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5C10C25D" w:rsidR="007F085F" w:rsidRPr="00F14BE0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</w:pPr>
      <w:bookmarkStart w:id="0" w:name="_Hlk221027220"/>
      <w:bookmarkEnd w:id="0"/>
      <w:r>
        <w:rPr>
          <w:rFonts w:cs="Times New Roman"/>
          <w:b/>
          <w:sz w:val="32"/>
          <w:szCs w:val="32"/>
          <w:lang w:val="ru-RU"/>
        </w:rPr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proofErr w:type="gramStart"/>
      <w:r w:rsidRPr="007F2449">
        <w:rPr>
          <w:bCs/>
          <w:spacing w:val="0"/>
          <w:sz w:val="26"/>
          <w:szCs w:val="26"/>
          <w:highlight w:val="yellow"/>
          <w:lang w:val="en-US"/>
        </w:rPr>
        <w:t>{{ HEAD</w:t>
      </w:r>
      <w:proofErr w:type="gramEnd"/>
      <w:r w:rsidRPr="007F2449">
        <w:rPr>
          <w:bCs/>
          <w:spacing w:val="0"/>
          <w:sz w:val="26"/>
          <w:szCs w:val="26"/>
          <w:highlight w:val="yellow"/>
          <w:lang w:val="en-US"/>
        </w:rPr>
        <w:t>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proofErr w:type="gramStart"/>
      <w:r w:rsidRPr="007F2449">
        <w:rPr>
          <w:sz w:val="26"/>
          <w:szCs w:val="26"/>
          <w:highlight w:val="yellow"/>
          <w:lang w:val="en-US"/>
        </w:rPr>
        <w:t>{{ SHORT</w:t>
      </w:r>
      <w:proofErr w:type="gramEnd"/>
      <w:r w:rsidRPr="007F2449">
        <w:rPr>
          <w:sz w:val="26"/>
          <w:szCs w:val="26"/>
          <w:highlight w:val="yellow"/>
          <w:lang w:val="en-US"/>
        </w:rPr>
        <w:t>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proofErr w:type="gramStart"/>
      <w:r w:rsidRPr="007F2449">
        <w:rPr>
          <w:sz w:val="26"/>
          <w:szCs w:val="26"/>
          <w:highlight w:val="yellow"/>
        </w:rPr>
        <w:t>{{ HEAD</w:t>
      </w:r>
      <w:proofErr w:type="gramEnd"/>
      <w:r w:rsidRPr="007F2449">
        <w:rPr>
          <w:sz w:val="26"/>
          <w:szCs w:val="26"/>
          <w:highlight w:val="yellow"/>
        </w:rPr>
        <w:t>_SHORT_NAME }}</w:t>
      </w:r>
    </w:p>
    <w:p w14:paraId="765EBB10" w14:textId="45D54E6B" w:rsidR="0030763D" w:rsidRPr="00330643" w:rsidRDefault="0030763D" w:rsidP="0030763D">
      <w:pPr>
        <w:spacing w:after="0" w:line="240" w:lineRule="auto"/>
        <w:ind w:left="5387" w:right="-289"/>
        <w:rPr>
          <w:sz w:val="26"/>
          <w:szCs w:val="26"/>
          <w:lang w:val="ru-RU"/>
        </w:rPr>
      </w:pPr>
      <w:proofErr w:type="gramStart"/>
      <w:r w:rsidRPr="00330643">
        <w:rPr>
          <w:sz w:val="26"/>
          <w:szCs w:val="26"/>
          <w:lang w:val="ru-RU"/>
        </w:rPr>
        <w:t>« _</w:t>
      </w:r>
      <w:proofErr w:type="gramEnd"/>
      <w:r w:rsidRPr="00330643">
        <w:rPr>
          <w:sz w:val="26"/>
          <w:szCs w:val="26"/>
          <w:lang w:val="ru-RU"/>
        </w:rPr>
        <w:t xml:space="preserve">__ » ___________ </w:t>
      </w:r>
      <w:r w:rsidRPr="00330643">
        <w:rPr>
          <w:rFonts w:eastAsia="Times New Roman" w:cs="Times New Roman"/>
          <w:sz w:val="26"/>
          <w:szCs w:val="26"/>
          <w:highlight w:val="yellow"/>
          <w:lang w:val="ru-RU"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330643">
        <w:rPr>
          <w:rFonts w:eastAsia="Times New Roman" w:cs="Times New Roman"/>
          <w:sz w:val="26"/>
          <w:szCs w:val="26"/>
          <w:highlight w:val="yellow"/>
          <w:lang w:val="ru-RU"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330643">
        <w:rPr>
          <w:rFonts w:eastAsia="Times New Roman" w:cs="Times New Roman"/>
          <w:sz w:val="26"/>
          <w:szCs w:val="26"/>
          <w:highlight w:val="yellow"/>
          <w:lang w:val="ru-RU" w:eastAsia="ru-RU"/>
        </w:rPr>
        <w:t xml:space="preserve"> }}</w:t>
      </w:r>
      <w:r w:rsidRPr="00330643">
        <w:rPr>
          <w:sz w:val="26"/>
          <w:szCs w:val="26"/>
          <w:lang w:val="ru-RU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330643">
        <w:rPr>
          <w:sz w:val="26"/>
          <w:szCs w:val="26"/>
          <w:lang w:val="ru-RU"/>
        </w:rPr>
        <w:t>.</w:t>
      </w:r>
    </w:p>
    <w:p w14:paraId="28DCDBE9" w14:textId="77777777" w:rsidR="007F085F" w:rsidRPr="0033064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33064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33064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33064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proofErr w:type="gramEnd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proofErr w:type="gramStart"/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proofErr w:type="gramEnd"/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2A0504C0" w14:textId="77777777" w:rsidR="00DC4D77" w:rsidRPr="00591860" w:rsidRDefault="00DC4D77" w:rsidP="00E55155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591860">
        <w:rPr>
          <w:rFonts w:cs="Times New Roman"/>
          <w:bCs/>
          <w:i/>
          <w:iCs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504B2CDE" w14:textId="440E13E0" w:rsidR="00DC4D77" w:rsidRPr="00591860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 xml:space="preserve">Наименование организации: </w:t>
      </w:r>
      <w:r w:rsidR="00591860" w:rsidRPr="00591860">
        <w:rPr>
          <w:rFonts w:cs="Times New Roman"/>
          <w:bCs/>
          <w:sz w:val="24"/>
          <w:szCs w:val="24"/>
          <w:lang w:val="ru-RU"/>
        </w:rPr>
        <w:t>ИП Кузнецов К.М. (ОГРНИП 318169000061131)</w:t>
      </w:r>
    </w:p>
    <w:p w14:paraId="07D69B86" w14:textId="14E8DF89" w:rsidR="00DC4D77" w:rsidRPr="00591860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bCs/>
          <w:lang w:val="ru-RU"/>
        </w:rPr>
        <w:t xml:space="preserve">Адрес: </w:t>
      </w:r>
      <w:r w:rsidR="00591860" w:rsidRPr="00591860">
        <w:rPr>
          <w:rFonts w:cs="Times New Roman"/>
          <w:bCs/>
          <w:sz w:val="24"/>
          <w:szCs w:val="24"/>
          <w:lang w:val="ru-RU"/>
        </w:rPr>
        <w:t>421001, РТ, г. Казань, ул. Чистопольская д. 75</w:t>
      </w:r>
    </w:p>
    <w:p w14:paraId="53C9D47D" w14:textId="19CA9CFD" w:rsidR="00DC4D77" w:rsidRPr="000230B4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>Телефон: +7-917-</w:t>
      </w:r>
      <w:r w:rsidR="00591860" w:rsidRPr="00591860">
        <w:rPr>
          <w:rFonts w:cs="Times New Roman"/>
          <w:bCs/>
          <w:sz w:val="24"/>
          <w:szCs w:val="24"/>
          <w:lang w:val="ru-RU"/>
        </w:rPr>
        <w:t>265</w:t>
      </w:r>
      <w:r w:rsidRPr="00591860">
        <w:rPr>
          <w:rFonts w:cs="Times New Roman"/>
          <w:bCs/>
          <w:sz w:val="24"/>
          <w:szCs w:val="24"/>
          <w:lang w:val="ru-RU"/>
        </w:rPr>
        <w:t>-</w:t>
      </w:r>
      <w:r w:rsidR="00591860" w:rsidRPr="00591860">
        <w:rPr>
          <w:rFonts w:cs="Times New Roman"/>
          <w:bCs/>
          <w:sz w:val="24"/>
          <w:szCs w:val="24"/>
          <w:lang w:val="ru-RU"/>
        </w:rPr>
        <w:t>60</w:t>
      </w:r>
      <w:r w:rsidRPr="00591860">
        <w:rPr>
          <w:rFonts w:cs="Times New Roman"/>
          <w:bCs/>
          <w:sz w:val="24"/>
          <w:szCs w:val="24"/>
          <w:lang w:val="ru-RU"/>
        </w:rPr>
        <w:t>-</w:t>
      </w:r>
      <w:r w:rsidR="00591860" w:rsidRPr="000230B4">
        <w:rPr>
          <w:rFonts w:cs="Times New Roman"/>
          <w:bCs/>
          <w:sz w:val="24"/>
          <w:szCs w:val="24"/>
          <w:lang w:val="ru-RU"/>
        </w:rPr>
        <w:t>91</w:t>
      </w:r>
    </w:p>
    <w:p w14:paraId="53E09525" w14:textId="46C82F24" w:rsidR="00DC4D77" w:rsidRPr="00591860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proofErr w:type="spellStart"/>
      <w:r w:rsidRPr="00591860">
        <w:rPr>
          <w:rFonts w:cs="Times New Roman"/>
          <w:bCs/>
          <w:sz w:val="24"/>
          <w:szCs w:val="24"/>
          <w:lang w:val="ru-RU"/>
        </w:rPr>
        <w:t>email</w:t>
      </w:r>
      <w:proofErr w:type="spellEnd"/>
      <w:r w:rsidRPr="00591860">
        <w:rPr>
          <w:rFonts w:cs="Times New Roman"/>
          <w:bCs/>
          <w:sz w:val="24"/>
          <w:szCs w:val="24"/>
          <w:lang w:val="ru-RU"/>
        </w:rPr>
        <w:t xml:space="preserve">: </w:t>
      </w:r>
      <w:r w:rsidR="00591860" w:rsidRPr="00591860">
        <w:rPr>
          <w:rFonts w:cs="Times New Roman"/>
          <w:bCs/>
          <w:sz w:val="24"/>
          <w:szCs w:val="24"/>
          <w:lang w:val="ru-RU"/>
        </w:rPr>
        <w:t>kuznetsovkm@yandex.ru</w:t>
      </w:r>
    </w:p>
    <w:p w14:paraId="0681E5D6" w14:textId="3D486410" w:rsidR="00DC4D77" w:rsidRPr="00591860" w:rsidRDefault="00DC4D77" w:rsidP="00E55155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591860">
        <w:rPr>
          <w:rFonts w:cs="Times New Roman"/>
          <w:bCs/>
          <w:i/>
          <w:iCs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04223B67" w14:textId="5DF30E2C" w:rsidR="00DC4D77" w:rsidRDefault="00591860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>Кузнецов Константин Михайлович</w:t>
      </w:r>
      <w:r w:rsidR="00E55155" w:rsidRPr="00591860">
        <w:rPr>
          <w:rFonts w:cs="Times New Roman"/>
          <w:bCs/>
          <w:sz w:val="24"/>
          <w:szCs w:val="24"/>
          <w:lang w:val="ru-RU"/>
        </w:rPr>
        <w:t xml:space="preserve">, </w:t>
      </w:r>
      <w:r>
        <w:rPr>
          <w:rFonts w:cs="Times New Roman"/>
          <w:bCs/>
          <w:sz w:val="24"/>
          <w:szCs w:val="24"/>
          <w:lang w:val="ru-RU"/>
        </w:rPr>
        <w:t>р</w:t>
      </w:r>
      <w:r w:rsidRPr="00591860">
        <w:rPr>
          <w:rFonts w:cs="Times New Roman"/>
          <w:bCs/>
          <w:sz w:val="24"/>
          <w:szCs w:val="24"/>
          <w:lang w:val="ru-RU"/>
        </w:rPr>
        <w:t>уководитель группы разработки ИП Кузнецов К.М., эксперт в области промышленной безопасности Э4Д, Э4ОБ, Э4ТП</w:t>
      </w:r>
    </w:p>
    <w:p w14:paraId="1DEBABF0" w14:textId="5899F34F" w:rsidR="00591860" w:rsidRPr="00591860" w:rsidRDefault="00591860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>Чистов Юрий Сергеевич, к.т.н., доцент кафедры «Системотехники» КНИТУ</w:t>
      </w:r>
      <w:r>
        <w:rPr>
          <w:rFonts w:cs="Times New Roman"/>
          <w:bCs/>
          <w:sz w:val="24"/>
          <w:szCs w:val="24"/>
          <w:lang w:val="ru-RU"/>
        </w:rPr>
        <w:t>, ведущий инженер</w:t>
      </w:r>
      <w:r w:rsidRPr="00591860">
        <w:rPr>
          <w:rFonts w:cs="Times New Roman"/>
          <w:bCs/>
          <w:sz w:val="24"/>
          <w:szCs w:val="24"/>
          <w:lang w:val="ru-RU"/>
        </w:rPr>
        <w:t xml:space="preserve"> группы разработки ИП Кузнецов К.М.</w:t>
      </w:r>
    </w:p>
    <w:p w14:paraId="4106A554" w14:textId="62F77BCC" w:rsidR="00591860" w:rsidRPr="00591860" w:rsidRDefault="00591860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591860">
        <w:rPr>
          <w:rFonts w:cs="Times New Roman"/>
          <w:bCs/>
          <w:sz w:val="24"/>
          <w:szCs w:val="24"/>
          <w:lang w:val="ru-RU"/>
        </w:rPr>
        <w:t>Кузнецова Элина Эдуардовна</w:t>
      </w:r>
      <w:r>
        <w:rPr>
          <w:rFonts w:cs="Times New Roman"/>
          <w:bCs/>
          <w:sz w:val="24"/>
          <w:szCs w:val="24"/>
          <w:lang w:val="ru-RU"/>
        </w:rPr>
        <w:t>, инженер</w:t>
      </w:r>
      <w:r w:rsidRPr="00591860">
        <w:rPr>
          <w:rFonts w:cs="Times New Roman"/>
          <w:bCs/>
          <w:sz w:val="24"/>
          <w:szCs w:val="24"/>
          <w:lang w:val="ru-RU"/>
        </w:rPr>
        <w:t xml:space="preserve"> группы разработки ИП Кузнецов К.М.</w:t>
      </w: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="007E7D93" w:rsidRPr="00742EF4">
              <w:rPr>
                <w:rStyle w:val="affa"/>
              </w:rPr>
              <w:t>1.1. Реквизиты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22B87CBF" w14:textId="6649B1BA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="007E7D93"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A967352" w14:textId="5910E26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="007E7D93"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8D2D2A7" w14:textId="7F3D50F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="007E7D93"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AE81D8B" w14:textId="66F4917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="007E7D93"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5C24545" w14:textId="6A717B4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="007E7D93" w:rsidRPr="00742EF4">
              <w:rPr>
                <w:rStyle w:val="affa"/>
              </w:rPr>
              <w:t>1.2. Обоснование декларирования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68E857EF" w14:textId="3682D0C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="007E7D93"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34824CEF" w14:textId="6E1DDC09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="007E7D93"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8</w:t>
            </w:r>
            <w:r w:rsidR="007E7D93">
              <w:rPr>
                <w:webHidden/>
              </w:rPr>
              <w:fldChar w:fldCharType="end"/>
            </w:r>
          </w:hyperlink>
        </w:p>
        <w:p w14:paraId="05CE2FE4" w14:textId="4823098B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="007E7D93" w:rsidRPr="00742EF4">
              <w:rPr>
                <w:rStyle w:val="affa"/>
              </w:rPr>
              <w:t>1.3. Сведения о месте нахождения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520FE0BE" w14:textId="391AC7F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="007E7D93"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462DCB97" w14:textId="6649F1F5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="007E7D93"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65E82F47" w14:textId="3D9D002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="007E7D93"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176AA551" w14:textId="0D9E14C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="007E7D93"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7154C4D4" w14:textId="3D60A01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="007E7D93"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5C0FDFE4" w14:textId="5603ADA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="007E7D93"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680D16CD" w14:textId="5719BA94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="007E7D93" w:rsidRPr="00742EF4">
              <w:rPr>
                <w:rStyle w:val="affa"/>
              </w:rPr>
              <w:t>Раздел 2. «Результаты анализа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930A2AB" w14:textId="729D8893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="007E7D93" w:rsidRPr="00742EF4">
              <w:rPr>
                <w:rStyle w:val="affa"/>
              </w:rPr>
              <w:t>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39DD5F0D" w14:textId="7A7E7186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="007E7D93" w:rsidRPr="00742EF4">
              <w:rPr>
                <w:rStyle w:val="affa"/>
              </w:rPr>
              <w:t>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7C9442E5" w14:textId="4E62C0A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="007E7D93" w:rsidRPr="00742EF4">
              <w:rPr>
                <w:rStyle w:val="affa"/>
              </w:rPr>
              <w:t>2.2.1.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ED74ED7" w14:textId="54ACDD8B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="007E7D93" w:rsidRPr="00742EF4">
              <w:rPr>
                <w:rStyle w:val="affa"/>
              </w:rPr>
              <w:t>2.2.2.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04F86D7E" w14:textId="56B25498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="007E7D93" w:rsidRPr="00742EF4">
              <w:rPr>
                <w:rStyle w:val="affa"/>
              </w:rPr>
              <w:t>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D3704" w14:textId="5B93E97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="007E7D93" w:rsidRPr="00742EF4">
              <w:rPr>
                <w:rStyle w:val="affa"/>
              </w:rPr>
              <w:t>2.3.1.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46FCA" w14:textId="7F1B6FC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="007E7D93" w:rsidRPr="00742EF4">
              <w:rPr>
                <w:rStyle w:val="affa"/>
              </w:rPr>
              <w:t>2.3.1.1.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78C18254" w14:textId="565DA5A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="007E7D93" w:rsidRPr="00742EF4">
              <w:rPr>
                <w:rStyle w:val="affa"/>
              </w:rPr>
              <w:t>2.3.1.2.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13</w:t>
            </w:r>
            <w:r w:rsidR="007E7D93">
              <w:rPr>
                <w:webHidden/>
              </w:rPr>
              <w:fldChar w:fldCharType="end"/>
            </w:r>
          </w:hyperlink>
        </w:p>
        <w:p w14:paraId="32B1CA93" w14:textId="6822FB0C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="007E7D93" w:rsidRPr="00742EF4">
              <w:rPr>
                <w:rStyle w:val="affa"/>
              </w:rPr>
              <w:t>2.3.1.3.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B53F31" w14:textId="69F12E4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="007E7D93" w:rsidRPr="00742EF4">
              <w:rPr>
                <w:rStyle w:val="affa"/>
              </w:rPr>
              <w:t>2.3.1.4.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463A2D" w14:textId="4B10FBE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="007E7D93" w:rsidRPr="00742EF4">
              <w:rPr>
                <w:rStyle w:val="affa"/>
              </w:rPr>
              <w:t>2.3.1.5.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4632C875" w14:textId="650C10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="007E7D93" w:rsidRPr="00742EF4">
              <w:rPr>
                <w:rStyle w:val="affa"/>
              </w:rPr>
              <w:t>2.3.2.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оценки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15</w:t>
            </w:r>
            <w:r w:rsidR="007E7D93">
              <w:rPr>
                <w:webHidden/>
              </w:rPr>
              <w:fldChar w:fldCharType="end"/>
            </w:r>
          </w:hyperlink>
        </w:p>
        <w:p w14:paraId="254110DD" w14:textId="03C61E7E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="007E7D93"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4C30B864" w14:textId="045F4C51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="007E7D93" w:rsidRPr="00742EF4">
              <w:rPr>
                <w:rStyle w:val="affa"/>
              </w:rPr>
              <w:t>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041EA076" w14:textId="216FD52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="007E7D93" w:rsidRPr="00742EF4">
              <w:rPr>
                <w:rStyle w:val="affa"/>
              </w:rPr>
              <w:t>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5FE70F6" w14:textId="226053B8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="007E7D93" w:rsidRPr="00742EF4">
              <w:rPr>
                <w:rStyle w:val="affa"/>
              </w:rPr>
              <w:t>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D4059A5" w14:textId="546B094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="007E7D93" w:rsidRPr="00742EF4">
              <w:rPr>
                <w:rStyle w:val="affa"/>
              </w:rPr>
              <w:t>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20</w:t>
            </w:r>
            <w:r w:rsidR="007E7D93">
              <w:rPr>
                <w:webHidden/>
              </w:rPr>
              <w:fldChar w:fldCharType="end"/>
            </w:r>
          </w:hyperlink>
        </w:p>
        <w:p w14:paraId="18BBE556" w14:textId="7EA963D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="007E7D93" w:rsidRPr="00742EF4">
              <w:rPr>
                <w:rStyle w:val="affa"/>
              </w:rPr>
              <w:t>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22</w:t>
            </w:r>
            <w:r w:rsidR="007E7D93">
              <w:rPr>
                <w:webHidden/>
              </w:rPr>
              <w:fldChar w:fldCharType="end"/>
            </w:r>
          </w:hyperlink>
        </w:p>
        <w:p w14:paraId="7B59D846" w14:textId="599B532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="007E7D93" w:rsidRPr="00742EF4">
              <w:rPr>
                <w:rStyle w:val="affa"/>
              </w:rPr>
              <w:t>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0CAF2EF" w14:textId="2776406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="007E7D93" w:rsidRPr="00742EF4">
              <w:rPr>
                <w:rStyle w:val="affa"/>
              </w:rPr>
              <w:t>3.1.6.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4D69E41" w14:textId="1A7F361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="007E7D93" w:rsidRPr="00742EF4">
              <w:rPr>
                <w:rStyle w:val="affa"/>
              </w:rPr>
              <w:t>3.1.7.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7881FEDF" w14:textId="4D8D46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="007E7D93" w:rsidRPr="00742EF4">
              <w:rPr>
                <w:rStyle w:val="affa"/>
              </w:rPr>
              <w:t>3.1.8.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2E1BBA5B" w14:textId="44F92B4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="007E7D93" w:rsidRPr="00742EF4">
              <w:rPr>
                <w:rStyle w:val="affa"/>
              </w:rPr>
              <w:t>3.1.9.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78C90CF2" w14:textId="2E54A60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="007E7D93" w:rsidRPr="00742EF4">
              <w:rPr>
                <w:rStyle w:val="affa"/>
              </w:rPr>
              <w:t>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5402A297" w14:textId="64F2B6C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="007E7D93" w:rsidRPr="00742EF4">
              <w:rPr>
                <w:rStyle w:val="affa"/>
              </w:rPr>
              <w:t>3.2.1.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04244C4E" w14:textId="264E9000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="007E7D93" w:rsidRPr="00742EF4">
              <w:rPr>
                <w:rStyle w:val="affa"/>
              </w:rPr>
              <w:t>3.2.2.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28</w:t>
            </w:r>
            <w:r w:rsidR="007E7D93">
              <w:rPr>
                <w:webHidden/>
              </w:rPr>
              <w:fldChar w:fldCharType="end"/>
            </w:r>
          </w:hyperlink>
        </w:p>
        <w:p w14:paraId="7F9010D1" w14:textId="4F9C1E3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="007E7D93" w:rsidRPr="00742EF4">
              <w:rPr>
                <w:rStyle w:val="affa"/>
              </w:rPr>
              <w:t>3.2.3.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54E222E0" w14:textId="44E8D27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="007E7D93" w:rsidRPr="00742EF4">
              <w:rPr>
                <w:rStyle w:val="affa"/>
              </w:rPr>
              <w:t>3.2.4.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0260DC72" w14:textId="6F451986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="007E7D93" w:rsidRPr="00742EF4">
              <w:rPr>
                <w:rStyle w:val="affa"/>
              </w:rPr>
              <w:t>Раздел 4. «Выводы»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58F5B88F" w14:textId="3115C51A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="007E7D93" w:rsidRPr="00742EF4">
              <w:rPr>
                <w:rStyle w:val="affa"/>
              </w:rPr>
              <w:t>4.1.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65B63A2A" w14:textId="4D2DE1A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="007E7D93" w:rsidRPr="00742EF4">
              <w:rPr>
                <w:rStyle w:val="affa"/>
              </w:rPr>
              <w:t>4.2.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1AE2438A" w14:textId="0EB0CCC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="007E7D93" w:rsidRPr="00742EF4">
              <w:rPr>
                <w:rStyle w:val="affa"/>
              </w:rPr>
              <w:t>4.3.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34</w:t>
            </w:r>
            <w:r w:rsidR="007E7D93">
              <w:rPr>
                <w:webHidden/>
              </w:rPr>
              <w:fldChar w:fldCharType="end"/>
            </w:r>
          </w:hyperlink>
        </w:p>
        <w:p w14:paraId="7545B648" w14:textId="0424B88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="007E7D93" w:rsidRPr="00742EF4">
              <w:rPr>
                <w:rStyle w:val="affa"/>
              </w:rPr>
              <w:t>4.4.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35</w:t>
            </w:r>
            <w:r w:rsidR="007E7D93">
              <w:rPr>
                <w:webHidden/>
              </w:rPr>
              <w:fldChar w:fldCharType="end"/>
            </w:r>
          </w:hyperlink>
        </w:p>
        <w:p w14:paraId="0E6EEE5B" w14:textId="635AEA9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="007E7D93" w:rsidRPr="00742EF4">
              <w:rPr>
                <w:rStyle w:val="affa"/>
              </w:rPr>
              <w:t>Раздел 5. «Ситуационные планы»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37</w:t>
            </w:r>
            <w:r w:rsidR="007E7D93"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3CA913E5" w14:textId="2F2748F8" w:rsidR="00C12C94" w:rsidRPr="00C12C94" w:rsidRDefault="00C12C94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2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proofErr w:type="spellStart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</w:t>
      </w:r>
      <w:proofErr w:type="spellEnd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организации</w:t>
      </w:r>
      <w:bookmarkEnd w:id="2"/>
      <w:proofErr w:type="spellEnd"/>
    </w:p>
    <w:p w14:paraId="2496FAFA" w14:textId="59BF7034" w:rsidR="00C12C94" w:rsidRPr="00F64404" w:rsidRDefault="00F6440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3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4"/>
    </w:p>
    <w:p w14:paraId="42F2BB56" w14:textId="77777777" w:rsidR="00A35465" w:rsidRPr="00FC1739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78961348" w:rsidR="00D67298" w:rsidRPr="00FC1739" w:rsidRDefault="00FC1739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FC1739">
        <w:rPr>
          <w:rFonts w:cs="Times New Roman"/>
          <w:sz w:val="24"/>
          <w:szCs w:val="24"/>
          <w:lang w:val="ru-RU"/>
        </w:rPr>
        <w:t>Вышестоящей организации нет</w:t>
      </w:r>
      <w:r w:rsidR="006609F6" w:rsidRPr="00FC1739">
        <w:rPr>
          <w:rFonts w:cs="Times New Roman"/>
          <w:sz w:val="24"/>
          <w:szCs w:val="24"/>
          <w:lang w:val="ru-RU"/>
        </w:rPr>
        <w:t>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proofErr w:type="gramEnd"/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1613F4AF" w14:textId="77777777" w:rsidR="00FC1739" w:rsidRPr="000230B4" w:rsidRDefault="00FC1739" w:rsidP="000230B4">
      <w:pPr>
        <w:ind w:firstLine="680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0230B4">
        <w:rPr>
          <w:rFonts w:cs="Times New Roman"/>
          <w:color w:val="E36C0A" w:themeColor="accent6" w:themeShade="BF"/>
          <w:sz w:val="24"/>
          <w:szCs w:val="24"/>
          <w:lang w:val="ru-RU"/>
        </w:rPr>
        <w:t>Первый заместитель генерального директора по разработке и добыче нефти и газа ПАО «Татнефть» им. В. Д. Шашина – Халимов Р.Х.</w:t>
      </w:r>
    </w:p>
    <w:p w14:paraId="169E9566" w14:textId="77777777" w:rsidR="00FC1739" w:rsidRPr="000230B4" w:rsidRDefault="00FC1739" w:rsidP="000230B4">
      <w:pPr>
        <w:ind w:firstLine="680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0230B4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Заместитель генерального директора по промышленной безопасности, охране труда и экологии ПАО «Татнефть» им. В. Д. Шашина - </w:t>
      </w:r>
      <w:proofErr w:type="spellStart"/>
      <w:r w:rsidRPr="000230B4">
        <w:rPr>
          <w:rFonts w:cs="Times New Roman"/>
          <w:color w:val="E36C0A" w:themeColor="accent6" w:themeShade="BF"/>
          <w:sz w:val="24"/>
          <w:szCs w:val="24"/>
          <w:lang w:val="ru-RU"/>
        </w:rPr>
        <w:t>Хабибрахманов</w:t>
      </w:r>
      <w:proofErr w:type="spellEnd"/>
      <w:r w:rsidRPr="000230B4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А.Г.</w:t>
      </w:r>
    </w:p>
    <w:p w14:paraId="792185B9" w14:textId="77777777" w:rsidR="00FC1739" w:rsidRPr="00C62A7F" w:rsidRDefault="00FC1739" w:rsidP="00511DA1">
      <w:pPr>
        <w:ind w:firstLine="680"/>
        <w:rPr>
          <w:rFonts w:cs="Times New Roman"/>
          <w:sz w:val="24"/>
          <w:szCs w:val="24"/>
          <w:lang w:val="ru-RU"/>
        </w:rPr>
      </w:pP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064D4A45" w14:textId="77777777" w:rsidR="00FC1739" w:rsidRDefault="00FC1739" w:rsidP="00FC1739">
      <w:pPr>
        <w:widowControl w:val="0"/>
        <w:suppressAutoHyphens/>
        <w:spacing w:line="360" w:lineRule="auto"/>
        <w:ind w:firstLine="709"/>
        <w:jc w:val="both"/>
        <w:rPr>
          <w:color w:val="E36C0A" w:themeColor="accent6" w:themeShade="BF"/>
          <w:lang w:val="ru-RU"/>
        </w:rPr>
      </w:pPr>
      <w:bookmarkStart w:id="7" w:name="_Hlk160457253"/>
    </w:p>
    <w:p w14:paraId="69668B23" w14:textId="575F83BA" w:rsidR="00FC1739" w:rsidRPr="00F97822" w:rsidRDefault="00FC1739" w:rsidP="00F97822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F97822">
        <w:rPr>
          <w:rFonts w:cs="Times New Roman"/>
          <w:color w:val="E36C0A" w:themeColor="accent6" w:themeShade="BF"/>
          <w:sz w:val="24"/>
          <w:szCs w:val="24"/>
          <w:lang w:val="ru-RU"/>
        </w:rPr>
        <w:lastRenderedPageBreak/>
        <w:t>Краткий перечень основных направлений деятельности ПАО «Татнефть» им. В. Д. Шашина:</w:t>
      </w:r>
    </w:p>
    <w:p w14:paraId="1DF4B8C0" w14:textId="77777777" w:rsidR="00FC1739" w:rsidRPr="00F97822" w:rsidRDefault="00FC1739" w:rsidP="00F97822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F97822">
        <w:rPr>
          <w:rFonts w:cs="Times New Roman"/>
          <w:color w:val="E36C0A" w:themeColor="accent6" w:themeShade="BF"/>
          <w:sz w:val="24"/>
          <w:szCs w:val="24"/>
          <w:lang w:val="ru-RU"/>
        </w:rPr>
        <w:t>- бурение и разработка нефтегазовых месторождений, транспортировка нефти, газа и воды различными видами транспорта, подготовка и реализация;</w:t>
      </w:r>
    </w:p>
    <w:p w14:paraId="50605AF7" w14:textId="77777777" w:rsidR="00FC1739" w:rsidRPr="00F97822" w:rsidRDefault="00FC1739" w:rsidP="00F97822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F97822">
        <w:rPr>
          <w:rFonts w:cs="Times New Roman"/>
          <w:color w:val="E36C0A" w:themeColor="accent6" w:themeShade="BF"/>
          <w:sz w:val="24"/>
          <w:szCs w:val="24"/>
          <w:lang w:val="ru-RU"/>
        </w:rPr>
        <w:t>- строительство, ремонт и эксплуатация скважин, замерных установок, трубопроводов, дожимных насосных станций, установок подготовка нефти;</w:t>
      </w:r>
    </w:p>
    <w:p w14:paraId="1B8E9EEF" w14:textId="77777777" w:rsidR="00FC1739" w:rsidRPr="00F97822" w:rsidRDefault="00FC1739" w:rsidP="00F97822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F97822">
        <w:rPr>
          <w:rFonts w:cs="Times New Roman"/>
          <w:color w:val="E36C0A" w:themeColor="accent6" w:themeShade="BF"/>
          <w:sz w:val="24"/>
          <w:szCs w:val="24"/>
          <w:lang w:val="ru-RU"/>
        </w:rPr>
        <w:t>- строительство объектов производственного назначения и социальной сферы, строительно-монтажные, пуско-наладочные, ремонтные работы на всех видах оборудования и инженерных сетях.</w:t>
      </w:r>
    </w:p>
    <w:bookmarkEnd w:id="7"/>
    <w:p w14:paraId="74F06461" w14:textId="2D36A6E3" w:rsidR="00B66EBE" w:rsidRPr="004931FE" w:rsidRDefault="004931FE" w:rsidP="00F97822">
      <w:pPr>
        <w:ind w:firstLine="680"/>
        <w:jc w:val="both"/>
        <w:rPr>
          <w:rFonts w:cs="Times New Roman"/>
          <w:sz w:val="24"/>
          <w:szCs w:val="24"/>
        </w:rPr>
      </w:pPr>
      <w:proofErr w:type="gramStart"/>
      <w:r w:rsidRPr="00BD54C0">
        <w:rPr>
          <w:rFonts w:cs="Times New Roman"/>
          <w:sz w:val="24"/>
          <w:szCs w:val="24"/>
          <w:highlight w:val="yellow"/>
        </w:rPr>
        <w:t>{{ SITE</w:t>
      </w:r>
      <w:proofErr w:type="gramEnd"/>
      <w:r w:rsidRPr="00BD54C0">
        <w:rPr>
          <w:rFonts w:cs="Times New Roman"/>
          <w:sz w:val="24"/>
          <w:szCs w:val="24"/>
          <w:highlight w:val="yellow"/>
        </w:rPr>
        <w:t>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8"/>
    </w:p>
    <w:p w14:paraId="501D0567" w14:textId="4E179007" w:rsidR="00EC0E3F" w:rsidRPr="00DA1BA7" w:rsidRDefault="00DA1BA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  <w:bookmarkEnd w:id="9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6929449F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</w:t>
      </w:r>
      <w:r w:rsidR="0007381D" w:rsidRPr="0007381D">
        <w:rPr>
          <w:rFonts w:cs="Times New Roman"/>
          <w:sz w:val="24"/>
          <w:szCs w:val="24"/>
          <w:highlight w:val="lightGray"/>
          <w:lang w:val="ru-RU"/>
        </w:rPr>
        <w:t>«О промышленной безопасности опасных производственных объектов»  (в редакции от 08.08.2024г.)</w:t>
      </w:r>
      <w:r w:rsidRPr="00EC0E3F">
        <w:rPr>
          <w:rFonts w:cs="Times New Roman"/>
          <w:sz w:val="24"/>
          <w:szCs w:val="24"/>
          <w:lang w:val="ru-RU"/>
        </w:rPr>
        <w:t xml:space="preserve"> и 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19519E">
        <w:rPr>
          <w:rFonts w:cs="Times New Roman"/>
          <w:sz w:val="24"/>
          <w:szCs w:val="24"/>
          <w:lang w:val="ru-RU"/>
        </w:rPr>
        <w:t>приведён</w:t>
      </w:r>
      <w:r>
        <w:rPr>
          <w:rFonts w:cs="Times New Roman"/>
          <w:sz w:val="24"/>
          <w:szCs w:val="24"/>
          <w:lang w:val="ru-RU"/>
        </w:rPr>
        <w:t>ы</w:t>
      </w:r>
      <w:proofErr w:type="spellEnd"/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0" w:name="_Ref290125883"/>
      <w:bookmarkStart w:id="11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10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1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lastRenderedPageBreak/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8140DE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 xml:space="preserve">В </w:t>
            </w:r>
            <w:proofErr w:type="spellStart"/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технол</w:t>
            </w:r>
            <w:proofErr w:type="spellEnd"/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>УПН «</w:t>
            </w:r>
            <w:proofErr w:type="spellStart"/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>Кушкуль</w:t>
            </w:r>
            <w:proofErr w:type="spellEnd"/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2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proofErr w:type="gramStart"/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</w:t>
      </w:r>
      <w:proofErr w:type="gramEnd"/>
      <w:r w:rsidR="006E4556" w:rsidRPr="008C55F9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2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3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3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>) приведен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4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4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8140DE" w14:paraId="3447B78C" w14:textId="77777777" w:rsidTr="00AD591D">
        <w:tc>
          <w:tcPr>
            <w:tcW w:w="2112" w:type="pct"/>
          </w:tcPr>
          <w:p w14:paraId="3F621D2E" w14:textId="31D8536A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1. Федеральный закон </w:t>
            </w:r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«О промышленной безопасности опасных производственных </w:t>
            </w:r>
            <w:proofErr w:type="gramStart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объектов»  (</w:t>
            </w:r>
            <w:proofErr w:type="gramEnd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в редакции от </w:t>
            </w:r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lastRenderedPageBreak/>
              <w:t>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7C50AD7C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lastRenderedPageBreak/>
              <w:t xml:space="preserve">1) Опасный производственный объект подлежит декларированию на основании статьи 14 Федерального закона </w:t>
            </w:r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«О промышленной безопасности опасных производственных </w:t>
            </w:r>
            <w:proofErr w:type="gramStart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объектов»  </w:t>
            </w:r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lastRenderedPageBreak/>
              <w:t>(</w:t>
            </w:r>
            <w:proofErr w:type="gramEnd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в редакции от 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 от 21.07.97 г. № 116-ФЗ</w:t>
            </w:r>
          </w:p>
          <w:p w14:paraId="0A09C7EE" w14:textId="63DB1DB4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</w:t>
            </w:r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«О промышленной безопасности опасных производственных </w:t>
            </w:r>
            <w:proofErr w:type="gramStart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объектов»  (</w:t>
            </w:r>
            <w:proofErr w:type="gramEnd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в редакции от 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.</w:t>
            </w:r>
          </w:p>
        </w:tc>
      </w:tr>
      <w:tr w:rsidR="008C0997" w:rsidRPr="008140DE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lastRenderedPageBreak/>
      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5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>{{ 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_OBJECT_ADDRESS }}</w:t>
      </w:r>
    </w:p>
    <w:p w14:paraId="3224E100" w14:textId="25412EED" w:rsid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6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18CEEFF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Для эксплуатации нефтепроводов санитарно-защитная зона в соответствии с СанПин 2.2.1/2.1.1.1200-03 не требуется.</w:t>
      </w:r>
    </w:p>
    <w:p w14:paraId="06B97F49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Для обеспечения нормальных условий эксплуатации и исключения возможности повреждения промысловых трубопроводов установлены охранные зоны в соответствии с "Правилами охраны магистральных трубопроводов":</w:t>
      </w:r>
    </w:p>
    <w:p w14:paraId="1554D469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lastRenderedPageBreak/>
        <w:t>- вдоль трасс трубопроводов - в виде участка земли, ограниченного условными линиями, находящимися в 50 м от оси трубопровода с каждой стороны;</w:t>
      </w:r>
    </w:p>
    <w:p w14:paraId="72657F28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- на землях сельскохозяйственного назначения охранная зона ограничивается условными линиями, проходящими в 25 м от осей крайних трубопроводов с каждой стороны;</w:t>
      </w:r>
    </w:p>
    <w:p w14:paraId="3ACC1885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- вдоль трасс многониточных трубопроводов - в виде участка земли, ограниченного условными линиями, проходящими в 50 м от осей крайних трубопроводов с каждой стороны;</w:t>
      </w:r>
    </w:p>
    <w:p w14:paraId="42D56AE0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- вдоль подводных переходов трубопроводов - в виде участка водного пространства от водной поверхности до дна, заключенного между параллельными плоскостями, отстоящими от осей крайних ниток трубопроводов на 100 м с каждой стороны.</w:t>
      </w:r>
    </w:p>
    <w:p w14:paraId="1071F4EF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В охранных зонах трубопроводов предусмотрены плакаты с запретительными надписями против всякого рода действий, которые могут нарушить нормальную эксплуатацию трубопроводов либо привести к их повреждению.</w:t>
      </w:r>
    </w:p>
    <w:p w14:paraId="7ECE3B54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На трассе трубопровода установлены знаки безопасности. Сигнальные цвета и знаки безопасности предназначены для привлечения внимания к непосредственной опасности, предупреждения о возможной опасности, предписания и разрешения определенных действий с целью обеспечения безопасности, а также для необходимой информации.</w:t>
      </w:r>
    </w:p>
    <w:p w14:paraId="48C702CC" w14:textId="77777777" w:rsidR="002C6D06" w:rsidRPr="00F85CA0" w:rsidRDefault="002C6D06" w:rsidP="002C6D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85CA0">
        <w:rPr>
          <w:rFonts w:cs="Times New Roman"/>
          <w:sz w:val="24"/>
          <w:szCs w:val="24"/>
          <w:lang w:val="ru-RU"/>
        </w:rPr>
        <w:t>В пределах этой зоны нет отдельно стоящих строений, гражданских и промышленных объектов других ведомств. Запретные и особо охраняемые исторические и природные заповедные зоны отсутствуют.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7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7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lastRenderedPageBreak/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8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8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  <w:bookmarkEnd w:id="19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009B2507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>лиц, которым может быть причинен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</w:t>
      </w:r>
      <w:r w:rsidR="00FC1739" w:rsidRPr="00027C92">
        <w:rPr>
          <w:rFonts w:cs="Times New Roman"/>
          <w:bCs/>
          <w:sz w:val="24"/>
          <w:szCs w:val="24"/>
          <w:lang w:val="ru-RU" w:eastAsia="ru-RU"/>
        </w:rPr>
        <w:t>эксплуатирующей организации,</w:t>
      </w:r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0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20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4F064F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 xml:space="preserve">Общая численность работников на </w:t>
      </w:r>
      <w:r w:rsidRPr="00621F0B">
        <w:rPr>
          <w:rFonts w:cs="Times New Roman"/>
          <w:sz w:val="24"/>
          <w:szCs w:val="24"/>
          <w:lang w:val="ru-RU"/>
        </w:rPr>
        <w:t xml:space="preserve">декларируемом объекте с указанием их размещения на составляющих декларируемого объекта, </w:t>
      </w:r>
      <w:proofErr w:type="spellStart"/>
      <w:r w:rsidRPr="00621F0B">
        <w:rPr>
          <w:rFonts w:cs="Times New Roman"/>
          <w:sz w:val="24"/>
          <w:szCs w:val="24"/>
          <w:lang w:val="ru-RU"/>
        </w:rPr>
        <w:t>приведёна</w:t>
      </w:r>
      <w:proofErr w:type="spellEnd"/>
      <w:r w:rsidRPr="00621F0B">
        <w:rPr>
          <w:rFonts w:cs="Times New Roman"/>
          <w:sz w:val="24"/>
          <w:szCs w:val="24"/>
          <w:lang w:val="ru-RU"/>
        </w:rPr>
        <w:t xml:space="preserve"> ниже (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REF _Ref220937730 \h </w:instrText>
      </w:r>
      <w:r w:rsidRPr="00621F0B">
        <w:rPr>
          <w:rFonts w:cs="Times New Roman"/>
          <w:sz w:val="24"/>
          <w:szCs w:val="24"/>
          <w:lang w:val="ru-RU"/>
        </w:rPr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r w:rsidRPr="00621F0B">
        <w:rPr>
          <w:rFonts w:cs="Times New Roman"/>
          <w:sz w:val="24"/>
          <w:szCs w:val="24"/>
          <w:lang w:val="ru-RU"/>
        </w:rPr>
        <w:t>).</w:t>
      </w:r>
    </w:p>
    <w:p w14:paraId="355D6D4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C35528B" w14:textId="77777777" w:rsidR="00C55FF0" w:rsidRPr="00621F0B" w:rsidRDefault="00C55FF0" w:rsidP="00C55FF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1" w:name="_Ref220937730"/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bookmarkEnd w:id="21"/>
      <w:r w:rsidRPr="00621F0B">
        <w:rPr>
          <w:rFonts w:cs="Times New Roman"/>
          <w:sz w:val="24"/>
          <w:szCs w:val="24"/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b/>
                <w:color w:val="FF0000"/>
              </w:rPr>
              <w:t>Составляющая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объекта</w:t>
            </w:r>
            <w:proofErr w:type="spellEnd"/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proofErr w:type="spellStart"/>
            <w:r w:rsidRPr="0051463E">
              <w:rPr>
                <w:rFonts w:eastAsia="Times New Roman"/>
                <w:b/>
                <w:color w:val="FF0000"/>
              </w:rPr>
              <w:t>Общая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численность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работников</w:t>
            </w:r>
            <w:proofErr w:type="spellEnd"/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8140DE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 xml:space="preserve">Пункт подготовки и сбора нефти ЦПС </w:t>
            </w:r>
            <w:proofErr w:type="spellStart"/>
            <w:r w:rsidRPr="0051463E">
              <w:rPr>
                <w:rFonts w:eastAsia="Times New Roman"/>
                <w:color w:val="FF0000"/>
                <w:lang w:val="ru-RU"/>
              </w:rPr>
              <w:t>Барсуковского</w:t>
            </w:r>
            <w:proofErr w:type="spellEnd"/>
            <w:r w:rsidRPr="0051463E">
              <w:rPr>
                <w:rFonts w:eastAsia="Times New Roman"/>
                <w:color w:val="FF0000"/>
                <w:lang w:val="ru-RU"/>
              </w:rPr>
              <w:t xml:space="preserve">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color w:val="FF0000"/>
              </w:rPr>
              <w:t>Площадка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компрессорной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станции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140DE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 xml:space="preserve">Котельная ППСН ЦПС </w:t>
            </w:r>
            <w:proofErr w:type="spellStart"/>
            <w:r w:rsidRPr="0051463E">
              <w:rPr>
                <w:rFonts w:eastAsia="Times New Roman"/>
                <w:color w:val="FF0000"/>
                <w:lang w:val="ru-RU"/>
              </w:rPr>
              <w:t>Барсуковского</w:t>
            </w:r>
            <w:proofErr w:type="spellEnd"/>
            <w:r w:rsidRPr="0051463E">
              <w:rPr>
                <w:rFonts w:eastAsia="Times New Roman"/>
                <w:color w:val="FF0000"/>
                <w:lang w:val="ru-RU"/>
              </w:rPr>
              <w:t xml:space="preserve">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color w:val="FF0000"/>
              </w:rPr>
              <w:t>Товарно-сырьевой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склад</w:t>
            </w:r>
            <w:proofErr w:type="spellEnd"/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2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103060" w14:textId="77777777" w:rsidR="00111EC3" w:rsidRPr="00157D11" w:rsidRDefault="00111EC3" w:rsidP="00111EC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 w:eastAsia="ru-RU"/>
        </w:rPr>
        <w:t xml:space="preserve">Работники других объектов эксплуатирующей организации, которые могут оказаться в зонах действия поражающих факторов </w:t>
      </w:r>
      <w:r w:rsidRPr="00157D11">
        <w:rPr>
          <w:rFonts w:cs="Times New Roman"/>
          <w:sz w:val="24"/>
          <w:szCs w:val="24"/>
          <w:lang w:val="ru-RU"/>
        </w:rPr>
        <w:t xml:space="preserve">– отсутствуют. Планом мероприятий по локализации и ликвидации последствий аварий предусмотрено организационное </w:t>
      </w:r>
      <w:r w:rsidRPr="00157D11">
        <w:rPr>
          <w:rFonts w:cs="Times New Roman"/>
          <w:sz w:val="24"/>
          <w:szCs w:val="24"/>
          <w:lang w:val="ru-RU"/>
        </w:rPr>
        <w:lastRenderedPageBreak/>
        <w:t xml:space="preserve">мероприятий по эвакуации персонала не участвующего в аварии из зон действия возможных поражающих факторов. </w:t>
      </w:r>
    </w:p>
    <w:p w14:paraId="230E23F2" w14:textId="20E3D933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1BBB1B3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3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>аботники соседних организаций и других объектов,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>ица на внешних транспортных коммуникациях (железные дороги, автодороги),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>ные физические лица,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28FF6629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4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D81DB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«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анализа безопасности</w:t>
      </w:r>
      <w:r w:rsidR="00D81DB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»</w:t>
      </w:r>
      <w:bookmarkEnd w:id="24"/>
    </w:p>
    <w:p w14:paraId="573364E5" w14:textId="79E242E4" w:rsidR="00F1302E" w:rsidRDefault="004578A1">
      <w:pPr>
        <w:pStyle w:val="1"/>
        <w:numPr>
          <w:ilvl w:val="1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5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веществах, на основании которых опасный производственный объект отнесен к декларируемым объектам</w:t>
      </w:r>
      <w:bookmarkEnd w:id="25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6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6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7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proofErr w:type="gramStart"/>
      <w:r w:rsidRPr="00BD54C0">
        <w:rPr>
          <w:rFonts w:cs="Times New Roman"/>
          <w:sz w:val="24"/>
          <w:szCs w:val="24"/>
          <w:highlight w:val="yellow"/>
        </w:rPr>
        <w:t>{{ SITE</w:t>
      </w:r>
      <w:proofErr w:type="gramEnd"/>
      <w:r w:rsidRPr="00BD54C0">
        <w:rPr>
          <w:rFonts w:cs="Times New Roman"/>
          <w:sz w:val="24"/>
          <w:szCs w:val="24"/>
          <w:highlight w:val="yellow"/>
        </w:rPr>
        <w:t>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8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8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2F58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42604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5309E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9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9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0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</w:r>
      <w:bookmarkEnd w:id="30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1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1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2"/>
    </w:p>
    <w:p w14:paraId="754E0249" w14:textId="0B710A7B" w:rsidR="003764D2" w:rsidRPr="003764D2" w:rsidRDefault="003764D2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3"/>
    </w:p>
    <w:p w14:paraId="47ADFE04" w14:textId="426E6549" w:rsidR="009A28B7" w:rsidRDefault="009A28B7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4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4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5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5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01CF5" w:rsidRPr="006F410B" w14:paraId="24E42503" w14:textId="77777777" w:rsidTr="004C7CF2">
        <w:trPr>
          <w:tblHeader/>
        </w:trPr>
        <w:tc>
          <w:tcPr>
            <w:tcW w:w="3190" w:type="dxa"/>
          </w:tcPr>
          <w:p w14:paraId="71C41B4B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r w:rsidRPr="006F410B">
              <w:rPr>
                <w:b/>
                <w:color w:val="00B05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0B57FDFE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b/>
                <w:color w:val="00B05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49B7A28F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Возможные</w:t>
            </w:r>
            <w:proofErr w:type="spellEnd"/>
            <w:r w:rsidRPr="006F410B">
              <w:rPr>
                <w:b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причины</w:t>
            </w:r>
            <w:proofErr w:type="spellEnd"/>
            <w:r w:rsidRPr="006F410B">
              <w:rPr>
                <w:b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аварий</w:t>
            </w:r>
            <w:proofErr w:type="spellEnd"/>
          </w:p>
        </w:tc>
      </w:tr>
      <w:tr w:rsidR="00F01CF5" w:rsidRPr="006F410B" w14:paraId="5E393B0D" w14:textId="77777777" w:rsidTr="004C7CF2">
        <w:tc>
          <w:tcPr>
            <w:tcW w:w="3190" w:type="dxa"/>
            <w:vAlign w:val="center"/>
          </w:tcPr>
          <w:p w14:paraId="28572D44" w14:textId="7100F70A" w:rsidR="00F01CF5" w:rsidRPr="006F410B" w:rsidRDefault="00F01CF5" w:rsidP="00D50404">
            <w:pPr>
              <w:pStyle w:val="23"/>
              <w:widowControl w:val="0"/>
              <w:shd w:val="clear" w:color="auto" w:fill="FFFFFF"/>
              <w:suppressAutoHyphens/>
              <w:spacing w:after="0" w:line="240" w:lineRule="auto"/>
              <w:rPr>
                <w:b/>
                <w:color w:val="00B050"/>
                <w:sz w:val="24"/>
                <w:szCs w:val="24"/>
                <w:lang w:val="ru-RU" w:eastAsia="ru-RU"/>
              </w:rPr>
            </w:pPr>
            <w:proofErr w:type="gramStart"/>
            <w:r w:rsidRPr="006F410B">
              <w:rPr>
                <w:rFonts w:cs="Times New Roman"/>
                <w:color w:val="00B050"/>
                <w:sz w:val="24"/>
                <w:szCs w:val="24"/>
                <w:highlight w:val="yellow"/>
                <w:lang w:val="ru-RU"/>
              </w:rPr>
              <w:t>{{ SITE</w:t>
            </w:r>
            <w:proofErr w:type="gramEnd"/>
            <w:r w:rsidRPr="006F410B">
              <w:rPr>
                <w:rFonts w:cs="Times New Roman"/>
                <w:color w:val="00B050"/>
                <w:sz w:val="24"/>
                <w:szCs w:val="24"/>
                <w:highlight w:val="yellow"/>
                <w:lang w:val="ru-RU"/>
              </w:rPr>
              <w:t>_NAME }}</w:t>
            </w:r>
          </w:p>
        </w:tc>
        <w:tc>
          <w:tcPr>
            <w:tcW w:w="3190" w:type="dxa"/>
          </w:tcPr>
          <w:p w14:paraId="3370577B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Сбор и транспорт нефти, являющейся взрывопожароопасным веществом.</w:t>
            </w:r>
          </w:p>
          <w:p w14:paraId="77D8D1FC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Осуществление операций по сбору и транспорту нефти под давлением.</w:t>
            </w:r>
          </w:p>
          <w:p w14:paraId="53FCBB9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Протяженность и разветвленность системы промысловых трубопроводов, что оказывает влияние на время обнаружения и ликвидацию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аварийной ситуации, способствует несанкционированному вмешательству посторонних лиц в работу трубопровода.</w:t>
            </w:r>
          </w:p>
          <w:p w14:paraId="21B654AC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Прокладка промысловых трубопроводов подземным способом, вследствие чего трубопроводы и запорная арматура подвержены коррозии под воздействием почвы и блуждающих токов.</w:t>
            </w:r>
          </w:p>
          <w:p w14:paraId="6ADB0DC5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Коррозионная активность транспортируемой среды создает дополнительную опасность разгерметизации трубопроводов.</w:t>
            </w:r>
          </w:p>
          <w:p w14:paraId="70AC1CC0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6.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Наличие в трубопроводных системах большого количества сварных и фланцевых соединений, запорной и регулирующей арматуры – наиболее вероятных мест утечек взрывопожароопасных веществ.</w:t>
            </w:r>
          </w:p>
          <w:p w14:paraId="199E47B4" w14:textId="77777777" w:rsidR="00F01CF5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7. Неудовлетворительная система обучения производственного персонала, слабая дисциплина могут привести к нарушению технологического процесса, несоблюдению требований промышленной, пожарной и электробезопасности.</w:t>
            </w:r>
          </w:p>
          <w:p w14:paraId="15D7D808" w14:textId="213C10C4" w:rsidR="00595DAC" w:rsidRPr="006F410B" w:rsidRDefault="00595DAC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  <w:lang w:val="ru-RU"/>
              </w:rPr>
            </w:pPr>
            <w:r w:rsidRPr="00595DAC">
              <w:rPr>
                <w:color w:val="00B050"/>
                <w:sz w:val="24"/>
                <w:szCs w:val="24"/>
                <w:lang w:val="ru-RU"/>
              </w:rPr>
              <w:t>8. Коррозионная активность грунта (блуждающие токи)</w:t>
            </w:r>
            <w:r>
              <w:rPr>
                <w:color w:val="00B050"/>
                <w:sz w:val="24"/>
                <w:szCs w:val="24"/>
                <w:lang w:val="ru-RU"/>
              </w:rPr>
              <w:t>.</w:t>
            </w:r>
          </w:p>
        </w:tc>
        <w:tc>
          <w:tcPr>
            <w:tcW w:w="3191" w:type="dxa"/>
          </w:tcPr>
          <w:p w14:paraId="14875C2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Неудовлетворительное техническое состояние оборудования и трубопроводов (физический износ, усталость материала, коррозия, температурные деформации, дефекты изготовления и монтажа, механические повреждения).</w:t>
            </w:r>
          </w:p>
          <w:p w14:paraId="27E66B28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Некачественный ремонт, несоблюдение сроков технического обслуживания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и планово-предупредительного ремонта, технического диагностирования и экспертизы промышленной безопасности технических устройств.</w:t>
            </w:r>
          </w:p>
          <w:p w14:paraId="4DA99919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Отказ запорной арматуры, неполадки в работе (неисправность) контрольно-измерительных приборов.</w:t>
            </w:r>
          </w:p>
          <w:p w14:paraId="7E633D6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персонала). </w:t>
            </w:r>
          </w:p>
          <w:p w14:paraId="40388DA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Внешние воздействия природного (оползни, землетрясения) и техногенного характера (производство работ в охранной зоне трубопроводов).</w:t>
            </w:r>
          </w:p>
          <w:p w14:paraId="549E769D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</w:rPr>
            </w:pPr>
            <w:r w:rsidRPr="006F410B">
              <w:rPr>
                <w:color w:val="00B050"/>
                <w:sz w:val="24"/>
                <w:szCs w:val="24"/>
              </w:rPr>
              <w:t>6. </w:t>
            </w:r>
            <w:proofErr w:type="spellStart"/>
            <w:r w:rsidRPr="006F410B">
              <w:rPr>
                <w:color w:val="00B050"/>
                <w:sz w:val="24"/>
                <w:szCs w:val="24"/>
              </w:rPr>
              <w:t>Террористические</w:t>
            </w:r>
            <w:proofErr w:type="spellEnd"/>
            <w:r w:rsidRPr="006F410B">
              <w:rPr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color w:val="00B050"/>
                <w:sz w:val="24"/>
                <w:szCs w:val="24"/>
              </w:rPr>
              <w:t>акты</w:t>
            </w:r>
            <w:proofErr w:type="spellEnd"/>
            <w:r w:rsidRPr="006F410B">
              <w:rPr>
                <w:color w:val="00B050"/>
                <w:sz w:val="24"/>
                <w:szCs w:val="24"/>
              </w:rPr>
              <w:t>.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 </w:t>
      </w:r>
      <w:bookmarkStart w:id="36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6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7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7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8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8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9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9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40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</w:r>
      <w:bookmarkEnd w:id="40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1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1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2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2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lastRenderedPageBreak/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3" w:name="_Ref291317699"/>
      <w:r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3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4" w:name="_Toc141863983"/>
      <w:bookmarkStart w:id="45" w:name="_Toc193084634"/>
      <w:bookmarkStart w:id="46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4"/>
      <w:bookmarkEnd w:id="45"/>
      <w:bookmarkEnd w:id="46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lastRenderedPageBreak/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53AF114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413F47D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33B39FB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0D038B4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C01C03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49"/>
    <w:p w14:paraId="4A37A6A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401B9CC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141B27B" w14:textId="77777777" w:rsidR="0096664E" w:rsidRPr="00D03BB7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3068FDB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46D91D1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3D87C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lastRenderedPageBreak/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5D8F566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1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5EF3921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137D41F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15D16E59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1E8311F1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5541A9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268C52F2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7056C3B6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9F06F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2EDC0B14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A1B8B6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3937EBA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111793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3158D8E3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885472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6C081A2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DF5835" w14:textId="77777777" w:rsidR="0096664E" w:rsidRPr="00BD3F9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4C47923D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70C215B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C7C201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6A6A86F0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6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6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7"/>
    </w:p>
    <w:p w14:paraId="74ED0CD7" w14:textId="6A6F8FBD" w:rsidR="00227C98" w:rsidRPr="00D50404" w:rsidRDefault="00D50404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8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proofErr w:type="gramStart"/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9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proofErr w:type="gramStart"/>
      <w:r w:rsidRPr="00552EA5">
        <w:rPr>
          <w:rFonts w:cs="Times New Roman"/>
          <w:sz w:val="24"/>
          <w:szCs w:val="24"/>
          <w:highlight w:val="yellow"/>
          <w:lang w:val="ru-RU"/>
        </w:rPr>
        <w:t>{{ LICENSE</w:t>
      </w:r>
      <w:proofErr w:type="gramEnd"/>
      <w:r w:rsidRPr="00552EA5">
        <w:rPr>
          <w:rFonts w:cs="Times New Roman"/>
          <w:sz w:val="24"/>
          <w:szCs w:val="24"/>
          <w:highlight w:val="yellow"/>
          <w:lang w:val="ru-RU"/>
        </w:rPr>
        <w:t>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</w:r>
      <w:bookmarkEnd w:id="60"/>
    </w:p>
    <w:p w14:paraId="7FBD5795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0C6FB" w14:textId="21080A2E" w:rsid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На основании статьи 14_1 Федерального закона от 21.07.1997 № 116-ФЗ </w:t>
      </w:r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«О промышленной безопасности опасных производственных объектов»  (в редакции от 08.08.2024г.)</w:t>
      </w:r>
      <w:r w:rsidRPr="00D03BB7">
        <w:rPr>
          <w:rFonts w:cs="Times New Roman"/>
          <w:sz w:val="24"/>
          <w:szCs w:val="24"/>
          <w:lang w:val="ru-RU" w:eastAsia="ru-RU"/>
        </w:rPr>
        <w:t xml:space="preserve">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</w:t>
      </w:r>
      <w:r w:rsidRPr="00D03BB7">
        <w:rPr>
          <w:rFonts w:cs="Times New Roman"/>
          <w:sz w:val="24"/>
          <w:szCs w:val="24"/>
          <w:lang w:val="ru-RU" w:eastAsia="ru-RU"/>
        </w:rPr>
        <w:lastRenderedPageBreak/>
        <w:t>области промышленной безопасности и 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16C6FAB2" w14:textId="0294B767" w:rsidR="00977DED" w:rsidRPr="00977DED" w:rsidRDefault="00977DED" w:rsidP="00D03BB7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977DED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Порядок обучения и проверка знаний работников </w:t>
      </w:r>
      <w:proofErr w:type="gramStart"/>
      <w:r w:rsidRPr="00977DED">
        <w:rPr>
          <w:rFonts w:eastAsia="Times New Roman" w:cs="Times New Roman"/>
          <w:color w:val="E36C0A" w:themeColor="accent6" w:themeShade="BF"/>
          <w:sz w:val="24"/>
          <w:szCs w:val="24"/>
          <w:highlight w:val="yellow"/>
          <w:lang w:val="ru-RU" w:eastAsia="ru-RU"/>
        </w:rPr>
        <w:t>{{ SHORT</w:t>
      </w:r>
      <w:proofErr w:type="gramEnd"/>
      <w:r w:rsidRPr="00977DED">
        <w:rPr>
          <w:rFonts w:eastAsia="Times New Roman" w:cs="Times New Roman"/>
          <w:color w:val="E36C0A" w:themeColor="accent6" w:themeShade="BF"/>
          <w:sz w:val="24"/>
          <w:szCs w:val="24"/>
          <w:highlight w:val="yellow"/>
          <w:lang w:val="ru-RU" w:eastAsia="ru-RU"/>
        </w:rPr>
        <w:t>_NAME }}</w:t>
      </w:r>
      <w:r w:rsidRPr="00977DED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проводится согласно положению </w:t>
      </w:r>
      <w:r w:rsidR="00F523F7" w:rsidRPr="00F523F7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ЕРБ 2250-2025 </w:t>
      </w:r>
      <w:r w:rsidRPr="00977DED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«Положение об организации обучения и проверки знания требований охраны труда, подготовке и аттестации по промышленной безопасности»</w:t>
      </w:r>
    </w:p>
    <w:p w14:paraId="290B872A" w14:textId="77777777" w:rsidR="008140DE" w:rsidRPr="00DA661F" w:rsidRDefault="008140DE" w:rsidP="008140D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A661F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</w:t>
      </w:r>
      <w:r w:rsidRPr="00F56B24">
        <w:rPr>
          <w:rFonts w:cs="Times New Roman"/>
          <w:sz w:val="24"/>
          <w:szCs w:val="24"/>
          <w:highlight w:val="lightGray"/>
          <w:lang w:val="ru-RU" w:eastAsia="ru-RU"/>
        </w:rPr>
        <w:t>«О промышленной безопасности опасных производственных объектов»  (в редакции от 08.08.2024г.)</w:t>
      </w:r>
      <w:r w:rsidRPr="00DA661F">
        <w:rPr>
          <w:rFonts w:cs="Times New Roman"/>
          <w:sz w:val="24"/>
          <w:szCs w:val="24"/>
          <w:lang w:val="ru-RU" w:eastAsia="ru-RU"/>
        </w:rPr>
        <w:t xml:space="preserve"> организация ПАО «Татнефть» им. В.Д. Шашина создала систему управления промышленной безопасностью и обеспечивает ее функционирование </w:t>
      </w:r>
      <w:r w:rsidRPr="00DA661F">
        <w:rPr>
          <w:rFonts w:cs="Times New Roman"/>
          <w:sz w:val="24"/>
          <w:szCs w:val="24"/>
          <w:lang w:val="ru-RU" w:eastAsia="ru-RU"/>
        </w:rPr>
        <w:br/>
        <w:t xml:space="preserve">(Стандарт организации «Положение о системе управления промышленной безопасностью в группе «ТАТНЕФТЬ»» </w:t>
      </w:r>
      <w:r w:rsidRPr="00047316">
        <w:rPr>
          <w:rFonts w:cs="Times New Roman"/>
          <w:sz w:val="24"/>
          <w:szCs w:val="24"/>
          <w:highlight w:val="lightGray"/>
          <w:lang w:val="ru-RU" w:eastAsia="ru-RU"/>
        </w:rPr>
        <w:t>СТО ТН 109-2026 (распоряжение №40/ХАГ-</w:t>
      </w:r>
      <w:proofErr w:type="spellStart"/>
      <w:r w:rsidRPr="00047316">
        <w:rPr>
          <w:rFonts w:cs="Times New Roman"/>
          <w:sz w:val="24"/>
          <w:szCs w:val="24"/>
          <w:highlight w:val="lightGray"/>
          <w:lang w:val="ru-RU" w:eastAsia="ru-RU"/>
        </w:rPr>
        <w:t>Расп</w:t>
      </w:r>
      <w:proofErr w:type="spellEnd"/>
      <w:r w:rsidRPr="00047316">
        <w:rPr>
          <w:rFonts w:cs="Times New Roman"/>
          <w:sz w:val="24"/>
          <w:szCs w:val="24"/>
          <w:highlight w:val="lightGray"/>
          <w:lang w:val="ru-RU" w:eastAsia="ru-RU"/>
        </w:rPr>
        <w:t>(0002) от 25.02.2026)</w:t>
      </w:r>
      <w:r w:rsidRPr="00DA661F">
        <w:rPr>
          <w:rFonts w:cs="Times New Roman"/>
          <w:sz w:val="24"/>
          <w:szCs w:val="24"/>
          <w:lang w:val="ru-RU" w:eastAsia="ru-RU"/>
        </w:rPr>
        <w:t>).</w:t>
      </w:r>
    </w:p>
    <w:p w14:paraId="69D462C6" w14:textId="0686AE9A" w:rsidR="006E5018" w:rsidRDefault="00846BE7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</w:t>
      </w:r>
      <w:r w:rsidR="006E5018" w:rsidRPr="006E5018">
        <w:rPr>
          <w:rFonts w:cs="Times New Roman"/>
          <w:color w:val="00B0F0"/>
          <w:sz w:val="24"/>
          <w:szCs w:val="24"/>
          <w:lang w:val="ru-RU" w:eastAsia="ru-RU"/>
        </w:rPr>
        <w:t>от 13.01.2023г. №13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583EFFBC" w14:textId="77777777" w:rsidR="003B7D5E" w:rsidRPr="003B7D5E" w:rsidRDefault="003B7D5E" w:rsidP="003B7D5E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3B7D5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Аттестация руководителей и специалистов структурных подразделений ПАО «Татнефть» проводится в совместной аттестационной комиссии, назначенной приказом «Об организации системы аттестации в области промышленной безопасности, по вопросам безопасности гидротехнических сооружений, безопасности в сфере электроэнергетики», №14/</w:t>
      </w:r>
      <w:proofErr w:type="spellStart"/>
      <w:r w:rsidRPr="003B7D5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СовмПр</w:t>
      </w:r>
      <w:proofErr w:type="spellEnd"/>
      <w:r w:rsidRPr="003B7D5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от 26.12.2022 г. Аттестация проводится через ИЕ ЕПТ в ЧОУ ДПО «ЦПК-Татнефть». Подготовка руководителей и специалистов к аттестации проводится в режиме самоподготовки».</w:t>
      </w:r>
    </w:p>
    <w:p w14:paraId="147499DA" w14:textId="03E5AA57" w:rsidR="003B7D5E" w:rsidRPr="003B7D5E" w:rsidRDefault="003B7D5E" w:rsidP="003B7D5E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3B7D5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В ПАО «Татнефть» им. В. Д. Шашина создана аттестационная комиссия по проверке у руководителей, специалистов и работников организаций, выполняющих работы или оказывающих услуги на объектах (территории) Группы «Татнефть», знаний норм и правил промышленной, энергетической безопасности и безопасности гидротехнических </w:t>
      </w:r>
      <w:r w:rsidRPr="003B7D5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lastRenderedPageBreak/>
        <w:t>сооружений. Члены аттестационной комиссии ПАО «Татнефть» им. В. Д. Шашина проходят аттестацию в Центральной аттестационной комиссии.</w:t>
      </w:r>
    </w:p>
    <w:p w14:paraId="08B18FCA" w14:textId="77777777" w:rsidR="008E0AEE" w:rsidRDefault="008E0AEE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EE5E21F" w14:textId="77777777" w:rsidR="008E0AEE" w:rsidRPr="008E0AEE" w:rsidRDefault="008E0AEE" w:rsidP="008E0AEE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8E0AE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инструктаж.</w:t>
      </w:r>
    </w:p>
    <w:p w14:paraId="74207967" w14:textId="6F2440EA" w:rsidR="008E0AEE" w:rsidRPr="008E0AEE" w:rsidRDefault="008E0AEE" w:rsidP="008E0AEE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8E0AE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Вводный инструктаж проводит </w:t>
      </w:r>
      <w:r w:rsidR="00BF2377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Центр промышленной</w:t>
      </w:r>
      <w:r w:rsidRPr="008E0AEE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и экологической безопасности ЦОБ ПАО «Татнефть», по адресу г. Альметьевск пр. Тукая 33. Результаты проведения инструктажей оформляются записью в «Журнале регистрации вводного инструктажа». Кроме этого, с работниками предприятия проводятся: первичный инструктаж на рабочем месте; повторные инструктажи (один раз в три месяца); целевые инструктажи; внеочередные (внеплановые)</w:t>
      </w:r>
      <w:r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.</w:t>
      </w:r>
    </w:p>
    <w:p w14:paraId="4DEDFDC9" w14:textId="1CF54700" w:rsidR="006E5018" w:rsidRDefault="006E5018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39CCAE17" w14:textId="2E759574" w:rsidR="00383FE4" w:rsidRPr="00383FE4" w:rsidRDefault="00383FE4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Для декларируемого опасного производственного объекта разработан и согласован в установленном порядке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proofErr w:type="gramStart"/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proofErr w:type="gramEnd"/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</w:t>
      </w:r>
      <w:r w:rsidR="00621238" w:rsidRPr="00621238">
        <w:rPr>
          <w:rFonts w:cs="Times New Roman"/>
          <w:sz w:val="24"/>
          <w:szCs w:val="24"/>
          <w:highlight w:val="yellow"/>
          <w:lang w:val="ru-RU"/>
        </w:rPr>
        <w:t>.</w:t>
      </w:r>
    </w:p>
    <w:p w14:paraId="38B55C1A" w14:textId="439BF24F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Ознакомление с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209B33D4" w14:textId="543230BD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Знание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утвержденному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с персоналом ОПО составляется на </w:t>
      </w:r>
      <w:r w:rsidRPr="00846BE7">
        <w:rPr>
          <w:rFonts w:cs="Times New Roman"/>
          <w:sz w:val="24"/>
          <w:szCs w:val="24"/>
          <w:lang w:val="ru-RU" w:eastAsia="ru-RU"/>
        </w:rPr>
        <w:lastRenderedPageBreak/>
        <w:t xml:space="preserve">год. Темы учебно-тренировочных занятий должны соответствовать возможным аварийным ситуациям, определенным в оперативной части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>.</w:t>
      </w:r>
    </w:p>
    <w:p w14:paraId="7D201272" w14:textId="0D947643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учетом количества видов возможных аварий и конкретных условий, но не реже одного раза в год по каждому виду возможных аварии, с учетом сезонности, а также с учетом, что при вахтовом методе работы работников цеха необходимо, чтобы каждая тема учебно-тренировочных занятий с работником была проведена. </w:t>
      </w:r>
    </w:p>
    <w:p w14:paraId="06AFCC3C" w14:textId="6B4669DB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cs="Times New Roman"/>
          <w:sz w:val="24"/>
          <w:szCs w:val="24"/>
          <w:lang w:val="ru-RU" w:eastAsia="ru-RU"/>
        </w:rPr>
        <w:t xml:space="preserve"> следующие инструктажи: </w:t>
      </w:r>
      <w:r w:rsidRPr="00846BE7">
        <w:rPr>
          <w:rFonts w:cs="Times New Roman"/>
          <w:sz w:val="24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1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A553AD9" w14:textId="54279E8E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F9045D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</w:t>
      </w:r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 xml:space="preserve">«О промышленной безопасности опасных производственных </w:t>
      </w:r>
      <w:proofErr w:type="gramStart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объектов»  (</w:t>
      </w:r>
      <w:proofErr w:type="gramEnd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в редакции от 08.08.2024г.)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организация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создала систему управления промышленной безопасностью и обеспечивает ее функционирование </w:t>
      </w:r>
      <w:r w:rsidRPr="00F9045D">
        <w:rPr>
          <w:rFonts w:cs="Times New Roman"/>
          <w:sz w:val="24"/>
          <w:szCs w:val="24"/>
          <w:lang w:val="ru-RU" w:eastAsia="ru-RU"/>
        </w:rPr>
        <w:br/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F9045D">
        <w:rPr>
          <w:rFonts w:cs="Times New Roman"/>
          <w:sz w:val="24"/>
          <w:szCs w:val="24"/>
          <w:highlight w:val="yellow"/>
        </w:rPr>
        <w:t>INDUSTRIAL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SAFETY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MANAGEMENT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SYSTEM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).</w:t>
      </w:r>
    </w:p>
    <w:p w14:paraId="1FE83FE2" w14:textId="352FBFF4" w:rsidR="00DE11F6" w:rsidRPr="00DE11F6" w:rsidRDefault="00DE11F6" w:rsidP="00DE11F6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 w:eastAsia="ru-RU"/>
        </w:rPr>
      </w:pPr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В ПАО «Татнефть» им. В.Д. Шашина </w:t>
      </w:r>
      <w:r w:rsidR="00C113DA"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введён</w:t>
      </w:r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в действие приказ №444/МНУ-</w:t>
      </w:r>
      <w:proofErr w:type="spellStart"/>
      <w:proofErr w:type="gramStart"/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Пр</w:t>
      </w:r>
      <w:proofErr w:type="spellEnd"/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(</w:t>
      </w:r>
      <w:proofErr w:type="gramEnd"/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0002) от 15.10.2019 г. «О политике в области промышленной безопасности, охраны труда и окружающей среды». Целью управления промышленной безопасностью в ПАО «Татнефть» им. В.Д. Шашина является обеспечение </w:t>
      </w:r>
      <w:r w:rsidR="00C113DA"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>защищённости</w:t>
      </w:r>
      <w:r w:rsidRPr="00DE11F6">
        <w:rPr>
          <w:rFonts w:cs="Times New Roman"/>
          <w:color w:val="E36C0A" w:themeColor="accent6" w:themeShade="BF"/>
          <w:sz w:val="24"/>
          <w:szCs w:val="24"/>
          <w:lang w:val="ru-RU" w:eastAsia="ru-RU"/>
        </w:rPr>
        <w:t xml:space="preserve"> жизненно важных интересов личности и общества от аварий и ее последствий на опасных производственных объектах.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 xml:space="preserve"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</w:t>
      </w:r>
      <w:r w:rsidRPr="00F126B2">
        <w:rPr>
          <w:sz w:val="24"/>
          <w:szCs w:val="24"/>
          <w:lang w:val="ru-RU"/>
        </w:rPr>
        <w:lastRenderedPageBreak/>
        <w:t>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предупреждение аварий и инцидентов на 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обеспечение единых подходов к деятельности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rFonts w:eastAsia="Calibri"/>
          <w:sz w:val="24"/>
          <w:szCs w:val="24"/>
        </w:rPr>
        <w:t>управление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промышленными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рисками</w:t>
      </w:r>
      <w:proofErr w:type="spellEnd"/>
      <w:r w:rsidRPr="00F126B2">
        <w:rPr>
          <w:rFonts w:eastAsia="Calibri"/>
          <w:sz w:val="24"/>
          <w:szCs w:val="24"/>
        </w:rPr>
        <w:t>;</w:t>
      </w:r>
    </w:p>
    <w:p w14:paraId="0924216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rFonts w:eastAsia="Calibri"/>
          <w:sz w:val="24"/>
          <w:szCs w:val="24"/>
        </w:rPr>
        <w:t>контроль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соблюдения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технологической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дисциплины</w:t>
      </w:r>
      <w:proofErr w:type="spellEnd"/>
      <w:r w:rsidRPr="00F126B2">
        <w:rPr>
          <w:rFonts w:eastAsia="Calibri"/>
          <w:sz w:val="24"/>
          <w:szCs w:val="24"/>
        </w:rPr>
        <w:t>;</w:t>
      </w:r>
    </w:p>
    <w:p w14:paraId="1BA1CE5C" w14:textId="65F1EC0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lastRenderedPageBreak/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Для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Общая организация и контроль за осуществлением производственного контроля в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2F856F33" w14:textId="77777777" w:rsidR="008B4BA4" w:rsidRPr="008B4BA4" w:rsidRDefault="008B4BA4" w:rsidP="008B4BA4">
      <w:pPr>
        <w:spacing w:after="0" w:line="360" w:lineRule="auto"/>
        <w:ind w:firstLine="709"/>
        <w:jc w:val="both"/>
        <w:rPr>
          <w:color w:val="E36C0A" w:themeColor="accent6" w:themeShade="BF"/>
          <w:sz w:val="24"/>
          <w:szCs w:val="24"/>
          <w:lang w:val="ru-RU"/>
        </w:rPr>
      </w:pPr>
      <w:r w:rsidRPr="008B4BA4">
        <w:rPr>
          <w:color w:val="E36C0A" w:themeColor="accent6" w:themeShade="BF"/>
          <w:sz w:val="24"/>
          <w:szCs w:val="24"/>
          <w:lang w:val="ru-RU"/>
        </w:rPr>
        <w:t>Непосредственное руководство работой по осуществлению производственного контроля возлагается на заместителя генерального директора по промышленной безопасности, охране труда и экологии.</w:t>
      </w:r>
    </w:p>
    <w:p w14:paraId="2D07BF3C" w14:textId="77777777" w:rsidR="008B4BA4" w:rsidRPr="008B4BA4" w:rsidRDefault="008B4BA4" w:rsidP="008B4BA4">
      <w:pPr>
        <w:spacing w:after="0" w:line="360" w:lineRule="auto"/>
        <w:ind w:firstLine="709"/>
        <w:jc w:val="both"/>
        <w:rPr>
          <w:color w:val="E36C0A" w:themeColor="accent6" w:themeShade="BF"/>
          <w:sz w:val="24"/>
          <w:szCs w:val="24"/>
          <w:lang w:val="ru-RU"/>
        </w:rPr>
      </w:pPr>
      <w:r w:rsidRPr="008B4BA4">
        <w:rPr>
          <w:color w:val="E36C0A" w:themeColor="accent6" w:themeShade="BF"/>
          <w:sz w:val="24"/>
          <w:szCs w:val="24"/>
          <w:lang w:val="ru-RU"/>
        </w:rPr>
        <w:t>Ответственность за осуществление производственного контроля в ПАО «Татнефть» им. В.Д. Шашина возлагается на управление промышленной, экологической безопасности и охраны труда.</w:t>
      </w:r>
    </w:p>
    <w:p w14:paraId="1D40341F" w14:textId="77777777" w:rsidR="008B4BA4" w:rsidRPr="008B4BA4" w:rsidRDefault="008B4BA4" w:rsidP="008B4BA4">
      <w:pPr>
        <w:spacing w:after="0" w:line="360" w:lineRule="auto"/>
        <w:ind w:firstLine="709"/>
        <w:jc w:val="both"/>
        <w:rPr>
          <w:color w:val="E36C0A" w:themeColor="accent6" w:themeShade="BF"/>
          <w:sz w:val="24"/>
          <w:szCs w:val="24"/>
          <w:lang w:val="ru-RU"/>
        </w:rPr>
      </w:pPr>
      <w:r w:rsidRPr="008B4BA4">
        <w:rPr>
          <w:color w:val="E36C0A" w:themeColor="accent6" w:themeShade="BF"/>
          <w:sz w:val="24"/>
          <w:szCs w:val="24"/>
          <w:lang w:val="ru-RU"/>
        </w:rPr>
        <w:t>Ответственность за организацию и осуществление производственного контроля в структурных подразделениях ПАО «Татнефть» им. В.Д. Шашина несут руководители, а также работники или службы производственного контроля, на которые возложены такие обязанности руководителем этого подразделения.</w:t>
      </w:r>
    </w:p>
    <w:p w14:paraId="431C3C23" w14:textId="71B33093" w:rsidR="008B4BA4" w:rsidRPr="008B4BA4" w:rsidRDefault="008B4BA4" w:rsidP="008B4BA4">
      <w:pPr>
        <w:spacing w:after="0" w:line="360" w:lineRule="auto"/>
        <w:ind w:firstLine="709"/>
        <w:jc w:val="both"/>
        <w:rPr>
          <w:color w:val="E36C0A" w:themeColor="accent6" w:themeShade="BF"/>
          <w:sz w:val="24"/>
          <w:szCs w:val="24"/>
          <w:lang w:val="ru-RU"/>
        </w:rPr>
      </w:pPr>
      <w:r w:rsidRPr="008B4BA4">
        <w:rPr>
          <w:color w:val="E36C0A" w:themeColor="accent6" w:themeShade="BF"/>
          <w:sz w:val="24"/>
          <w:szCs w:val="24"/>
          <w:lang w:val="ru-RU"/>
        </w:rPr>
        <w:t>Ответственность за организацию производственного контроля за соблюдением требований промышленной безопасности по бизнес-направлениям деятельности с учётом организационной структуры ПАО «Татнефть» им. В.Д. Шашина, профилей производств структурных подразделений ПАО «Татнефть» им. В.Д. Шашина, в соответствии с распределением обязанностей, несут заместители генерального директора ПАО «Татнефть» им. В.Д. Шашина, а в структурных подразделениях – заместители начальников управлений.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счет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lastRenderedPageBreak/>
        <w:t>анализ состояния промышленной безопасности опасных производственных объектов, в том числе путем организации проведения соответствующих экспертиз и обследований;</w:t>
      </w:r>
    </w:p>
    <w:p w14:paraId="2E66E0E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2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учет и анализ осуществляется в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lastRenderedPageBreak/>
        <w:t xml:space="preserve">Руководство по безопасности «Методические рекомендации по классификации </w:t>
      </w:r>
      <w:proofErr w:type="spellStart"/>
      <w:r w:rsidRPr="00C53AB6">
        <w:rPr>
          <w:rFonts w:eastAsia="Calibri"/>
          <w:color w:val="00B0F0"/>
          <w:sz w:val="24"/>
          <w:szCs w:val="24"/>
          <w:lang w:val="ru-RU"/>
        </w:rPr>
        <w:t>аварийно</w:t>
      </w:r>
      <w:proofErr w:type="spellEnd"/>
      <w:r w:rsidRPr="00C53AB6">
        <w:rPr>
          <w:rFonts w:eastAsia="Calibri"/>
          <w:color w:val="00B0F0"/>
          <w:sz w:val="24"/>
          <w:szCs w:val="24"/>
          <w:lang w:val="ru-RU"/>
        </w:rPr>
        <w:t xml:space="preserve">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2C742243" w14:textId="6E673AC8" w:rsid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lang w:val="ru-RU"/>
        </w:rPr>
        <w:t xml:space="preserve">Порядок проведения технического расследования причин инцидентов </w:t>
      </w:r>
      <w:r w:rsidR="006433D1">
        <w:rPr>
          <w:lang w:val="ru-RU"/>
        </w:rPr>
        <w:t>для</w:t>
      </w:r>
      <w:r w:rsidRPr="00C53AB6">
        <w:rPr>
          <w:lang w:val="ru-RU"/>
        </w:rPr>
        <w:t xml:space="preserve">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lang w:val="ru-RU"/>
        </w:rPr>
        <w:t xml:space="preserve"> </w:t>
      </w:r>
      <w:r w:rsidR="006772AE" w:rsidRPr="00C53AB6">
        <w:rPr>
          <w:lang w:val="ru-RU"/>
        </w:rPr>
        <w:t>определён</w:t>
      </w:r>
      <w:r>
        <w:rPr>
          <w:lang w:val="ru-RU"/>
        </w:rPr>
        <w:t xml:space="preserve"> следующим документом:</w:t>
      </w:r>
    </w:p>
    <w:p w14:paraId="6678DA02" w14:textId="7BA7B455" w:rsidR="00C53AB6" w:rsidRP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proofErr w:type="gramStart"/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C53AB6">
        <w:rPr>
          <w:rFonts w:cs="Times New Roman"/>
          <w:sz w:val="24"/>
          <w:szCs w:val="24"/>
          <w:highlight w:val="yellow"/>
        </w:rPr>
        <w:t>ACCIDENT</w:t>
      </w:r>
      <w:proofErr w:type="gramEnd"/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INVESTIGATION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REGULATION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53AB6">
        <w:rPr>
          <w:highlight w:val="yellow"/>
          <w:lang w:val="ru-RU"/>
        </w:rPr>
        <w:t>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3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F9E0ED4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proofErr w:type="gramStart"/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proofErr w:type="gramEnd"/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4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4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>Экспертиза промышленной безопасности согласно утвержденным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73E1FF80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</w:t>
      </w:r>
      <w:r w:rsidR="00AD092F" w:rsidRPr="00435949">
        <w:rPr>
          <w:rFonts w:cs="Times New Roman"/>
          <w:sz w:val="24"/>
          <w:szCs w:val="24"/>
          <w:lang w:val="ru-RU" w:eastAsia="ru-RU"/>
        </w:rPr>
        <w:t>проведённых</w:t>
      </w:r>
      <w:r w:rsidRPr="00435949">
        <w:rPr>
          <w:rFonts w:cs="Times New Roman"/>
          <w:sz w:val="24"/>
          <w:szCs w:val="24"/>
          <w:lang w:val="ru-RU" w:eastAsia="ru-RU"/>
        </w:rPr>
        <w:t xml:space="preserve">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8140DE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 w:val="20"/>
                <w:szCs w:val="20"/>
              </w:rPr>
              <w:t>Объект</w:t>
            </w:r>
            <w:proofErr w:type="spellEnd"/>
            <w:r w:rsidRPr="00A92D6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экспертизы</w:t>
            </w:r>
            <w:proofErr w:type="spellEnd"/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 w:val="20"/>
                <w:szCs w:val="20"/>
              </w:rPr>
              <w:t>Наименование</w:t>
            </w:r>
            <w:proofErr w:type="spellEnd"/>
            <w:r w:rsidRPr="00A92D6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экспертной</w:t>
            </w:r>
            <w:proofErr w:type="spellEnd"/>
            <w:r w:rsidRPr="00A92D6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организации</w:t>
            </w:r>
            <w:proofErr w:type="spellEnd"/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>Заключение экспертизы промышленной безопасности на «Сооружение «Промысловый трубопровод АГЗУ Смоляное - ДНС «</w:t>
            </w:r>
            <w:proofErr w:type="spellStart"/>
            <w:r w:rsidRPr="00435949">
              <w:rPr>
                <w:color w:val="FF0000"/>
                <w:sz w:val="20"/>
                <w:szCs w:val="20"/>
                <w:lang w:val="ru-RU"/>
              </w:rPr>
              <w:t>Кодяковская</w:t>
            </w:r>
            <w:proofErr w:type="spellEnd"/>
            <w:r w:rsidRPr="00435949">
              <w:rPr>
                <w:color w:val="FF0000"/>
                <w:sz w:val="20"/>
                <w:szCs w:val="20"/>
                <w:lang w:val="ru-RU"/>
              </w:rPr>
              <w:t>» (2 линия)» Смоляного месторождения АО «Оренбургнефть»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</w:t>
            </w:r>
            <w:proofErr w:type="spellStart"/>
            <w:proofErr w:type="gramStart"/>
            <w:r w:rsidRPr="00435949">
              <w:rPr>
                <w:color w:val="FF0000"/>
                <w:sz w:val="20"/>
                <w:szCs w:val="20"/>
              </w:rPr>
              <w:t>НефтеГазСервис</w:t>
            </w:r>
            <w:proofErr w:type="spellEnd"/>
            <w:r w:rsidRPr="00435949">
              <w:rPr>
                <w:color w:val="FF0000"/>
                <w:sz w:val="20"/>
                <w:szCs w:val="20"/>
              </w:rPr>
              <w:t>”»</w:t>
            </w:r>
            <w:proofErr w:type="gramEnd"/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№ 52-О-2022 (</w:t>
            </w:r>
            <w:proofErr w:type="gramStart"/>
            <w:r w:rsidRPr="00435949">
              <w:rPr>
                <w:color w:val="FF0000"/>
                <w:sz w:val="20"/>
                <w:szCs w:val="20"/>
              </w:rPr>
              <w:t>59)</w:t>
            </w:r>
            <w:proofErr w:type="spellStart"/>
            <w:r w:rsidRPr="00435949">
              <w:rPr>
                <w:color w:val="FF0000"/>
                <w:sz w:val="20"/>
                <w:szCs w:val="20"/>
              </w:rPr>
              <w:t>от</w:t>
            </w:r>
            <w:proofErr w:type="spellEnd"/>
            <w:proofErr w:type="gramEnd"/>
            <w:r w:rsidRPr="00435949">
              <w:rPr>
                <w:color w:val="FF0000"/>
                <w:sz w:val="20"/>
                <w:szCs w:val="20"/>
              </w:rPr>
              <w:t xml:space="preserve">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5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</w:t>
      </w:r>
      <w:r w:rsidRPr="00D50404">
        <w:rPr>
          <w:rFonts w:cs="Times New Roman"/>
          <w:sz w:val="24"/>
          <w:szCs w:val="24"/>
          <w:lang w:val="ru-RU" w:eastAsia="ru-RU"/>
        </w:rPr>
        <w:lastRenderedPageBreak/>
        <w:t xml:space="preserve">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48C47AB0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 xml:space="preserve">Все операции персонала при обращении с опасными веществами выполняются в строгом соответствии с требованиями Федерального закона от 21.07.1997 № 116-ФЗ </w:t>
      </w:r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 xml:space="preserve">«О промышленной безопасности опасных производственных </w:t>
      </w:r>
      <w:proofErr w:type="gramStart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объектов»  (</w:t>
      </w:r>
      <w:proofErr w:type="gramEnd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в редакции от 08.08.2024г.)</w:t>
      </w:r>
      <w:r w:rsidRPr="00B23712">
        <w:rPr>
          <w:rFonts w:cs="Times New Roman"/>
          <w:sz w:val="24"/>
          <w:szCs w:val="24"/>
          <w:lang w:val="ru-RU" w:eastAsia="ru-RU"/>
        </w:rPr>
        <w:t>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6"/>
    </w:p>
    <w:p w14:paraId="1B738C9D" w14:textId="77777777" w:rsidR="00464746" w:rsidRPr="00420A41" w:rsidRDefault="00464746" w:rsidP="00464746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2) выработка рекомендаций по инженерно-технической оснащенности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lastRenderedPageBreak/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8) производится сбор, анализ информации об оперативной обстановке, постановка целей и задач, проводятся совместные совещания, а при необходимости создается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gramStart"/>
      <w:r w:rsidRPr="00464746">
        <w:rPr>
          <w:rFonts w:cs="Times New Roman"/>
          <w:sz w:val="24"/>
          <w:szCs w:val="24"/>
          <w:highlight w:val="yellow"/>
          <w:lang w:val="ru-RU"/>
        </w:rPr>
        <w:t>{{ OPO</w:t>
      </w:r>
      <w:proofErr w:type="gramEnd"/>
      <w:r w:rsidRPr="00464746">
        <w:rPr>
          <w:rFonts w:cs="Times New Roman"/>
          <w:sz w:val="24"/>
          <w:szCs w:val="24"/>
          <w:highlight w:val="yellow"/>
          <w:lang w:val="ru-RU"/>
        </w:rPr>
        <w:t>_SECURITY }}.</w:t>
      </w:r>
    </w:p>
    <w:p w14:paraId="4AA006B5" w14:textId="3AE61A42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7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8"/>
    </w:p>
    <w:p w14:paraId="047E338F" w14:textId="1DC2EFFC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9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lastRenderedPageBreak/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Мероприятия по эвакуации людей и охране окружающей среды, по локализации выхода нефти или газа, отключению поврежденного участка, ликвидации аварий;</w:t>
      </w:r>
    </w:p>
    <w:p w14:paraId="354BB49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Осуществление мероприятий по предупреждению тяжелых последствий аварий;</w:t>
      </w:r>
    </w:p>
    <w:p w14:paraId="34F715A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 xml:space="preserve"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определен круг обязанностей персонала и перечень мероприятий, выполняемых в случае возникновения внезапных событий, </w:t>
      </w:r>
      <w:r w:rsidRPr="00F97E21">
        <w:rPr>
          <w:rFonts w:cs="Times New Roman"/>
          <w:sz w:val="24"/>
          <w:szCs w:val="24"/>
          <w:lang w:val="ru-RU"/>
        </w:rPr>
        <w:lastRenderedPageBreak/>
        <w:t>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Содержание в постоянной готовности созданных аварийно-восстановительных формирований, укомплектованных необходимым персоналом и оснащенных техническими средствами;</w:t>
      </w:r>
    </w:p>
    <w:p w14:paraId="30E60E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70"/>
    </w:p>
    <w:p w14:paraId="5BCED7FA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26933857" w14:textId="01FF59EB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Для проведения аварийно-спасательных и других неотложных работ по ликвидации последствий возможных аварий и чрезвычайных ситуаций природного и техногенного характера на декларируемом объекте согласно закону РФ </w:t>
      </w:r>
      <w:r w:rsidR="0007381D" w:rsidRPr="0007381D">
        <w:rPr>
          <w:rFonts w:cs="Times New Roman"/>
          <w:color w:val="E36C0A" w:themeColor="accent6" w:themeShade="BF"/>
          <w:sz w:val="24"/>
          <w:szCs w:val="24"/>
          <w:highlight w:val="lightGray"/>
          <w:lang w:val="ru-RU"/>
        </w:rPr>
        <w:t>«О промышленной безопасности опасных производственных объектов»  (в редакции от 08.08.2024г.)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№ 116-ФЗ от 21.07.97г. , распоряжением ПАО «Татнефть» №188/</w:t>
      </w:r>
      <w:proofErr w:type="spellStart"/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Расп</w:t>
      </w:r>
      <w:proofErr w:type="spellEnd"/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(ТНД) от 19.12.2024 г. «О составе нештатного аварийно-спасательного формирования» укомплектовано объединённое нештатное формирование «Нештатное аварийно-спасательное формирование структурного подразделения «Татнефть-Добыча» ПАО «Татнефть» (свидетельство об аттестации на право ведения аварийно-спасательных работ №15343 от 28.02.24 г., регистрационный номер 16/2-2-538).</w:t>
      </w:r>
    </w:p>
    <w:p w14:paraId="78E523B0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Готовность НАСФ в рабочее время – постоянная, вне рабочего времени – 1,5 - 2 часа. Оснащенность нештатных аварийно-спасательных формирований определяется исходя из норм оснащения, приведенных в приказе МЧС РФ от 18.12.2014 г. (c изменениями 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lastRenderedPageBreak/>
        <w:t>05.10.2021г.) № 701 «Об утверждении типового порядка создания нештатных формирований по обеспечению выполнения мероприятий по гражданской обороне» , а также в соответствии с «Типовым табелем оснащения аварийно-спасательного формирования средствами индивидуальной защиты, специальным и вспомогательным оборудованием для ведения газоспасательных работ» (приложение Е «Методических рекомендаций по проведению проверки и определению возможностей профессиональных аварийно-спасательных формирований при аттестации на право ведения газоспасательных работ»).</w:t>
      </w:r>
    </w:p>
    <w:p w14:paraId="09971F16" w14:textId="2D50B7E3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В случае недостаточности сил для ликвидации ЧС на объектах ПАО «Татнефть» им. В.Д.</w:t>
      </w:r>
      <w:r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Шашина вводится в действие План совместных действий сил и средств МЧС Республики Татарстан по ликвидации чрезвычайной ситуации природного и техногенного характера, в соответствии с которым предусматривается привлечение территориальных аварийно-спасательных формирований ТСЧС Республики Татарстан.</w:t>
      </w:r>
    </w:p>
    <w:p w14:paraId="0590441F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Организацией противоаварийных сил и аварийно-спасательных служб занимается начальник штаба ГО и ЧС предприятия.</w:t>
      </w:r>
    </w:p>
    <w:p w14:paraId="0A92046D" w14:textId="357FB2F9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В ПАО «Татнефть» им. </w:t>
      </w:r>
      <w:r>
        <w:rPr>
          <w:rFonts w:cs="Times New Roman"/>
          <w:color w:val="E36C0A" w:themeColor="accent6" w:themeShade="BF"/>
          <w:sz w:val="24"/>
          <w:szCs w:val="24"/>
          <w:lang w:val="ru-RU"/>
        </w:rPr>
        <w:t>В.Д. Шашина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заключены следующие договора с профессиональными АСФ на обслуживание опасных производственных объектов:</w:t>
      </w:r>
    </w:p>
    <w:p w14:paraId="1EC06EB1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- договор № 0002/2022/28 от 02.01.2022 г. с Федеральным государственным автономным учреждением «Аварийно-спасательным формированием «Северо-Восточная противофонтанная военизированная часть» (ФГАУ «АСФ «СВПФВЧ») на выполнение комплекса работ по противофонтанному обслуживанию;</w:t>
      </w:r>
    </w:p>
    <w:p w14:paraId="57632C67" w14:textId="542387C9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- договор № 0009-2024-2336 от 24.05.2024 г. с Профессиональным аварийно-спасательным формированием </w:t>
      </w:r>
      <w:r w:rsidR="00330643">
        <w:rPr>
          <w:rFonts w:cs="Times New Roman"/>
          <w:color w:val="E36C0A" w:themeColor="accent6" w:themeShade="BF"/>
          <w:sz w:val="24"/>
          <w:szCs w:val="24"/>
          <w:lang w:val="ru-RU"/>
        </w:rPr>
        <w:t>ПАСФ ООО «</w:t>
      </w:r>
      <w:proofErr w:type="spellStart"/>
      <w:r w:rsidR="00330643">
        <w:rPr>
          <w:rFonts w:cs="Times New Roman"/>
          <w:color w:val="E36C0A" w:themeColor="accent6" w:themeShade="BF"/>
          <w:sz w:val="24"/>
          <w:szCs w:val="24"/>
          <w:lang w:val="ru-RU"/>
        </w:rPr>
        <w:t>РегионСпас</w:t>
      </w:r>
      <w:proofErr w:type="spellEnd"/>
      <w:r w:rsidR="00330643">
        <w:rPr>
          <w:rFonts w:cs="Times New Roman"/>
          <w:color w:val="E36C0A" w:themeColor="accent6" w:themeShade="BF"/>
          <w:sz w:val="24"/>
          <w:szCs w:val="24"/>
          <w:lang w:val="ru-RU"/>
        </w:rPr>
        <w:t>»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.</w:t>
      </w:r>
    </w:p>
    <w:p w14:paraId="12AB5CCA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В ПАО «Татнефть» им. В. Д. Шашина заключен договор на выполнение работ по тушению пожаров и проведение АСР, связанные с тушением пожаров:</w:t>
      </w:r>
    </w:p>
    <w:p w14:paraId="3F89F933" w14:textId="41AB04EB" w:rsidR="0091344B" w:rsidRPr="00A275C7" w:rsidRDefault="0091344B" w:rsidP="0091344B">
      <w:pPr>
        <w:spacing w:after="0" w:line="360" w:lineRule="auto"/>
        <w:ind w:firstLine="680"/>
        <w:jc w:val="both"/>
        <w:rPr>
          <w:rFonts w:cs="Times New Roman"/>
          <w:color w:val="000000" w:themeColor="text1"/>
          <w:sz w:val="24"/>
          <w:szCs w:val="24"/>
          <w:lang w:val="ru-RU"/>
        </w:rPr>
      </w:pPr>
      <w:r w:rsidRPr="000F122D">
        <w:rPr>
          <w:rFonts w:cs="Times New Roman"/>
          <w:color w:val="000000" w:themeColor="text1"/>
          <w:sz w:val="24"/>
          <w:szCs w:val="24"/>
          <w:highlight w:val="cyan"/>
          <w:lang w:val="ru-RU"/>
        </w:rPr>
        <w:t xml:space="preserve">- договор № 0002/2025/7210 от 25.12.2025 с отрядом ФПС ГПС- Альметьевского филиала ФГБУ «Управление ДП ФПС </w:t>
      </w:r>
      <w:r w:rsidR="00330643">
        <w:rPr>
          <w:rFonts w:cs="Times New Roman"/>
          <w:color w:val="000000" w:themeColor="text1"/>
          <w:sz w:val="24"/>
          <w:szCs w:val="24"/>
          <w:highlight w:val="cyan"/>
          <w:lang w:val="ru-RU"/>
        </w:rPr>
        <w:t>ГПС по Республике Татарстан</w:t>
      </w:r>
      <w:r w:rsidRPr="000F122D">
        <w:rPr>
          <w:rFonts w:cs="Times New Roman"/>
          <w:color w:val="000000" w:themeColor="text1"/>
          <w:sz w:val="24"/>
          <w:szCs w:val="24"/>
          <w:highlight w:val="cyan"/>
          <w:lang w:val="ru-RU"/>
        </w:rPr>
        <w:t>» на выполнение работ и оказание услуг в области пожарной безопасности.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1"/>
    </w:p>
    <w:p w14:paraId="6E3481A4" w14:textId="77777777" w:rsidR="00636354" w:rsidRPr="00420A41" w:rsidRDefault="00636354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</w:p>
    <w:p w14:paraId="22240F68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lastRenderedPageBreak/>
        <w:t>В соответствии с федеральным законом №68-ФЗ от 21.12.94г. «О защите населения и территорий от ЧС природного и техногенного характера» (с изменениями), №28-ФЗ от 12.02.1998г. «О гражданской обороне» (с изменениями), Постановлением Правительства РФ «Об утверждении правил создания, использования и восполнения резервов материальных ресурсов федеральных органов исполнительной власти для ликвидации чрезвычайных ситуаций природного и техногенного характера» от 25.07.2020 г. №1119, №379 «О накоплении, хранении и использовании в целях гражданской обороны запасов материально-технических, продовольственных, медицинских и иных средств» (с изменениями), постановлением Кабинета Министров Республики Татарстан от 11.07.2008г. №488 «О создании резервов материальных ресурсов для ликвидации чрезвычайных ситуаций природного и техногенного характера» (с изменениями) в ПАО «Татнефть» издан приказ №244/МНУ-</w:t>
      </w:r>
      <w:proofErr w:type="spellStart"/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Пр</w:t>
      </w:r>
      <w:proofErr w:type="spellEnd"/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(0002) от 04.08.2023 г. «Об утверждении и введении в действие ЕРБ 2465-2023 «Положение о создании, содержании, использовании и восполнении резервов материальных и финансовых ресурсов для ликвидации чрезвычайных ситуаций природного и техногенного характера и целей гражданской обороны в ПАО «Татнефть».</w:t>
      </w:r>
    </w:p>
    <w:p w14:paraId="5C6FD342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Резерв материальных ресурсов для ликвидации чрезвычайных ситуаций создан, исходя из прогнозируемых видов и масштабов чрезвычайных ситуаций, предполагаемого объема работ по их ликвидации, а также максимально возможного использования имеющихся сил и средств для ликвидации чрезвычайных ситуаций. Резерв материальных ресурсов используются при проведении аварийно-спасательных и других неотложных работ по устранению непосредственной опасности для жизни и здоровья людей, оказания им единовременной материальной помощи и других первоочередных мероприятий, связанных обеспечением жизнедеятельности пострадавших, резервы размещены на объектах, откуда возможна их оперативная доставка в зоны ЧС и без специального разрешения не используются.</w:t>
      </w:r>
    </w:p>
    <w:p w14:paraId="490879F2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Указанные средства хранятся на складах предприятия и без специального разрешения не используются.</w:t>
      </w:r>
    </w:p>
    <w:p w14:paraId="653B1320" w14:textId="77777777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>Номенклатура и объемы создаваемых резервов согласовываются с начальником сектора по ГО, ЧС и ВМР, отдела по комплексной безопасности, ГО и ЧС, управления экономической безопасности, защиты информации, гражданской обороны и чрезвычайных ситуаций исполнительного аппарата ПАО «Татнефть».</w:t>
      </w:r>
    </w:p>
    <w:p w14:paraId="2659A724" w14:textId="6A86C940" w:rsidR="00420A41" w:rsidRPr="00420A41" w:rsidRDefault="00420A41" w:rsidP="00420A41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lastRenderedPageBreak/>
        <w:t xml:space="preserve">Для финансирования непредвиденных расходов на ликвидацию чрезвычайных ситуаций обеспечен неснижаемый резерв финансовых </w:t>
      </w:r>
      <w:r w:rsidR="00330643">
        <w:rPr>
          <w:rFonts w:cs="Times New Roman"/>
          <w:color w:val="E36C0A" w:themeColor="accent6" w:themeShade="BF"/>
          <w:sz w:val="24"/>
          <w:szCs w:val="24"/>
          <w:lang w:val="ru-RU"/>
        </w:rPr>
        <w:t>ресурсов</w:t>
      </w:r>
      <w:r w:rsidRPr="00420A41">
        <w:rPr>
          <w:rFonts w:cs="Times New Roman"/>
          <w:color w:val="E36C0A" w:themeColor="accent6" w:themeShade="BF"/>
          <w:sz w:val="24"/>
          <w:szCs w:val="24"/>
          <w:lang w:val="ru-RU"/>
        </w:rPr>
        <w:t xml:space="preserve"> на расчётном счёте ПАО «Татнефть» им. В.Д. Шашина. 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2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2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73" w:name="_Hlk221091640"/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proofErr w:type="gramStart"/>
      <w:r w:rsidRPr="00A55479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A55479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3"/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F941056" w14:textId="77777777" w:rsidR="00434CB2" w:rsidRDefault="00434CB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74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74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75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6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6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12755CB0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Hlk221091397"/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</w:t>
      </w:r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 xml:space="preserve">«О промышленной безопасности опасных производственных </w:t>
      </w:r>
      <w:proofErr w:type="gramStart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объектов»  (</w:t>
      </w:r>
      <w:proofErr w:type="gramEnd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в редакции от 08.08.2024г.)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7EC7819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2C44744" w14:textId="3DD3A4A7" w:rsidR="005967AC" w:rsidRPr="005967AC" w:rsidRDefault="005967AC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eastAsia="ru-RU"/>
        </w:rPr>
        <w:t>t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из числа персонала составляет: </w:t>
      </w:r>
      <w:proofErr w:type="gramStart"/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MAX</w:t>
      </w:r>
      <w:proofErr w:type="gramEnd"/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 }}.</w:t>
      </w: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9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bookmarkEnd w:id="77"/>
    <w:p w14:paraId="60FB7598" w14:textId="77777777" w:rsidR="0043093A" w:rsidRPr="00100DE8" w:rsidRDefault="0043093A" w:rsidP="0043093A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1A7EE9BC" w14:textId="77777777" w:rsidR="00100DE8" w:rsidRPr="007B66C2" w:rsidRDefault="00100DE8" w:rsidP="00100DE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proofErr w:type="gramEnd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11D995DC" w14:textId="77777777" w:rsidR="00100DE8" w:rsidRPr="004D5DBD" w:rsidRDefault="00100DE8" w:rsidP="00100DE8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708A48E" w14:textId="036326BC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0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значимых факторов, влияющих на показатели риска аварий на декларируемом объекте</w:t>
      </w:r>
      <w:bookmarkEnd w:id="80"/>
    </w:p>
    <w:p w14:paraId="219DC383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color w:val="00B050"/>
          <w:lang w:val="ru-RU"/>
        </w:rPr>
      </w:pPr>
    </w:p>
    <w:p w14:paraId="7194672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1. Физико-химические свойства добываемой нефти и попутных сред</w:t>
      </w:r>
    </w:p>
    <w:p w14:paraId="56EEDEAA" w14:textId="56142C55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состав и плотность нефти, содержание и состав нефти;</w:t>
      </w:r>
    </w:p>
    <w:p w14:paraId="672A44DD" w14:textId="61AFF544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температура застывания и вязкость;</w:t>
      </w:r>
    </w:p>
    <w:p w14:paraId="3F25EBB8" w14:textId="5CD49048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активность;</w:t>
      </w:r>
    </w:p>
    <w:p w14:paraId="5F767D8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склонность к образованию парафиновых, смолистых и пирофорных отложений;</w:t>
      </w:r>
    </w:p>
    <w:p w14:paraId="7F343FCD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proofErr w:type="spellStart"/>
      <w:r w:rsidRPr="00FC7522">
        <w:rPr>
          <w:color w:val="00B050"/>
          <w:lang w:val="ru-RU"/>
        </w:rPr>
        <w:t>газонасыщенность</w:t>
      </w:r>
      <w:proofErr w:type="spellEnd"/>
      <w:r w:rsidRPr="00FC7522">
        <w:rPr>
          <w:color w:val="00B050"/>
          <w:lang w:val="ru-RU"/>
        </w:rPr>
        <w:t>, давление насыщения.</w:t>
      </w:r>
    </w:p>
    <w:p w14:paraId="6CAA191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2. Технологические параметры транспортировки нефти</w:t>
      </w:r>
    </w:p>
    <w:p w14:paraId="00D9122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давление и температура в линии (включая перепады и режимы запуска/остановки);</w:t>
      </w:r>
    </w:p>
    <w:p w14:paraId="0EA730D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скорость потока и её влияние на гидравлические удары и эрозию;</w:t>
      </w:r>
    </w:p>
    <w:p w14:paraId="3DE8279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3132E2B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стабильность технологического режима при колебаниях дебитов скважин.</w:t>
      </w:r>
    </w:p>
    <w:p w14:paraId="31E35FA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3. Состояние промыслового трубопроводного оборудования</w:t>
      </w:r>
    </w:p>
    <w:p w14:paraId="7ABDE99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коррозия (внутренняя и внешняя), эрозионный износ, дефекты сварных стыков;</w:t>
      </w:r>
    </w:p>
    <w:p w14:paraId="3CA5BFC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запорной и предохранительной арматуры, лупингов, насосных агрегатов;</w:t>
      </w:r>
    </w:p>
    <w:p w14:paraId="645067E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работоспособность систем подогрева и теплоизоляции;</w:t>
      </w:r>
    </w:p>
    <w:p w14:paraId="5B8079C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качество диагностики (дефектоскопия, внутритрубные обследования), своевременность ремонта;</w:t>
      </w:r>
    </w:p>
    <w:p w14:paraId="5DCEE3D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функционирование КИПиА, телеметрии и автоматизации.</w:t>
      </w:r>
    </w:p>
    <w:p w14:paraId="027E875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4. Человеческий фактор</w:t>
      </w:r>
    </w:p>
    <w:p w14:paraId="715A7A65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квалификация операторов и дежурного персонала;</w:t>
      </w:r>
    </w:p>
    <w:p w14:paraId="70678B5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ошибки при переключениях, выводе оборудования в ремонт, пусках и остановах;</w:t>
      </w:r>
    </w:p>
    <w:p w14:paraId="4778370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нарушения регламентов и обход процедур;</w:t>
      </w:r>
    </w:p>
    <w:p w14:paraId="65336AD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усталость отсутствием сменности, стрессы, высокая нагрузка;</w:t>
      </w:r>
    </w:p>
    <w:p w14:paraId="0B90CED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недостаточная информированность о рисках и опасностях на трассе нефтепровода.</w:t>
      </w:r>
    </w:p>
    <w:p w14:paraId="62B4464E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5. Организационные факторы</w:t>
      </w:r>
    </w:p>
    <w:p w14:paraId="6D78510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несоответствие или устаревание производственных инструкций;</w:t>
      </w:r>
    </w:p>
    <w:p w14:paraId="5FBA62C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недостаточный производственный контроль состояния трубопроводов;</w:t>
      </w:r>
    </w:p>
    <w:p w14:paraId="58EFA9AF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нехватка оперативных ремонтных ресурсов и материалов;</w:t>
      </w:r>
    </w:p>
    <w:p w14:paraId="1FCF2F28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пробелы в аттестации, тренингах и подготовке персонала;</w:t>
      </w:r>
    </w:p>
    <w:p w14:paraId="3A4910E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lastRenderedPageBreak/>
        <w:t>отсутствие культуры безопасности или слабая её поддержка.</w:t>
      </w:r>
    </w:p>
    <w:p w14:paraId="06AA947F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6. Состояние систем промышленной безопасности</w:t>
      </w:r>
    </w:p>
    <w:p w14:paraId="04CF5E6D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систем сигнализации аварийных параметров (давление, расход, температура);</w:t>
      </w:r>
    </w:p>
    <w:p w14:paraId="45BE36D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своевременность срабатывания ПАЗ (противоаварийной защиты);</w:t>
      </w:r>
    </w:p>
    <w:p w14:paraId="331C4984" w14:textId="3FE71DE0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готовность систем локализации разливов нефти;</w:t>
      </w:r>
    </w:p>
    <w:p w14:paraId="473714B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надежность резервного электропитания насосных и автоматизированных узлов.</w:t>
      </w:r>
    </w:p>
    <w:p w14:paraId="088806F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7. Факторы внешней среды</w:t>
      </w:r>
    </w:p>
    <w:p w14:paraId="7DAD21AC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50"/>
          <w:lang w:val="ru-RU"/>
        </w:rPr>
      </w:pPr>
      <w:r w:rsidRPr="00FC7522">
        <w:rPr>
          <w:rFonts w:cs="Times New Roman"/>
          <w:color w:val="00B050"/>
          <w:lang w:val="ru-RU"/>
        </w:rPr>
        <w:t xml:space="preserve">воздействие низких температур → риск замерзания </w:t>
      </w:r>
      <w:proofErr w:type="spellStart"/>
      <w:r w:rsidRPr="00FC7522">
        <w:rPr>
          <w:rFonts w:cs="Times New Roman"/>
          <w:color w:val="00B050"/>
          <w:lang w:val="ru-RU"/>
        </w:rPr>
        <w:t>нефтеводяных</w:t>
      </w:r>
      <w:proofErr w:type="spellEnd"/>
      <w:r w:rsidRPr="00FC7522">
        <w:rPr>
          <w:rFonts w:cs="Times New Roman"/>
          <w:color w:val="00B050"/>
          <w:lang w:val="ru-RU"/>
        </w:rPr>
        <w:t xml:space="preserve"> эмульсий;</w:t>
      </w:r>
    </w:p>
    <w:p w14:paraId="55045EA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сезонная подвижка грунтов, промерзание, паводки;</w:t>
      </w:r>
    </w:p>
    <w:p w14:paraId="4C73955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 грунта, блуждающие токи;</w:t>
      </w:r>
    </w:p>
    <w:p w14:paraId="4188186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53AB8F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сейсмическая активность;</w:t>
      </w:r>
    </w:p>
    <w:p w14:paraId="41622B8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умышленные действия (диверсия, вандализм).</w:t>
      </w:r>
    </w:p>
    <w:p w14:paraId="3103D15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8. Планировочные и трассировочные решения нефтепроводов</w:t>
      </w:r>
    </w:p>
    <w:p w14:paraId="7F11D856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удалённость от населённых пунктов, ЛЭП, дорог;</w:t>
      </w:r>
    </w:p>
    <w:p w14:paraId="6364852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пересечения с водными преградами и другими коммуникациями;</w:t>
      </w:r>
    </w:p>
    <w:p w14:paraId="595FDBC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соблюдение нормативных расстояний и защитных зон;</w:t>
      </w:r>
    </w:p>
    <w:p w14:paraId="35E59DB5" w14:textId="13B340D6" w:rsidR="0057731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50"/>
          <w:sz w:val="24"/>
          <w:szCs w:val="24"/>
          <w:lang w:val="ru-RU"/>
        </w:rPr>
      </w:pPr>
      <w:r w:rsidRPr="00FC7522">
        <w:rPr>
          <w:color w:val="00B050"/>
          <w:lang w:val="ru-RU"/>
        </w:rPr>
        <w:t>выбор материалов и толщины стенки труб с учётом категории участка.</w:t>
      </w:r>
    </w:p>
    <w:p w14:paraId="3C625008" w14:textId="3EEAA347" w:rsidR="004D5DBD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1"/>
    </w:p>
    <w:p w14:paraId="3275B3C3" w14:textId="77777777" w:rsidR="003C52AE" w:rsidRPr="003C52AE" w:rsidRDefault="003C52AE" w:rsidP="003C52AE">
      <w:pPr>
        <w:rPr>
          <w:lang w:val="ru-RU" w:eastAsia="ru-RU"/>
        </w:rPr>
      </w:pPr>
    </w:p>
    <w:p w14:paraId="744F65E3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1. Повышение надежности оборудования и трубопроводов</w:t>
      </w:r>
    </w:p>
    <w:p w14:paraId="2504A58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внутритрубная диагностика (ВТД) и дефектоскопия;</w:t>
      </w:r>
    </w:p>
    <w:p w14:paraId="3E502E99" w14:textId="6731F20B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коррозии</w:t>
      </w:r>
      <w:r>
        <w:rPr>
          <w:color w:val="00B050"/>
          <w:lang w:val="ru-RU"/>
        </w:rPr>
        <w:t xml:space="preserve"> и выявление аварийных участков</w:t>
      </w:r>
      <w:r w:rsidRPr="003C52AE">
        <w:rPr>
          <w:color w:val="00B050"/>
          <w:lang w:val="ru-RU"/>
        </w:rPr>
        <w:t>;</w:t>
      </w:r>
    </w:p>
    <w:p w14:paraId="251880A5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своевременная замена изношенных участков, арматуры и уплотнений;</w:t>
      </w:r>
    </w:p>
    <w:p w14:paraId="380C045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внедрение систем мониторинга давления, расхода, вибрации и состояния узлов.</w:t>
      </w:r>
    </w:p>
    <w:p w14:paraId="2F79876E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2. Оптимизация технологических режимов</w:t>
      </w:r>
    </w:p>
    <w:p w14:paraId="644D54BC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поддержание давления и температуры в безопасных диапазонах;</w:t>
      </w:r>
    </w:p>
    <w:p w14:paraId="05B89EF8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режимов, вызывающих гидравлические удары и эрозию;</w:t>
      </w:r>
    </w:p>
    <w:p w14:paraId="16B74E70" w14:textId="79D02FEE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регулярный контроль параметров транспорта нефти;</w:t>
      </w:r>
    </w:p>
    <w:p w14:paraId="1148D6F6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корректировка режимов работы с учётом сезонных температур и свойств нефти.</w:t>
      </w:r>
    </w:p>
    <w:p w14:paraId="5C1B0A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lastRenderedPageBreak/>
        <w:t>3. Системы автоматизации и противоаварийной защиты</w:t>
      </w:r>
    </w:p>
    <w:p w14:paraId="147C3367" w14:textId="1B8E5841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исправность и периодические испытания </w:t>
      </w:r>
      <w:r w:rsidR="00A2628F">
        <w:rPr>
          <w:color w:val="00B050"/>
          <w:lang w:val="ru-RU"/>
        </w:rPr>
        <w:t xml:space="preserve">системы </w:t>
      </w:r>
      <w:r w:rsidRPr="003C52AE">
        <w:rPr>
          <w:color w:val="00B050"/>
          <w:lang w:val="ru-RU"/>
        </w:rPr>
        <w:t>ПАЗ;</w:t>
      </w:r>
    </w:p>
    <w:p w14:paraId="7BCCA09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автоматическое отключение при аварийных параметрах;</w:t>
      </w:r>
    </w:p>
    <w:p w14:paraId="73B3B861" w14:textId="42F2AAAC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герметичности: системы обнаружения утечек</w:t>
      </w:r>
      <w:r w:rsidR="00A2628F">
        <w:rPr>
          <w:color w:val="00B050"/>
          <w:lang w:val="ru-RU"/>
        </w:rPr>
        <w:t>, обходы трасс</w:t>
      </w:r>
      <w:r w:rsidRPr="003C52AE">
        <w:rPr>
          <w:color w:val="00B050"/>
          <w:lang w:val="ru-RU"/>
        </w:rPr>
        <w:t>.</w:t>
      </w:r>
    </w:p>
    <w:p w14:paraId="588D87A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4. Меры по предотвращению и снижению коррозионного износа</w:t>
      </w:r>
    </w:p>
    <w:p w14:paraId="4898EBC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ингибирование коррозии в трубопроводах;</w:t>
      </w:r>
    </w:p>
    <w:p w14:paraId="2D9A054A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применение антикоррозионных покрытий и контроль их состояния;</w:t>
      </w:r>
    </w:p>
    <w:p w14:paraId="08C9B31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блуждающих токов;</w:t>
      </w:r>
    </w:p>
    <w:p w14:paraId="3CE9211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удаление воды и солей, оптимизация режима обезвоживания/обессоливания.</w:t>
      </w:r>
    </w:p>
    <w:p w14:paraId="75D074AC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5. Управление состоянием трассы нефтепровода</w:t>
      </w:r>
    </w:p>
    <w:p w14:paraId="5918D8C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регулярные обходы и инспекции трассы;</w:t>
      </w:r>
    </w:p>
    <w:p w14:paraId="29413285" w14:textId="17C516FB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водоотводов, предотвращение подмыва;</w:t>
      </w:r>
    </w:p>
    <w:p w14:paraId="453BE531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механических повреждений (ограждение, предупреждающие знаки);</w:t>
      </w:r>
    </w:p>
    <w:p w14:paraId="25D47094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сторонних работ в охранной зоне.</w:t>
      </w:r>
    </w:p>
    <w:p w14:paraId="41EE034E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6. Минимизация влияния внешней среды</w:t>
      </w:r>
    </w:p>
    <w:p w14:paraId="63018E84" w14:textId="6ADA32EF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замерзания;</w:t>
      </w:r>
    </w:p>
    <w:p w14:paraId="4DC54D3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паводков, оползней, сезонных подвижек грунта;</w:t>
      </w:r>
    </w:p>
    <w:p w14:paraId="2530536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учёт сейсмических рисков в конструкции и эксплуатации;</w:t>
      </w:r>
    </w:p>
    <w:p w14:paraId="49FD86F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молниезащита и защита от статического электричества.</w:t>
      </w:r>
    </w:p>
    <w:p w14:paraId="465A23F6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7. Организационные и управленческие меры</w:t>
      </w:r>
    </w:p>
    <w:p w14:paraId="0B226F2F" w14:textId="64FA0D95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актуализация </w:t>
      </w:r>
      <w:r w:rsidR="004D111F">
        <w:rPr>
          <w:color w:val="00B050"/>
          <w:lang w:val="ru-RU"/>
        </w:rPr>
        <w:t xml:space="preserve">технологических </w:t>
      </w:r>
      <w:r w:rsidRPr="003C52AE">
        <w:rPr>
          <w:color w:val="00B050"/>
          <w:lang w:val="ru-RU"/>
        </w:rPr>
        <w:t xml:space="preserve">регламентов </w:t>
      </w:r>
      <w:r w:rsidR="004D111F">
        <w:rPr>
          <w:color w:val="00B050"/>
          <w:lang w:val="ru-RU"/>
        </w:rPr>
        <w:t>и</w:t>
      </w:r>
      <w:r w:rsidRPr="003C52AE">
        <w:rPr>
          <w:color w:val="00B050"/>
          <w:lang w:val="ru-RU"/>
        </w:rPr>
        <w:t xml:space="preserve"> инструкций;</w:t>
      </w:r>
    </w:p>
    <w:p w14:paraId="4310173F" w14:textId="67E7F068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строгий производственный контроль;</w:t>
      </w:r>
    </w:p>
    <w:p w14:paraId="5B589610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систематическая работа по культуре безопасности (обратная связь, разборы, обучение);</w:t>
      </w:r>
    </w:p>
    <w:p w14:paraId="7081DD45" w14:textId="121E1BD2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анализ и устранение причин аварий и отказов.</w:t>
      </w:r>
    </w:p>
    <w:p w14:paraId="7F624D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8. Повышение квалификации и дисциплины персонала</w:t>
      </w:r>
    </w:p>
    <w:p w14:paraId="79519D6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аттестация и обучение;</w:t>
      </w:r>
    </w:p>
    <w:p w14:paraId="4B115AE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практические тренировки действий при авариях;</w:t>
      </w:r>
    </w:p>
    <w:p w14:paraId="73D936F1" w14:textId="77E25759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отработка сценариев </w:t>
      </w:r>
      <w:r w:rsidR="004D111F">
        <w:rPr>
          <w:color w:val="00B050"/>
          <w:lang w:val="ru-RU"/>
        </w:rPr>
        <w:t>аварийных</w:t>
      </w:r>
      <w:r w:rsidRPr="003C52AE">
        <w:rPr>
          <w:color w:val="00B050"/>
          <w:lang w:val="ru-RU"/>
        </w:rPr>
        <w:t xml:space="preserve"> ситуаций;</w:t>
      </w:r>
    </w:p>
    <w:p w14:paraId="6F1DB262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соблюдения инструкций и недопущение опасных действий.</w:t>
      </w:r>
    </w:p>
    <w:p w14:paraId="6691D65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b/>
          <w:bCs/>
          <w:lang w:val="ru-RU"/>
        </w:rPr>
      </w:pPr>
      <w:r w:rsidRPr="003C52AE">
        <w:rPr>
          <w:color w:val="00B050"/>
          <w:lang w:val="ru-RU"/>
        </w:rPr>
        <w:t>9. Готовность к локализации и ликвидации аварий</w:t>
      </w:r>
    </w:p>
    <w:p w14:paraId="03D7B7F9" w14:textId="7EB3F396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наличие и готовность </w:t>
      </w:r>
      <w:r w:rsidR="004D111F" w:rsidRPr="004D111F">
        <w:rPr>
          <w:color w:val="00B050"/>
          <w:lang w:val="ru-RU"/>
        </w:rPr>
        <w:t>средств локализации разливов нефти</w:t>
      </w:r>
      <w:r w:rsidRPr="003C52AE">
        <w:rPr>
          <w:color w:val="00B050"/>
          <w:lang w:val="ru-RU"/>
        </w:rPr>
        <w:t>;</w:t>
      </w:r>
    </w:p>
    <w:p w14:paraId="05B97712" w14:textId="7C0A71F8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обеспеченность сорбентами, бонами, средствами заглушения;</w:t>
      </w:r>
    </w:p>
    <w:p w14:paraId="6B9F3B01" w14:textId="5FE5A3D1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4D111F">
        <w:rPr>
          <w:color w:val="00B050"/>
          <w:lang w:val="ru-RU"/>
        </w:rPr>
        <w:t>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2" w:name="_Toc221032570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Обобщенная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2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Проведенная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proofErr w:type="gramStart"/>
      <w:r w:rsidRPr="00560B07">
        <w:rPr>
          <w:highlight w:val="yellow"/>
          <w:lang w:val="ru-RU"/>
        </w:rPr>
        <w:t>{{ SHORT</w:t>
      </w:r>
      <w:proofErr w:type="gramEnd"/>
      <w:r w:rsidRPr="00560B07">
        <w:rPr>
          <w:highlight w:val="yellow"/>
          <w:lang w:val="ru-RU"/>
        </w:rPr>
        <w:t>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proofErr w:type="gramStart"/>
      <w:r w:rsidRPr="00560B07">
        <w:rPr>
          <w:highlight w:val="yellow"/>
          <w:lang w:val="ru-RU"/>
        </w:rPr>
        <w:t>{{ SHORT</w:t>
      </w:r>
      <w:proofErr w:type="gramEnd"/>
      <w:r w:rsidRPr="00560B07">
        <w:rPr>
          <w:highlight w:val="yellow"/>
          <w:lang w:val="ru-RU"/>
        </w:rPr>
        <w:t>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3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83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2659DBBB" w14:textId="77777777" w:rsidR="00896323" w:rsidRPr="006F410B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604F66AE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rFonts w:eastAsia="Times New Roman"/>
          <w:lang w:val="ru-RU"/>
        </w:rPr>
        <w:t>Товарно-сырьевой склад</w:t>
      </w:r>
      <w:r w:rsidRPr="00157D11">
        <w:rPr>
          <w:rFonts w:eastAsia="Times New Roman"/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61230191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Прим.: ситуационный план для наиболее вероятной аварии С292 не приводится, т.к. отсутствуют поражающие факторы. 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17000825" w14:textId="77777777" w:rsidR="00896323" w:rsidRDefault="00896323" w:rsidP="00896323">
      <w:pPr>
        <w:rPr>
          <w:rFonts w:cs="Times New Roman"/>
          <w:sz w:val="24"/>
          <w:szCs w:val="24"/>
          <w:lang w:val="ru-RU" w:eastAsia="ru-RU"/>
        </w:rPr>
      </w:pPr>
      <w:bookmarkStart w:id="84" w:name="_Ref221267743"/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sz w:val="24"/>
          <w:szCs w:val="24"/>
          <w:lang w:val="ru-RU" w:eastAsia="ru-RU"/>
        </w:rPr>
        <w:fldChar w:fldCharType="begin"/>
      </w:r>
      <w:r w:rsidRPr="00157D11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157D11">
        <w:rPr>
          <w:rFonts w:cs="Times New Roman"/>
          <w:sz w:val="24"/>
          <w:szCs w:val="24"/>
          <w:lang w:val="ru-RU" w:eastAsia="ru-RU"/>
        </w:rPr>
        <w:fldChar w:fldCharType="separate"/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rFonts w:cs="Times New Roman"/>
          <w:sz w:val="24"/>
          <w:szCs w:val="24"/>
          <w:lang w:val="ru-RU" w:eastAsia="ru-RU"/>
        </w:rPr>
        <w:fldChar w:fldCharType="end"/>
      </w:r>
      <w:bookmarkEnd w:id="84"/>
      <w:r w:rsidRPr="00157D11">
        <w:rPr>
          <w:rFonts w:cs="Times New Roman"/>
          <w:sz w:val="24"/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2487C63B" w14:textId="77777777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500A6" w14:textId="77777777" w:rsidR="00313B9C" w:rsidRDefault="00313B9C" w:rsidP="001570AC">
      <w:pPr>
        <w:spacing w:after="0" w:line="240" w:lineRule="auto"/>
      </w:pPr>
      <w:r>
        <w:separator/>
      </w:r>
    </w:p>
  </w:endnote>
  <w:endnote w:type="continuationSeparator" w:id="0">
    <w:p w14:paraId="3A61D1FA" w14:textId="77777777" w:rsidR="00313B9C" w:rsidRDefault="00313B9C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0CBDE" w14:textId="77777777" w:rsidR="00313B9C" w:rsidRDefault="00313B9C" w:rsidP="001570AC">
      <w:pPr>
        <w:spacing w:after="0" w:line="240" w:lineRule="auto"/>
      </w:pPr>
      <w:r>
        <w:separator/>
      </w:r>
    </w:p>
  </w:footnote>
  <w:footnote w:type="continuationSeparator" w:id="0">
    <w:p w14:paraId="7ED73763" w14:textId="77777777" w:rsidR="00313B9C" w:rsidRDefault="00313B9C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2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3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3"/>
  </w:num>
  <w:num w:numId="10" w16cid:durableId="510993585">
    <w:abstractNumId w:val="9"/>
  </w:num>
  <w:num w:numId="11" w16cid:durableId="1214536931">
    <w:abstractNumId w:val="12"/>
  </w:num>
  <w:num w:numId="12" w16cid:durableId="2141875876">
    <w:abstractNumId w:val="11"/>
  </w:num>
  <w:num w:numId="13" w16cid:durableId="98571480">
    <w:abstractNumId w:val="6"/>
  </w:num>
  <w:num w:numId="14" w16cid:durableId="540868685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0727D"/>
    <w:rsid w:val="0001259B"/>
    <w:rsid w:val="00012BB0"/>
    <w:rsid w:val="00014776"/>
    <w:rsid w:val="00021B36"/>
    <w:rsid w:val="000230B4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213C"/>
    <w:rsid w:val="00063D13"/>
    <w:rsid w:val="0007381D"/>
    <w:rsid w:val="000753CB"/>
    <w:rsid w:val="00084D2E"/>
    <w:rsid w:val="0009450E"/>
    <w:rsid w:val="000B6C5E"/>
    <w:rsid w:val="000B7D8B"/>
    <w:rsid w:val="000D2202"/>
    <w:rsid w:val="000D6296"/>
    <w:rsid w:val="000D6B1D"/>
    <w:rsid w:val="000E05C3"/>
    <w:rsid w:val="00100DE8"/>
    <w:rsid w:val="00111EC3"/>
    <w:rsid w:val="0011499A"/>
    <w:rsid w:val="0011544C"/>
    <w:rsid w:val="00124780"/>
    <w:rsid w:val="00124AE3"/>
    <w:rsid w:val="00126E84"/>
    <w:rsid w:val="00132DEC"/>
    <w:rsid w:val="001342F0"/>
    <w:rsid w:val="00142A22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30D9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57A66"/>
    <w:rsid w:val="00260684"/>
    <w:rsid w:val="00263287"/>
    <w:rsid w:val="0027770C"/>
    <w:rsid w:val="00280751"/>
    <w:rsid w:val="00280B45"/>
    <w:rsid w:val="0029639D"/>
    <w:rsid w:val="002A13E0"/>
    <w:rsid w:val="002B2C8A"/>
    <w:rsid w:val="002B412C"/>
    <w:rsid w:val="002C419D"/>
    <w:rsid w:val="002C6D06"/>
    <w:rsid w:val="002D4CB8"/>
    <w:rsid w:val="002E49C1"/>
    <w:rsid w:val="002E6E6D"/>
    <w:rsid w:val="002F0CBA"/>
    <w:rsid w:val="002F1476"/>
    <w:rsid w:val="002F6083"/>
    <w:rsid w:val="002F7D61"/>
    <w:rsid w:val="0030763D"/>
    <w:rsid w:val="00313B9C"/>
    <w:rsid w:val="00315B65"/>
    <w:rsid w:val="00316D5F"/>
    <w:rsid w:val="00317D0D"/>
    <w:rsid w:val="00320CB7"/>
    <w:rsid w:val="0032301B"/>
    <w:rsid w:val="00326F90"/>
    <w:rsid w:val="00330643"/>
    <w:rsid w:val="00336999"/>
    <w:rsid w:val="00340D15"/>
    <w:rsid w:val="00344AFB"/>
    <w:rsid w:val="00344FA9"/>
    <w:rsid w:val="003453C2"/>
    <w:rsid w:val="00354A09"/>
    <w:rsid w:val="00355666"/>
    <w:rsid w:val="003764D2"/>
    <w:rsid w:val="00383FE4"/>
    <w:rsid w:val="00395DF3"/>
    <w:rsid w:val="003A3CE1"/>
    <w:rsid w:val="003A669A"/>
    <w:rsid w:val="003B4473"/>
    <w:rsid w:val="003B7D5E"/>
    <w:rsid w:val="003C52AE"/>
    <w:rsid w:val="003C6364"/>
    <w:rsid w:val="003D1CDF"/>
    <w:rsid w:val="003D67A1"/>
    <w:rsid w:val="003E0623"/>
    <w:rsid w:val="003E4958"/>
    <w:rsid w:val="003F5755"/>
    <w:rsid w:val="00400BCF"/>
    <w:rsid w:val="0040136D"/>
    <w:rsid w:val="0040313B"/>
    <w:rsid w:val="00403875"/>
    <w:rsid w:val="004105C9"/>
    <w:rsid w:val="00420A41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2EA5"/>
    <w:rsid w:val="0056090F"/>
    <w:rsid w:val="00560B07"/>
    <w:rsid w:val="00564CED"/>
    <w:rsid w:val="00565A47"/>
    <w:rsid w:val="00571230"/>
    <w:rsid w:val="00577311"/>
    <w:rsid w:val="005857B8"/>
    <w:rsid w:val="00591860"/>
    <w:rsid w:val="0059360B"/>
    <w:rsid w:val="00595DAC"/>
    <w:rsid w:val="005967AC"/>
    <w:rsid w:val="005B4B8B"/>
    <w:rsid w:val="005B70E6"/>
    <w:rsid w:val="005C2D8E"/>
    <w:rsid w:val="005C3017"/>
    <w:rsid w:val="005D0012"/>
    <w:rsid w:val="005D1DD1"/>
    <w:rsid w:val="005E3B90"/>
    <w:rsid w:val="005E57E8"/>
    <w:rsid w:val="005E714B"/>
    <w:rsid w:val="005F1BF5"/>
    <w:rsid w:val="005F1D19"/>
    <w:rsid w:val="006001D4"/>
    <w:rsid w:val="006043D7"/>
    <w:rsid w:val="00606974"/>
    <w:rsid w:val="00617A98"/>
    <w:rsid w:val="00621238"/>
    <w:rsid w:val="006214D1"/>
    <w:rsid w:val="00625C41"/>
    <w:rsid w:val="00636354"/>
    <w:rsid w:val="006433D1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72B1"/>
    <w:rsid w:val="0072341B"/>
    <w:rsid w:val="007303C4"/>
    <w:rsid w:val="00733DC1"/>
    <w:rsid w:val="00745929"/>
    <w:rsid w:val="007462F6"/>
    <w:rsid w:val="00746BB2"/>
    <w:rsid w:val="007549DB"/>
    <w:rsid w:val="0076497C"/>
    <w:rsid w:val="007748D2"/>
    <w:rsid w:val="00774E0E"/>
    <w:rsid w:val="00780C7D"/>
    <w:rsid w:val="00785E34"/>
    <w:rsid w:val="007C26FD"/>
    <w:rsid w:val="007C7B9F"/>
    <w:rsid w:val="007D0298"/>
    <w:rsid w:val="007E2C29"/>
    <w:rsid w:val="007E72FB"/>
    <w:rsid w:val="007E7D93"/>
    <w:rsid w:val="007F085F"/>
    <w:rsid w:val="007F2449"/>
    <w:rsid w:val="007F4A9E"/>
    <w:rsid w:val="00811273"/>
    <w:rsid w:val="008140DE"/>
    <w:rsid w:val="00817878"/>
    <w:rsid w:val="00827B2C"/>
    <w:rsid w:val="0083260A"/>
    <w:rsid w:val="00835F91"/>
    <w:rsid w:val="008368DD"/>
    <w:rsid w:val="00841DF7"/>
    <w:rsid w:val="008441D4"/>
    <w:rsid w:val="00846BE7"/>
    <w:rsid w:val="00850AC0"/>
    <w:rsid w:val="00850B30"/>
    <w:rsid w:val="00854C76"/>
    <w:rsid w:val="0086297D"/>
    <w:rsid w:val="00876C43"/>
    <w:rsid w:val="008778DD"/>
    <w:rsid w:val="008836F3"/>
    <w:rsid w:val="00883F0C"/>
    <w:rsid w:val="00886719"/>
    <w:rsid w:val="00896323"/>
    <w:rsid w:val="008B0AF5"/>
    <w:rsid w:val="008B1BFF"/>
    <w:rsid w:val="008B47F2"/>
    <w:rsid w:val="008B4BA4"/>
    <w:rsid w:val="008C0997"/>
    <w:rsid w:val="008C55F9"/>
    <w:rsid w:val="008C754D"/>
    <w:rsid w:val="008D0304"/>
    <w:rsid w:val="008D34F5"/>
    <w:rsid w:val="008D695B"/>
    <w:rsid w:val="008E0AEE"/>
    <w:rsid w:val="008E0E4B"/>
    <w:rsid w:val="008E58CE"/>
    <w:rsid w:val="008F1D02"/>
    <w:rsid w:val="008F4458"/>
    <w:rsid w:val="009034EF"/>
    <w:rsid w:val="0091344B"/>
    <w:rsid w:val="009204BD"/>
    <w:rsid w:val="00923AC0"/>
    <w:rsid w:val="0092575C"/>
    <w:rsid w:val="00935A14"/>
    <w:rsid w:val="00944AC0"/>
    <w:rsid w:val="00947FFD"/>
    <w:rsid w:val="0095015A"/>
    <w:rsid w:val="00960377"/>
    <w:rsid w:val="0096664E"/>
    <w:rsid w:val="00970AAE"/>
    <w:rsid w:val="009712B3"/>
    <w:rsid w:val="00977DED"/>
    <w:rsid w:val="009809EB"/>
    <w:rsid w:val="009834D5"/>
    <w:rsid w:val="00983F4F"/>
    <w:rsid w:val="009952C3"/>
    <w:rsid w:val="00996D69"/>
    <w:rsid w:val="009A28B7"/>
    <w:rsid w:val="009A6BAE"/>
    <w:rsid w:val="009C6453"/>
    <w:rsid w:val="009D0679"/>
    <w:rsid w:val="009D632A"/>
    <w:rsid w:val="009E3782"/>
    <w:rsid w:val="009E5F53"/>
    <w:rsid w:val="009E7D90"/>
    <w:rsid w:val="009F029F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A20F9"/>
    <w:rsid w:val="00AB3C7C"/>
    <w:rsid w:val="00AB5546"/>
    <w:rsid w:val="00AB7631"/>
    <w:rsid w:val="00AC2A45"/>
    <w:rsid w:val="00AC6116"/>
    <w:rsid w:val="00AD092F"/>
    <w:rsid w:val="00AD18BA"/>
    <w:rsid w:val="00AD3CC4"/>
    <w:rsid w:val="00AD52B5"/>
    <w:rsid w:val="00AD591D"/>
    <w:rsid w:val="00B123A0"/>
    <w:rsid w:val="00B131A8"/>
    <w:rsid w:val="00B208B4"/>
    <w:rsid w:val="00B2264F"/>
    <w:rsid w:val="00B23712"/>
    <w:rsid w:val="00B23A2B"/>
    <w:rsid w:val="00B253F0"/>
    <w:rsid w:val="00B47730"/>
    <w:rsid w:val="00B5411C"/>
    <w:rsid w:val="00B6458B"/>
    <w:rsid w:val="00B66EBE"/>
    <w:rsid w:val="00B7729D"/>
    <w:rsid w:val="00B9452F"/>
    <w:rsid w:val="00BA0C91"/>
    <w:rsid w:val="00BA3A10"/>
    <w:rsid w:val="00BA578F"/>
    <w:rsid w:val="00BC180B"/>
    <w:rsid w:val="00BD246E"/>
    <w:rsid w:val="00BD2504"/>
    <w:rsid w:val="00BD54C0"/>
    <w:rsid w:val="00BE65F6"/>
    <w:rsid w:val="00BF2377"/>
    <w:rsid w:val="00BF3831"/>
    <w:rsid w:val="00BF53B5"/>
    <w:rsid w:val="00C06679"/>
    <w:rsid w:val="00C113DA"/>
    <w:rsid w:val="00C12C94"/>
    <w:rsid w:val="00C1681F"/>
    <w:rsid w:val="00C20457"/>
    <w:rsid w:val="00C33D76"/>
    <w:rsid w:val="00C36240"/>
    <w:rsid w:val="00C40528"/>
    <w:rsid w:val="00C53AB6"/>
    <w:rsid w:val="00C55FF0"/>
    <w:rsid w:val="00C56994"/>
    <w:rsid w:val="00C57ECE"/>
    <w:rsid w:val="00C62A7F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C1B1A"/>
    <w:rsid w:val="00CD27B5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67637"/>
    <w:rsid w:val="00D70667"/>
    <w:rsid w:val="00D80862"/>
    <w:rsid w:val="00D80ABB"/>
    <w:rsid w:val="00D80E01"/>
    <w:rsid w:val="00D81DBF"/>
    <w:rsid w:val="00D877CC"/>
    <w:rsid w:val="00D96D4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11F6"/>
    <w:rsid w:val="00DE30C0"/>
    <w:rsid w:val="00E044F0"/>
    <w:rsid w:val="00E1191E"/>
    <w:rsid w:val="00E211C6"/>
    <w:rsid w:val="00E22548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73411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524A"/>
    <w:rsid w:val="00F33E41"/>
    <w:rsid w:val="00F4310C"/>
    <w:rsid w:val="00F4624D"/>
    <w:rsid w:val="00F523F7"/>
    <w:rsid w:val="00F53271"/>
    <w:rsid w:val="00F5500B"/>
    <w:rsid w:val="00F570ED"/>
    <w:rsid w:val="00F61005"/>
    <w:rsid w:val="00F64404"/>
    <w:rsid w:val="00F776BE"/>
    <w:rsid w:val="00F801F4"/>
    <w:rsid w:val="00F830E2"/>
    <w:rsid w:val="00F9045D"/>
    <w:rsid w:val="00F91B4C"/>
    <w:rsid w:val="00F97822"/>
    <w:rsid w:val="00F97E21"/>
    <w:rsid w:val="00FA1B2D"/>
    <w:rsid w:val="00FA5FA2"/>
    <w:rsid w:val="00FA66C4"/>
    <w:rsid w:val="00FA728C"/>
    <w:rsid w:val="00FB60C6"/>
    <w:rsid w:val="00FB7C0F"/>
    <w:rsid w:val="00FC1739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41</Pages>
  <Words>10634</Words>
  <Characters>60615</Characters>
  <Application>Microsoft Office Word</Application>
  <DocSecurity>0</DocSecurity>
  <Lines>505</Lines>
  <Paragraphs>142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325</cp:revision>
  <dcterms:created xsi:type="dcterms:W3CDTF">2013-12-23T23:15:00Z</dcterms:created>
  <dcterms:modified xsi:type="dcterms:W3CDTF">2026-05-05T03:14:00Z</dcterms:modified>
  <cp:category/>
</cp:coreProperties>
</file>