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6F0F2" w14:textId="77777777" w:rsidR="00DC5167" w:rsidRPr="00E41088" w:rsidRDefault="00000000">
      <w:pPr>
        <w:ind w:firstLine="0"/>
        <w:jc w:val="center"/>
        <w:rPr>
          <w:lang w:val="en-US"/>
        </w:rPr>
      </w:pPr>
      <w:r w:rsidRPr="00E41088">
        <w:rPr>
          <w:b/>
          <w:lang w:val="en-US"/>
        </w:rPr>
        <w:t>{{EXECUTOR_NAME}}</w:t>
      </w:r>
    </w:p>
    <w:p w14:paraId="5806608F" w14:textId="77777777" w:rsidR="00DC5167" w:rsidRPr="00E41088" w:rsidRDefault="00000000">
      <w:pPr>
        <w:ind w:firstLine="0"/>
        <w:jc w:val="center"/>
        <w:rPr>
          <w:lang w:val="en-US"/>
        </w:rPr>
      </w:pPr>
      <w:r w:rsidRPr="00E41088">
        <w:rPr>
          <w:sz w:val="20"/>
          <w:lang w:val="en-US"/>
        </w:rPr>
        <w:t>{{EXECUTOR_ADDRESS}}</w:t>
      </w:r>
    </w:p>
    <w:p w14:paraId="07B3367A" w14:textId="77777777" w:rsidR="00DC5167" w:rsidRPr="00E41088" w:rsidRDefault="00000000">
      <w:pPr>
        <w:spacing w:before="320"/>
        <w:ind w:firstLine="0"/>
        <w:jc w:val="right"/>
        <w:rPr>
          <w:lang w:val="en-US"/>
        </w:rPr>
      </w:pPr>
      <w:r>
        <w:rPr>
          <w:b/>
        </w:rPr>
        <w:t>УТВЕРЖДАЮ</w:t>
      </w:r>
    </w:p>
    <w:p w14:paraId="013DA8B6" w14:textId="77777777" w:rsidR="00DC5167" w:rsidRPr="00E41088" w:rsidRDefault="00000000">
      <w:pPr>
        <w:ind w:firstLine="0"/>
        <w:jc w:val="right"/>
        <w:rPr>
          <w:lang w:val="en-US"/>
        </w:rPr>
      </w:pPr>
      <w:r w:rsidRPr="00E41088">
        <w:rPr>
          <w:lang w:val="en-US"/>
        </w:rPr>
        <w:t>{{HEAD_POSITION}}</w:t>
      </w:r>
    </w:p>
    <w:p w14:paraId="357DFF0C" w14:textId="77777777" w:rsidR="00DC5167" w:rsidRPr="00E41088" w:rsidRDefault="00000000">
      <w:pPr>
        <w:ind w:firstLine="0"/>
        <w:jc w:val="right"/>
        <w:rPr>
          <w:lang w:val="en-US"/>
        </w:rPr>
      </w:pPr>
      <w:r w:rsidRPr="00E41088">
        <w:rPr>
          <w:lang w:val="en-US"/>
        </w:rPr>
        <w:t>{{SHORT_NAME}}</w:t>
      </w:r>
    </w:p>
    <w:p w14:paraId="3DAE3A4A" w14:textId="77777777" w:rsidR="00DC5167" w:rsidRPr="00E41088" w:rsidRDefault="00000000">
      <w:pPr>
        <w:ind w:firstLine="0"/>
        <w:jc w:val="right"/>
        <w:rPr>
          <w:lang w:val="en-US"/>
        </w:rPr>
      </w:pPr>
      <w:r w:rsidRPr="00E41088">
        <w:rPr>
          <w:lang w:val="en-US"/>
        </w:rPr>
        <w:t>_____________ {{HEAD_SHORT_NAME}}</w:t>
      </w:r>
    </w:p>
    <w:p w14:paraId="5FFF0066" w14:textId="77777777" w:rsidR="00DC5167" w:rsidRDefault="00000000">
      <w:pPr>
        <w:ind w:firstLine="0"/>
        <w:jc w:val="right"/>
      </w:pPr>
      <w:proofErr w:type="gramStart"/>
      <w:r>
        <w:t>« _</w:t>
      </w:r>
      <w:proofErr w:type="gramEnd"/>
      <w:r>
        <w:t>__ » ____________ {{PROJECT_YEAR}} г.</w:t>
      </w:r>
    </w:p>
    <w:p w14:paraId="54BF28E3" w14:textId="77777777" w:rsidR="00DC5167" w:rsidRDefault="00000000">
      <w:pPr>
        <w:spacing w:before="720" w:after="60"/>
        <w:ind w:firstLine="0"/>
        <w:jc w:val="center"/>
      </w:pPr>
      <w:r>
        <w:rPr>
          <w:b/>
          <w:sz w:val="30"/>
        </w:rPr>
        <w:t>ОБОСНОВАНИЕ БЕЗОПАСНОСТИ</w:t>
      </w:r>
    </w:p>
    <w:p w14:paraId="44907284" w14:textId="77777777" w:rsidR="00DC5167" w:rsidRDefault="00000000">
      <w:pPr>
        <w:spacing w:after="360"/>
        <w:ind w:firstLine="0"/>
        <w:jc w:val="center"/>
      </w:pPr>
      <w:r>
        <w:rPr>
          <w:b/>
          <w:sz w:val="24"/>
        </w:rPr>
        <w:t>ОПАСНОГО ПРОИЗВОДСТВЕННОГО ОБЪЕКТА</w:t>
      </w:r>
    </w:p>
    <w:p w14:paraId="74861AED" w14:textId="77777777" w:rsidR="00DC5167" w:rsidRDefault="00000000">
      <w:pPr>
        <w:spacing w:after="320"/>
        <w:ind w:firstLine="0"/>
        <w:jc w:val="center"/>
      </w:pPr>
      <w:r>
        <w:rPr>
          <w:b/>
          <w:sz w:val="24"/>
        </w:rPr>
        <w:t>{{SITE_NAME}}</w:t>
      </w:r>
    </w:p>
    <w:p w14:paraId="57C3E24B" w14:textId="77777777" w:rsidR="00DC5167" w:rsidRDefault="00000000">
      <w:pPr>
        <w:ind w:firstLine="0"/>
        <w:jc w:val="left"/>
      </w:pPr>
      <w:r>
        <w:t>Организация, эксплуатирующая или планирующая эксплуатацию ОПО: {{FULL_NAME}}</w:t>
      </w:r>
    </w:p>
    <w:p w14:paraId="10CD3C2D" w14:textId="77777777" w:rsidR="00DC5167" w:rsidRDefault="00000000">
      <w:pPr>
        <w:ind w:firstLine="0"/>
        <w:jc w:val="left"/>
      </w:pPr>
      <w:r>
        <w:t>Место нахождения ОПО: {{SITE_OBJECT_ADDRESS}}</w:t>
      </w:r>
    </w:p>
    <w:p w14:paraId="2C8A5786" w14:textId="77777777" w:rsidR="00DC5167" w:rsidRDefault="00000000">
      <w:pPr>
        <w:ind w:firstLine="0"/>
        <w:jc w:val="left"/>
      </w:pPr>
      <w:r>
        <w:t>Регистрационный номер ОПО: {{SITE_REG_NUMBER}}</w:t>
      </w:r>
    </w:p>
    <w:p w14:paraId="524C8CF7" w14:textId="77777777" w:rsidR="00DC5167" w:rsidRDefault="00000000">
      <w:pPr>
        <w:ind w:firstLine="0"/>
        <w:jc w:val="left"/>
      </w:pPr>
      <w:r>
        <w:t>Наименование проектной документации: {{PROJECT_NAME}}</w:t>
      </w:r>
    </w:p>
    <w:p w14:paraId="5DC8BF0A" w14:textId="77777777" w:rsidR="00DC5167" w:rsidRDefault="00000000">
      <w:pPr>
        <w:ind w:firstLine="0"/>
        <w:jc w:val="left"/>
      </w:pPr>
      <w:r>
        <w:t>Разработчик обоснования безопасности: {{EXECUTOR_NAME}}</w:t>
      </w:r>
    </w:p>
    <w:p w14:paraId="39CB7B77" w14:textId="77777777" w:rsidR="00E41088" w:rsidRDefault="00E41088">
      <w:pPr>
        <w:ind w:firstLine="0"/>
        <w:jc w:val="left"/>
      </w:pPr>
    </w:p>
    <w:p w14:paraId="64067B98" w14:textId="77777777" w:rsidR="00E41088" w:rsidRDefault="00E41088">
      <w:pPr>
        <w:ind w:firstLine="0"/>
        <w:jc w:val="left"/>
      </w:pPr>
    </w:p>
    <w:p w14:paraId="5CAE88DD" w14:textId="77777777" w:rsidR="00E41088" w:rsidRDefault="00E41088">
      <w:pPr>
        <w:ind w:firstLine="0"/>
        <w:jc w:val="left"/>
      </w:pPr>
    </w:p>
    <w:p w14:paraId="6683CC18" w14:textId="77777777" w:rsidR="00E41088" w:rsidRDefault="00E41088">
      <w:pPr>
        <w:ind w:firstLine="0"/>
        <w:jc w:val="left"/>
      </w:pPr>
    </w:p>
    <w:p w14:paraId="6426C731" w14:textId="77777777" w:rsidR="00E41088" w:rsidRDefault="00E41088">
      <w:pPr>
        <w:ind w:firstLine="0"/>
        <w:jc w:val="left"/>
      </w:pPr>
    </w:p>
    <w:p w14:paraId="2F8E3530" w14:textId="77777777" w:rsidR="00E41088" w:rsidRDefault="00E41088">
      <w:pPr>
        <w:ind w:firstLine="0"/>
        <w:jc w:val="left"/>
      </w:pPr>
    </w:p>
    <w:p w14:paraId="47EFC6CE" w14:textId="77777777" w:rsidR="00E41088" w:rsidRDefault="00E41088">
      <w:pPr>
        <w:ind w:firstLine="0"/>
        <w:jc w:val="left"/>
      </w:pPr>
    </w:p>
    <w:p w14:paraId="30255F67" w14:textId="77777777" w:rsidR="00E41088" w:rsidRDefault="00E41088">
      <w:pPr>
        <w:ind w:firstLine="0"/>
        <w:jc w:val="left"/>
      </w:pPr>
    </w:p>
    <w:p w14:paraId="6ACAE75F" w14:textId="77777777" w:rsidR="00E41088" w:rsidRDefault="00E41088">
      <w:pPr>
        <w:ind w:firstLine="0"/>
        <w:jc w:val="left"/>
      </w:pPr>
    </w:p>
    <w:p w14:paraId="7E0326E5" w14:textId="77777777" w:rsidR="00E41088" w:rsidRDefault="00E41088">
      <w:pPr>
        <w:ind w:firstLine="0"/>
        <w:jc w:val="left"/>
      </w:pPr>
    </w:p>
    <w:p w14:paraId="203507B8" w14:textId="77777777" w:rsidR="00E41088" w:rsidRDefault="00E41088">
      <w:pPr>
        <w:ind w:firstLine="0"/>
        <w:jc w:val="left"/>
      </w:pPr>
    </w:p>
    <w:p w14:paraId="1BDDA91C" w14:textId="77777777" w:rsidR="00E41088" w:rsidRDefault="00E41088">
      <w:pPr>
        <w:ind w:firstLine="0"/>
        <w:jc w:val="left"/>
      </w:pPr>
    </w:p>
    <w:p w14:paraId="131AD131" w14:textId="77777777" w:rsidR="00E41088" w:rsidRDefault="00E41088">
      <w:pPr>
        <w:ind w:firstLine="0"/>
        <w:jc w:val="left"/>
      </w:pPr>
    </w:p>
    <w:p w14:paraId="7955BE44" w14:textId="26E3A763" w:rsidR="00E41088" w:rsidRDefault="00000000">
      <w:pPr>
        <w:spacing w:before="640"/>
        <w:ind w:firstLine="0"/>
        <w:jc w:val="center"/>
      </w:pPr>
      <w:r>
        <w:t>{{PROJECT_YEAR}} г.</w:t>
      </w:r>
      <w:r w:rsidR="00E41088">
        <w:br w:type="page"/>
      </w:r>
    </w:p>
    <w:p w14:paraId="69713C86" w14:textId="77777777" w:rsidR="00DC5167" w:rsidRDefault="00000000">
      <w:pPr>
        <w:pStyle w:val="aff"/>
      </w:pPr>
      <w:r>
        <w:rPr>
          <w:sz w:val="24"/>
        </w:rPr>
        <w:lastRenderedPageBreak/>
        <w:t>Оглавление</w:t>
      </w:r>
    </w:p>
    <w:p w14:paraId="4530CA52" w14:textId="6FA3A844" w:rsidR="00F532BE" w:rsidRDefault="00000000" w:rsidP="00F532BE">
      <w:pPr>
        <w:pStyle w:val="14"/>
        <w:tabs>
          <w:tab w:val="right" w:leader="dot" w:pos="9345"/>
        </w:tabs>
        <w:spacing w:after="0" w:line="240" w:lineRule="auto"/>
        <w:ind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349174" w:history="1">
        <w:r w:rsidR="00F532BE" w:rsidRPr="00A81384">
          <w:rPr>
            <w:rStyle w:val="affb"/>
            <w:rFonts w:cs="Times New Roman"/>
            <w:noProof/>
          </w:rPr>
          <w:t>Раздел 1. Общие сведения</w:t>
        </w:r>
        <w:r w:rsidR="00F532BE">
          <w:rPr>
            <w:noProof/>
            <w:webHidden/>
          </w:rPr>
          <w:tab/>
        </w:r>
        <w:r w:rsidR="00F532BE">
          <w:rPr>
            <w:noProof/>
            <w:webHidden/>
          </w:rPr>
          <w:fldChar w:fldCharType="begin"/>
        </w:r>
        <w:r w:rsidR="00F532BE">
          <w:rPr>
            <w:noProof/>
            <w:webHidden/>
          </w:rPr>
          <w:instrText xml:space="preserve"> PAGEREF _Toc242349174 \h </w:instrText>
        </w:r>
        <w:r w:rsidR="00F532BE">
          <w:rPr>
            <w:noProof/>
            <w:webHidden/>
          </w:rPr>
        </w:r>
        <w:r w:rsidR="00F532BE">
          <w:rPr>
            <w:noProof/>
            <w:webHidden/>
          </w:rPr>
          <w:fldChar w:fldCharType="separate"/>
        </w:r>
        <w:r w:rsidR="00F532BE">
          <w:rPr>
            <w:noProof/>
            <w:webHidden/>
          </w:rPr>
          <w:t>4</w:t>
        </w:r>
        <w:r w:rsidR="00F532BE">
          <w:rPr>
            <w:noProof/>
            <w:webHidden/>
          </w:rPr>
          <w:fldChar w:fldCharType="end"/>
        </w:r>
      </w:hyperlink>
    </w:p>
    <w:p w14:paraId="7BCE8088" w14:textId="34F85CD4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75" w:history="1">
        <w:r w:rsidRPr="00A81384">
          <w:rPr>
            <w:rStyle w:val="affb"/>
            <w:rFonts w:cs="Times New Roman"/>
            <w:noProof/>
          </w:rPr>
          <w:t>1.1. Наименование опасного производственного объекта, сведения о регистрации опасного производственного объекта в государственном реестре опасных производственных объектов (не указывается для проектируемых опасных производственных объектов), класс опасности опасного производственного объекта (для проектируемого опасного производственного объекта указывается класс опасности, предусмотренный проектом) и место нахождения опасного производственного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25CBF4" w14:textId="2CFD70AF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76" w:history="1">
        <w:r w:rsidRPr="00A81384">
          <w:rPr>
            <w:rStyle w:val="affb"/>
            <w:rFonts w:cs="Times New Roman"/>
            <w:noProof/>
          </w:rPr>
          <w:t>1.2. Сведения о заказчике обоснования безопасности (застройщике или техническом заказчике (при проектировании опасного производственного объекта) либо организации, эксплуатирующей опасный производственный объект, генеральной проектной организации (при её наличии), разработчике обоснования безопасности, с указанием сведений о членстве разработчика обоснования безопасности в саморегулируемой организации в области архитектурно-строительного проектирования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0E34DF" w14:textId="444645BF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77" w:history="1">
        <w:r w:rsidRPr="00A81384">
          <w:rPr>
            <w:rStyle w:val="affb"/>
            <w:rFonts w:cs="Times New Roman"/>
            <w:noProof/>
          </w:rPr>
          <w:t>1.3. Область применения обоснования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0F11B2" w14:textId="1AF70530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78" w:history="1">
        <w:r w:rsidRPr="00A81384">
          <w:rPr>
            <w:rStyle w:val="affb"/>
            <w:rFonts w:cs="Times New Roman"/>
            <w:noProof/>
          </w:rPr>
          <w:t>1.4. Термины и определения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26CCD5" w14:textId="2F5DB036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79" w:history="1">
        <w:r w:rsidRPr="00A81384">
          <w:rPr>
            <w:rStyle w:val="affb"/>
            <w:rFonts w:cs="Times New Roman"/>
            <w:noProof/>
          </w:rPr>
          <w:t>1.5. Описание опасного производственного объекта и условий его строительства и эксплуатации, в том числе характеристику технологических процессов и описание решений, направленных на обеспечение его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8CC1D3" w14:textId="349849DF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80" w:history="1">
        <w:r w:rsidRPr="00A81384">
          <w:rPr>
            <w:rStyle w:val="affb"/>
            <w:rFonts w:cs="Times New Roman"/>
            <w:noProof/>
          </w:rPr>
          <w:t>1.6. Перечень отступлений от требований федеральных норм и правил в области промышленной безопасности, содержащий обоснование их необходимости, либо новые требования промышленной безопасности для конкретного опасного производственного объекта, устанавливаемые в обосновании безопасности, в случае если требований промышленной безопасности, установленных федеральными нормами и правилами в области промышленной безопасности недостаточно и (или) они не установлены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F48935" w14:textId="0A1A3B68" w:rsidR="00F532BE" w:rsidRDefault="00F532BE" w:rsidP="00F532BE">
      <w:pPr>
        <w:pStyle w:val="14"/>
        <w:tabs>
          <w:tab w:val="right" w:leader="dot" w:pos="9345"/>
        </w:tabs>
        <w:spacing w:after="0" w:line="240" w:lineRule="auto"/>
        <w:ind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81" w:history="1">
        <w:r w:rsidRPr="00A81384">
          <w:rPr>
            <w:rStyle w:val="affb"/>
            <w:rFonts w:cs="Times New Roman"/>
            <w:noProof/>
          </w:rPr>
          <w:t>Раздел 2. Результаты оценки риска аварии на опасном производственном объекте и связанной с ней угрозы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4080A8" w14:textId="762726FE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82" w:history="1">
        <w:r w:rsidRPr="00A81384">
          <w:rPr>
            <w:rStyle w:val="affb"/>
            <w:rFonts w:cs="Times New Roman"/>
            <w:noProof/>
          </w:rPr>
          <w:t>2.1. Описание методологии анализа опасностей и оценки риска аварии и связанной с ней угрозы, исходные предположения для проведения анализа риска аварии и связанной с ней угрозы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949509" w14:textId="1715FD3A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83" w:history="1">
        <w:r w:rsidRPr="00A81384">
          <w:rPr>
            <w:rStyle w:val="affb"/>
            <w:rFonts w:cs="Times New Roman"/>
            <w:noProof/>
          </w:rPr>
          <w:t>2.2. Описание метода анализа условий безопасной эксплуатации опасного производственного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26323D" w14:textId="3CAF3256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84" w:history="1">
        <w:r w:rsidRPr="00A81384">
          <w:rPr>
            <w:rStyle w:val="affb"/>
            <w:rFonts w:cs="Times New Roman"/>
            <w:noProof/>
          </w:rPr>
          <w:t>2.3. Исходные данные и их источники, в том числе данные по аварийности и надёжности, используемые при оценке риска аварии на опасном производственном объекте и связанной с ней угрозы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62424D" w14:textId="0EC51B44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85" w:history="1">
        <w:r w:rsidRPr="00A81384">
          <w:rPr>
            <w:rStyle w:val="affb"/>
            <w:rFonts w:cs="Times New Roman"/>
            <w:noProof/>
          </w:rPr>
          <w:t>2.4. Анализ опасностей отклонений технологических параметров, установленных технологическим регламентом опасного производственного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9657BD" w14:textId="1952AFE1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86" w:history="1">
        <w:r w:rsidRPr="00A81384">
          <w:rPr>
            <w:rStyle w:val="affb"/>
            <w:rFonts w:cs="Times New Roman"/>
            <w:noProof/>
          </w:rPr>
          <w:t>2.5. Результаты идентификации опасности, в том числе по проведению анализа опасностей отклонений технологических параметров от параметров, установленных технологическим регламентом опасного производственного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5B0F0B5" w14:textId="5EF4DE80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87" w:history="1">
        <w:r w:rsidRPr="00A81384">
          <w:rPr>
            <w:rStyle w:val="affb"/>
            <w:rFonts w:cs="Times New Roman"/>
            <w:noProof/>
          </w:rPr>
          <w:t>2.6. Результаты оценки риска аварии и связанной с ней угрозы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00F441F" w14:textId="33733EF8" w:rsidR="00F532BE" w:rsidRDefault="00F532BE" w:rsidP="00F532BE">
      <w:pPr>
        <w:pStyle w:val="39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88" w:history="1">
        <w:r w:rsidRPr="00A81384">
          <w:rPr>
            <w:rStyle w:val="affb"/>
            <w:rFonts w:cs="Times New Roman"/>
            <w:noProof/>
          </w:rPr>
          <w:t>2.6.1. Количества опасных веществ, участвующих в аварии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4B51030" w14:textId="263A5A0C" w:rsidR="00F532BE" w:rsidRDefault="00F532BE" w:rsidP="00F532BE">
      <w:pPr>
        <w:pStyle w:val="39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89" w:history="1">
        <w:r w:rsidRPr="00A81384">
          <w:rPr>
            <w:rStyle w:val="affb"/>
            <w:rFonts w:cs="Times New Roman"/>
            <w:noProof/>
          </w:rPr>
          <w:t>2.6.2. Последствия аварий и зоны действия поражающих факторов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13ABA62" w14:textId="593F3A5B" w:rsidR="00F532BE" w:rsidRDefault="00F532BE" w:rsidP="00F532BE">
      <w:pPr>
        <w:pStyle w:val="39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90" w:history="1">
        <w:r w:rsidRPr="00A81384">
          <w:rPr>
            <w:rStyle w:val="affb"/>
            <w:rFonts w:cs="Times New Roman"/>
            <w:noProof/>
          </w:rPr>
          <w:t>2.6.3. Показатели риска аварии и связанной с ней угрозы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50D1D3D" w14:textId="692B5989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91" w:history="1">
        <w:r w:rsidRPr="00A81384">
          <w:rPr>
            <w:rStyle w:val="affb"/>
            <w:rFonts w:cs="Times New Roman"/>
            <w:noProof/>
          </w:rPr>
          <w:t>2.7. Перечень наиболее значимых факторов риска аварии на опасном производственном объекте и связанной с ней угрозы с учетом влияния компенсирующих мероприятий и (или) мер безопасности, предусмотренных в разделе 4 "Требования к эксплуатации, капитальному ремонту, техническому перевооружению, консервации и ликвидации опасного производственного объекта" обоснования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3278C9E" w14:textId="66E97F03" w:rsidR="00F532BE" w:rsidRDefault="00F532BE" w:rsidP="00F532BE">
      <w:pPr>
        <w:pStyle w:val="14"/>
        <w:tabs>
          <w:tab w:val="right" w:leader="dot" w:pos="9345"/>
        </w:tabs>
        <w:spacing w:after="0" w:line="240" w:lineRule="auto"/>
        <w:ind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92" w:history="1">
        <w:r w:rsidRPr="00A81384">
          <w:rPr>
            <w:rStyle w:val="affb"/>
            <w:rFonts w:cs="Times New Roman"/>
            <w:noProof/>
          </w:rPr>
          <w:t>Раздел 3. Условия безопасной эксплуатации опасного производственного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F4A72F9" w14:textId="5CCEA7D1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93" w:history="1">
        <w:r w:rsidRPr="00A81384">
          <w:rPr>
            <w:rStyle w:val="affb"/>
            <w:rFonts w:cs="Times New Roman"/>
            <w:noProof/>
          </w:rPr>
          <w:t>3.1. Сведения о режимах нормальной эксплуатации опасного производственного объекта с указанием (при необходимости) предельных безопасных параметров (режимов) технологического процесса и (или) безопасной эксплуатации оборудования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62991AC" w14:textId="130C98E5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94" w:history="1">
        <w:r w:rsidRPr="00A81384">
          <w:rPr>
            <w:rStyle w:val="affb"/>
            <w:rFonts w:cs="Times New Roman"/>
            <w:noProof/>
          </w:rPr>
          <w:t>3.2. Перечень организационных и технических мер безопасности (барьеров безопасности); перечень систем противоаварийной автоматической защиты, контролируемые ими параметры; требования к квалификации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3C65DD0" w14:textId="1D5BCFE7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95" w:history="1">
        <w:r w:rsidRPr="00A81384">
          <w:rPr>
            <w:rStyle w:val="affb"/>
            <w:rFonts w:cs="Times New Roman"/>
            <w:noProof/>
          </w:rPr>
          <w:t>3.2.1. Перечень организационных и технических мер безопасности (барьеров безопасности)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C099E60" w14:textId="4763268D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96" w:history="1">
        <w:r w:rsidRPr="00A81384">
          <w:rPr>
            <w:rStyle w:val="affb"/>
            <w:rFonts w:cs="Times New Roman"/>
            <w:noProof/>
          </w:rPr>
          <w:t>3.2.2. Описание систем автоматического регулирования, блокировок, сигнализации и других средств обеспечения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80D89FD" w14:textId="1E591C6A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97" w:history="1">
        <w:r w:rsidRPr="00A81384">
          <w:rPr>
            <w:rStyle w:val="affb"/>
            <w:rFonts w:cs="Times New Roman"/>
            <w:noProof/>
          </w:rPr>
          <w:t>3.2.3. Сведения о квалификации персонала опасного производственного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A7382D5" w14:textId="36555B33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98" w:history="1">
        <w:r w:rsidRPr="00A81384">
          <w:rPr>
            <w:rStyle w:val="affb"/>
            <w:rFonts w:cs="Times New Roman"/>
            <w:noProof/>
          </w:rPr>
          <w:t>3.3. Определение набора параметров и выбор основных показателей (критериев) безопасной эксплуатации опасного производственного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C6EE9A3" w14:textId="0DB0A99E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199" w:history="1">
        <w:r w:rsidRPr="00A81384">
          <w:rPr>
            <w:rStyle w:val="affb"/>
            <w:rFonts w:cs="Times New Roman"/>
            <w:noProof/>
          </w:rPr>
          <w:t>3.4. Оценка значений выбранных показателей безопасной эксплуатации до и после отступления от требований Федеральных норм и правил в области промышленной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605FE43" w14:textId="22CE20A6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200" w:history="1">
        <w:r w:rsidRPr="00A81384">
          <w:rPr>
            <w:rStyle w:val="affb"/>
            <w:rFonts w:cs="Times New Roman"/>
            <w:noProof/>
          </w:rPr>
          <w:t>3.5. Сравнение значений выбранных показателей безопасной эксплуатации опасного производственного объекта с критериями обеспечения безопасной эксплуатации при отступлении от требований Федеральных норм и правил в области промышленной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EF82755" w14:textId="72221763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201" w:history="1">
        <w:r w:rsidRPr="00A81384">
          <w:rPr>
            <w:rStyle w:val="affb"/>
            <w:rFonts w:cs="Times New Roman"/>
            <w:noProof/>
          </w:rPr>
          <w:t>3.6. Обоснование решения о безопасной эксплуатации опасного производственного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109BD4D" w14:textId="05E9D96D" w:rsidR="00F532BE" w:rsidRDefault="00F532BE" w:rsidP="00F532BE">
      <w:pPr>
        <w:pStyle w:val="14"/>
        <w:tabs>
          <w:tab w:val="right" w:leader="dot" w:pos="9345"/>
        </w:tabs>
        <w:spacing w:after="0" w:line="240" w:lineRule="auto"/>
        <w:ind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202" w:history="1">
        <w:r w:rsidRPr="00A81384">
          <w:rPr>
            <w:rStyle w:val="affb"/>
            <w:rFonts w:cs="Times New Roman"/>
            <w:noProof/>
          </w:rPr>
          <w:t>Раздел 4. Требования к эксплуатации, капитальному ремонту, техническому перевооружению, консервации и ликвидации опасного производственного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DAFE926" w14:textId="72F94522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203" w:history="1">
        <w:r w:rsidRPr="00A81384">
          <w:rPr>
            <w:rStyle w:val="affb"/>
            <w:rFonts w:cs="Times New Roman"/>
            <w:noProof/>
          </w:rPr>
          <w:t>4.1. Требования промышленной безопасности, связанные с отступлениями от требований федеральных норм и правил в области промышленной безопасности, их недостаточностью или отсутствием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09016CB" w14:textId="695479AD" w:rsidR="00F532BE" w:rsidRDefault="00F532BE" w:rsidP="00F532BE">
      <w:pPr>
        <w:pStyle w:val="2c"/>
        <w:tabs>
          <w:tab w:val="right" w:leader="dot" w:pos="9345"/>
        </w:tabs>
        <w:spacing w:after="0" w:line="240" w:lineRule="auto"/>
        <w:ind w:left="0"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204" w:history="1">
        <w:r w:rsidRPr="00A81384">
          <w:rPr>
            <w:rStyle w:val="affb"/>
            <w:rFonts w:cs="Times New Roman"/>
            <w:noProof/>
          </w:rPr>
          <w:t>4.2. Перечень мероприятий, компенсирующих отступления от требований федеральных норм и правил в области промышленной безопасности, и обоснование их достаточности (в случае отступления от требований федеральных норм и правил в области промышленной безопасности в обосновании безопасности)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2C7483C" w14:textId="1306AC91" w:rsidR="00F532BE" w:rsidRDefault="00F532BE" w:rsidP="00F532BE">
      <w:pPr>
        <w:pStyle w:val="14"/>
        <w:tabs>
          <w:tab w:val="right" w:leader="dot" w:pos="9345"/>
        </w:tabs>
        <w:spacing w:after="0" w:line="240" w:lineRule="auto"/>
        <w:ind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205" w:history="1">
        <w:r w:rsidRPr="00A81384">
          <w:rPr>
            <w:rStyle w:val="affb"/>
            <w:rFonts w:cs="Times New Roman"/>
            <w:noProof/>
          </w:rPr>
          <w:t>Приложение 1. Перечень использованных источников.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22ADB25" w14:textId="4612F577" w:rsidR="00F532BE" w:rsidRDefault="00F532BE" w:rsidP="00F532BE">
      <w:pPr>
        <w:pStyle w:val="14"/>
        <w:tabs>
          <w:tab w:val="right" w:leader="dot" w:pos="9345"/>
        </w:tabs>
        <w:spacing w:after="0" w:line="240" w:lineRule="auto"/>
        <w:ind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206" w:history="1">
        <w:r w:rsidRPr="00A81384">
          <w:rPr>
            <w:rStyle w:val="affb"/>
            <w:rFonts w:cs="Times New Roman"/>
            <w:noProof/>
          </w:rPr>
          <w:t>Приложение 2. Выписка из реестра членов СРО.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12600DE" w14:textId="54459071" w:rsidR="00F532BE" w:rsidRDefault="00F532BE" w:rsidP="00F532BE">
      <w:pPr>
        <w:pStyle w:val="14"/>
        <w:tabs>
          <w:tab w:val="right" w:leader="dot" w:pos="9345"/>
        </w:tabs>
        <w:spacing w:after="0" w:line="240" w:lineRule="auto"/>
        <w:ind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207" w:history="1">
        <w:r w:rsidRPr="00A81384">
          <w:rPr>
            <w:rStyle w:val="affb"/>
            <w:rFonts w:cs="Times New Roman"/>
            <w:noProof/>
          </w:rPr>
          <w:t>Приложение 3. Техническое задание на разработку обоснования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9FC2A1A" w14:textId="5995925B" w:rsidR="00F532BE" w:rsidRDefault="00F532BE" w:rsidP="00F532BE">
      <w:pPr>
        <w:pStyle w:val="14"/>
        <w:tabs>
          <w:tab w:val="right" w:leader="dot" w:pos="9345"/>
        </w:tabs>
        <w:spacing w:after="0" w:line="240" w:lineRule="auto"/>
        <w:ind w:firstLine="0"/>
        <w:rPr>
          <w:rFonts w:asciiTheme="minorHAnsi" w:hAnsiTheme="minorHAnsi"/>
          <w:noProof/>
          <w:color w:val="auto"/>
          <w:kern w:val="2"/>
          <w:sz w:val="24"/>
          <w:szCs w:val="24"/>
          <w:lang w:eastAsia="ru-RU"/>
          <w14:ligatures w14:val="standardContextual"/>
        </w:rPr>
      </w:pPr>
      <w:hyperlink w:anchor="_Toc242349208" w:history="1">
        <w:r w:rsidRPr="00A81384">
          <w:rPr>
            <w:rStyle w:val="affb"/>
            <w:rFonts w:cs="Times New Roman"/>
            <w:noProof/>
          </w:rPr>
          <w:t>Приложение 4. Графические материалы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_Toc242349208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9C43D49" w14:textId="19E7FF0A" w:rsidR="00DC5167" w:rsidRDefault="00000000" w:rsidP="00847B2F">
      <w:pPr>
        <w:pStyle w:val="210"/>
        <w:tabs>
          <w:tab w:val="right" w:leader="dot" w:pos="9071"/>
        </w:tabs>
        <w:spacing w:after="0"/>
        <w:ind w:left="0"/>
        <w:jc w:val="both"/>
      </w:pPr>
      <w:r>
        <w:fldChar w:fldCharType="end"/>
      </w:r>
    </w:p>
    <w:p w14:paraId="2870093D" w14:textId="77777777" w:rsidR="00DC5167" w:rsidRPr="00E41088" w:rsidRDefault="00000000" w:rsidP="001D20C5">
      <w:pPr>
        <w:pStyle w:val="1"/>
        <w:ind w:firstLine="709"/>
        <w:rPr>
          <w:rFonts w:ascii="Times New Roman" w:hAnsi="Times New Roman" w:cs="Times New Roman"/>
        </w:rPr>
      </w:pPr>
      <w:bookmarkStart w:id="0" w:name="_Toc242349174"/>
      <w:r w:rsidRPr="00E41088">
        <w:rPr>
          <w:rFonts w:ascii="Times New Roman" w:hAnsi="Times New Roman" w:cs="Times New Roman"/>
        </w:rPr>
        <w:lastRenderedPageBreak/>
        <w:t>Раздел 1. Общие сведения</w:t>
      </w:r>
      <w:bookmarkEnd w:id="0"/>
    </w:p>
    <w:p w14:paraId="6D1F3C54" w14:textId="2A83A08C" w:rsidR="00DC5167" w:rsidRPr="00E41088" w:rsidRDefault="00000000" w:rsidP="00892B85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1" w:name="_Toc242349175"/>
      <w:r w:rsidRPr="00E41088">
        <w:rPr>
          <w:rFonts w:ascii="Times New Roman" w:hAnsi="Times New Roman" w:cs="Times New Roman"/>
        </w:rPr>
        <w:t xml:space="preserve">1.1. </w:t>
      </w:r>
      <w:r w:rsidR="000E551D" w:rsidRPr="000E551D">
        <w:rPr>
          <w:rFonts w:ascii="Times New Roman" w:hAnsi="Times New Roman" w:cs="Times New Roman"/>
        </w:rPr>
        <w:t>Наименование опасного производственного объекта, сведения о регистрации опасного производственного объекта в государственном реестре опасных производственных объектов (не указывается для проектируемых опасных производственных объектов), класс опасности опасного производственного объекта (для проектируемого опасного производственного объекта указывается класс опасности, предусмотренный проектом) и место нахождения опасного производственного объекта</w:t>
      </w:r>
      <w:bookmarkEnd w:id="1"/>
    </w:p>
    <w:p w14:paraId="653169D6" w14:textId="77777777" w:rsidR="000E551D" w:rsidRPr="009C6453" w:rsidRDefault="000E551D" w:rsidP="000E551D">
      <w:pPr>
        <w:spacing w:after="0" w:line="360" w:lineRule="auto"/>
        <w:ind w:firstLine="680"/>
        <w:rPr>
          <w:sz w:val="24"/>
          <w:szCs w:val="24"/>
        </w:rPr>
      </w:pPr>
      <w:r w:rsidRPr="00910A0D">
        <w:t>Опасный производственный объект - {{</w:t>
      </w:r>
      <w:r>
        <w:t>SITE</w:t>
      </w:r>
      <w:r w:rsidRPr="00910A0D">
        <w:t>_</w:t>
      </w:r>
      <w:r>
        <w:t>NAME</w:t>
      </w:r>
      <w:r w:rsidRPr="00910A0D">
        <w:t>}} зарегистрирован за номером {{</w:t>
      </w:r>
      <w:r>
        <w:t>SITE</w:t>
      </w:r>
      <w:r w:rsidRPr="00910A0D">
        <w:t>_</w:t>
      </w:r>
      <w:r>
        <w:t>REG</w:t>
      </w:r>
      <w:r w:rsidRPr="00910A0D">
        <w:t>_</w:t>
      </w:r>
      <w:r>
        <w:t>NUMBER</w:t>
      </w:r>
      <w:r w:rsidRPr="00910A0D">
        <w:t>}} в государственном реестре опасных производственных объектов как объект {{</w:t>
      </w:r>
      <w:r>
        <w:t>SITE</w:t>
      </w:r>
      <w:r w:rsidRPr="00910A0D">
        <w:t>_</w:t>
      </w:r>
      <w:r>
        <w:t>OBJECT</w:t>
      </w:r>
      <w:r w:rsidRPr="00910A0D">
        <w:t>_</w:t>
      </w:r>
      <w:r>
        <w:t>ID</w:t>
      </w:r>
      <w:r w:rsidRPr="00910A0D">
        <w:t>}} класса опасности.</w:t>
      </w:r>
    </w:p>
    <w:p w14:paraId="1F21AE7E" w14:textId="77777777" w:rsidR="000E551D" w:rsidRDefault="000E551D" w:rsidP="000E551D">
      <w:pPr>
        <w:rPr>
          <w:rFonts w:cs="Times New Roman"/>
        </w:rPr>
      </w:pPr>
      <w:r w:rsidRPr="00E41088">
        <w:rPr>
          <w:rFonts w:cs="Times New Roman"/>
        </w:rPr>
        <w:t>Место нахождения ОПО: {{SITE_OBJECT_ADDRESS}}.</w:t>
      </w:r>
    </w:p>
    <w:p w14:paraId="0B483ED0" w14:textId="77777777" w:rsidR="000E551D" w:rsidRPr="00E41088" w:rsidRDefault="000E551D">
      <w:pPr>
        <w:rPr>
          <w:rFonts w:cs="Times New Roman"/>
        </w:rPr>
      </w:pPr>
    </w:p>
    <w:p w14:paraId="45BD7CBD" w14:textId="6F62051C" w:rsidR="00DC5167" w:rsidRPr="00E41088" w:rsidRDefault="00000000" w:rsidP="00291977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2" w:name="_Toc242349176"/>
      <w:r w:rsidRPr="00E41088">
        <w:rPr>
          <w:rFonts w:ascii="Times New Roman" w:hAnsi="Times New Roman" w:cs="Times New Roman"/>
        </w:rPr>
        <w:t xml:space="preserve">1.2. </w:t>
      </w:r>
      <w:r w:rsidR="000E551D">
        <w:rPr>
          <w:rFonts w:ascii="Times New Roman" w:hAnsi="Times New Roman" w:cs="Times New Roman"/>
        </w:rPr>
        <w:t>С</w:t>
      </w:r>
      <w:r w:rsidR="000E551D" w:rsidRPr="000E551D">
        <w:rPr>
          <w:rFonts w:ascii="Times New Roman" w:hAnsi="Times New Roman" w:cs="Times New Roman"/>
        </w:rPr>
        <w:t>ведения о заказчике обоснования безопасности (застройщике или техническом заказчике</w:t>
      </w:r>
      <w:r w:rsidR="000E551D">
        <w:rPr>
          <w:rFonts w:ascii="Times New Roman" w:hAnsi="Times New Roman" w:cs="Times New Roman"/>
        </w:rPr>
        <w:t xml:space="preserve"> </w:t>
      </w:r>
      <w:r w:rsidR="000E551D" w:rsidRPr="000E551D">
        <w:rPr>
          <w:rFonts w:ascii="Times New Roman" w:hAnsi="Times New Roman" w:cs="Times New Roman"/>
        </w:rPr>
        <w:t>(при проектировании опасного производственного объекта) либо организации, эксплуатирующей</w:t>
      </w:r>
      <w:r w:rsidR="000E551D">
        <w:rPr>
          <w:rFonts w:ascii="Times New Roman" w:hAnsi="Times New Roman" w:cs="Times New Roman"/>
        </w:rPr>
        <w:t xml:space="preserve"> </w:t>
      </w:r>
      <w:r w:rsidR="000E551D" w:rsidRPr="000E551D">
        <w:rPr>
          <w:rFonts w:ascii="Times New Roman" w:hAnsi="Times New Roman" w:cs="Times New Roman"/>
        </w:rPr>
        <w:t xml:space="preserve">опасный производственный объект, генеральной проектной организации (при </w:t>
      </w:r>
      <w:r w:rsidR="00BA385E" w:rsidRPr="000E551D">
        <w:rPr>
          <w:rFonts w:ascii="Times New Roman" w:hAnsi="Times New Roman" w:cs="Times New Roman"/>
        </w:rPr>
        <w:t>её</w:t>
      </w:r>
      <w:r w:rsidR="000E551D" w:rsidRPr="000E551D">
        <w:rPr>
          <w:rFonts w:ascii="Times New Roman" w:hAnsi="Times New Roman" w:cs="Times New Roman"/>
        </w:rPr>
        <w:t xml:space="preserve"> наличии), разработчике</w:t>
      </w:r>
      <w:r w:rsidR="000E551D">
        <w:rPr>
          <w:rFonts w:ascii="Times New Roman" w:hAnsi="Times New Roman" w:cs="Times New Roman"/>
        </w:rPr>
        <w:t xml:space="preserve"> </w:t>
      </w:r>
      <w:r w:rsidR="000E551D" w:rsidRPr="000E551D">
        <w:rPr>
          <w:rFonts w:ascii="Times New Roman" w:hAnsi="Times New Roman" w:cs="Times New Roman"/>
        </w:rPr>
        <w:t>обоснования безопасности, с указанием сведений о членстве разработчика обоснования безопасности в</w:t>
      </w:r>
      <w:r w:rsidR="000E551D">
        <w:rPr>
          <w:rFonts w:ascii="Times New Roman" w:hAnsi="Times New Roman" w:cs="Times New Roman"/>
        </w:rPr>
        <w:t xml:space="preserve"> </w:t>
      </w:r>
      <w:r w:rsidR="000E551D" w:rsidRPr="000E551D">
        <w:rPr>
          <w:rFonts w:ascii="Times New Roman" w:hAnsi="Times New Roman" w:cs="Times New Roman"/>
        </w:rPr>
        <w:t>саморегулируемой организации в области архитектурно-строительного проектирования</w:t>
      </w:r>
      <w:bookmarkEnd w:id="2"/>
      <w:r w:rsidR="000E551D" w:rsidRPr="000E551D">
        <w:rPr>
          <w:rFonts w:ascii="Times New Roman" w:hAnsi="Times New Roman" w:cs="Times New Roman"/>
        </w:rPr>
        <w:t xml:space="preserve"> </w:t>
      </w:r>
    </w:p>
    <w:p w14:paraId="11673B0D" w14:textId="262FD77F" w:rsidR="00DC5167" w:rsidRPr="00BA385E" w:rsidRDefault="00BA385E">
      <w:pPr>
        <w:rPr>
          <w:rFonts w:cs="Times New Roman"/>
          <w:i/>
          <w:iCs/>
          <w:color w:val="auto"/>
        </w:rPr>
      </w:pPr>
      <w:r w:rsidRPr="00BA385E">
        <w:rPr>
          <w:rFonts w:cs="Times New Roman"/>
          <w:i/>
          <w:iCs/>
          <w:color w:val="auto"/>
        </w:rPr>
        <w:t>Заказчик (эксплуатирующая организация)</w:t>
      </w:r>
    </w:p>
    <w:p w14:paraId="405113C6" w14:textId="53D7EF17" w:rsidR="00DC5167" w:rsidRPr="00E41088" w:rsidRDefault="00BA385E">
      <w:pPr>
        <w:rPr>
          <w:rFonts w:cs="Times New Roman"/>
        </w:rPr>
      </w:pPr>
      <w:r>
        <w:rPr>
          <w:rFonts w:cs="Times New Roman"/>
        </w:rPr>
        <w:t>Наименование организации</w:t>
      </w:r>
      <w:r w:rsidRPr="00E41088">
        <w:rPr>
          <w:rFonts w:cs="Times New Roman"/>
        </w:rPr>
        <w:t>: {{FULL_NAME}}.</w:t>
      </w:r>
    </w:p>
    <w:p w14:paraId="017079A9" w14:textId="77777777" w:rsidR="00DC5167" w:rsidRDefault="00000000">
      <w:pPr>
        <w:rPr>
          <w:rFonts w:cs="Times New Roman"/>
        </w:rPr>
      </w:pPr>
      <w:r w:rsidRPr="00E41088">
        <w:rPr>
          <w:rFonts w:cs="Times New Roman"/>
        </w:rPr>
        <w:t>Адрес: {{ORG_ADDRESS}}. Телефон: {{ORG_PHONE}}. Электронная почта: {{ORG_EMAIL}}.</w:t>
      </w:r>
    </w:p>
    <w:p w14:paraId="1F828E37" w14:textId="77777777" w:rsidR="00C1307B" w:rsidRDefault="00C1307B">
      <w:pPr>
        <w:rPr>
          <w:rFonts w:cs="Times New Roman"/>
        </w:rPr>
      </w:pPr>
    </w:p>
    <w:p w14:paraId="785B6A78" w14:textId="59F0BC54" w:rsidR="00BA385E" w:rsidRPr="00C1307B" w:rsidRDefault="00C1307B" w:rsidP="00BA385E">
      <w:pPr>
        <w:rPr>
          <w:rFonts w:cs="Times New Roman"/>
          <w:i/>
          <w:iCs/>
          <w:color w:val="C0504D" w:themeColor="accent2"/>
        </w:rPr>
      </w:pPr>
      <w:r w:rsidRPr="00C1307B">
        <w:rPr>
          <w:rFonts w:cs="Times New Roman"/>
          <w:i/>
          <w:iCs/>
          <w:color w:val="C0504D" w:themeColor="accent2"/>
        </w:rPr>
        <w:t>Генеральная проектная организация</w:t>
      </w:r>
      <w:r w:rsidR="00BA385E" w:rsidRPr="00C1307B">
        <w:rPr>
          <w:rFonts w:cs="Times New Roman"/>
          <w:i/>
          <w:iCs/>
          <w:color w:val="C0504D" w:themeColor="accent2"/>
        </w:rPr>
        <w:t xml:space="preserve"> (</w:t>
      </w:r>
      <w:r w:rsidRPr="00C1307B">
        <w:rPr>
          <w:rFonts w:cs="Times New Roman"/>
          <w:i/>
          <w:iCs/>
          <w:color w:val="C0504D" w:themeColor="accent2"/>
        </w:rPr>
        <w:t>при наличии</w:t>
      </w:r>
      <w:r w:rsidR="00BA385E" w:rsidRPr="00C1307B">
        <w:rPr>
          <w:rFonts w:cs="Times New Roman"/>
          <w:i/>
          <w:iCs/>
          <w:color w:val="C0504D" w:themeColor="accent2"/>
        </w:rPr>
        <w:t>)</w:t>
      </w:r>
    </w:p>
    <w:p w14:paraId="66107CBF" w14:textId="16A82478" w:rsidR="00BA385E" w:rsidRPr="00C1307B" w:rsidRDefault="00BA385E" w:rsidP="00BA385E">
      <w:pPr>
        <w:rPr>
          <w:rFonts w:cs="Times New Roman"/>
          <w:color w:val="C0504D" w:themeColor="accent2"/>
        </w:rPr>
      </w:pPr>
      <w:r w:rsidRPr="00C1307B">
        <w:rPr>
          <w:rFonts w:cs="Times New Roman"/>
          <w:color w:val="C0504D" w:themeColor="accent2"/>
        </w:rPr>
        <w:t>Наименование организации: ____________.</w:t>
      </w:r>
    </w:p>
    <w:p w14:paraId="218E8EAB" w14:textId="0674372C" w:rsidR="00BA385E" w:rsidRPr="00C1307B" w:rsidRDefault="00BA385E" w:rsidP="00BA385E">
      <w:pPr>
        <w:rPr>
          <w:rFonts w:cs="Times New Roman"/>
          <w:color w:val="C0504D" w:themeColor="accent2"/>
        </w:rPr>
      </w:pPr>
      <w:r w:rsidRPr="00C1307B">
        <w:rPr>
          <w:rFonts w:cs="Times New Roman"/>
          <w:color w:val="C0504D" w:themeColor="accent2"/>
        </w:rPr>
        <w:t>Адрес: ____________. Телефон: ____________. Электронная почта: ____________.</w:t>
      </w:r>
    </w:p>
    <w:p w14:paraId="4FFEADB9" w14:textId="77777777" w:rsidR="00BA385E" w:rsidRPr="00E41088" w:rsidRDefault="00BA385E">
      <w:pPr>
        <w:rPr>
          <w:rFonts w:cs="Times New Roman"/>
        </w:rPr>
      </w:pPr>
    </w:p>
    <w:p w14:paraId="0EB189C0" w14:textId="7114D270" w:rsidR="00DC5167" w:rsidRPr="00C1307B" w:rsidRDefault="00000000">
      <w:pPr>
        <w:rPr>
          <w:rFonts w:cs="Times New Roman"/>
          <w:i/>
          <w:iCs/>
          <w:color w:val="auto"/>
        </w:rPr>
      </w:pPr>
      <w:r w:rsidRPr="00C1307B">
        <w:rPr>
          <w:rFonts w:cs="Times New Roman"/>
          <w:i/>
          <w:iCs/>
          <w:color w:val="auto"/>
        </w:rPr>
        <w:t xml:space="preserve">Разработчик </w:t>
      </w:r>
      <w:r w:rsidR="00C1307B" w:rsidRPr="00C1307B">
        <w:rPr>
          <w:rFonts w:cs="Times New Roman"/>
          <w:i/>
          <w:iCs/>
          <w:color w:val="auto"/>
        </w:rPr>
        <w:t>обоснования безопасности</w:t>
      </w:r>
    </w:p>
    <w:p w14:paraId="65D12AB0" w14:textId="751E9DB1" w:rsidR="00C1307B" w:rsidRPr="00E41088" w:rsidRDefault="00C1307B" w:rsidP="00C1307B">
      <w:pPr>
        <w:rPr>
          <w:rFonts w:cs="Times New Roman"/>
        </w:rPr>
      </w:pPr>
      <w:r>
        <w:rPr>
          <w:rFonts w:cs="Times New Roman"/>
        </w:rPr>
        <w:t>Наименование организации</w:t>
      </w:r>
      <w:r w:rsidRPr="00E41088">
        <w:rPr>
          <w:rFonts w:cs="Times New Roman"/>
        </w:rPr>
        <w:t>: {{EXECUTOR_NAME}}.</w:t>
      </w:r>
    </w:p>
    <w:p w14:paraId="4BFE31CA" w14:textId="77777777" w:rsidR="00DC5167" w:rsidRPr="00E41088" w:rsidRDefault="00000000">
      <w:pPr>
        <w:rPr>
          <w:rFonts w:cs="Times New Roman"/>
        </w:rPr>
      </w:pPr>
      <w:r w:rsidRPr="00E41088">
        <w:rPr>
          <w:rFonts w:cs="Times New Roman"/>
        </w:rPr>
        <w:t>Адрес</w:t>
      </w:r>
      <w:r w:rsidRPr="00D3060D">
        <w:rPr>
          <w:rFonts w:cs="Times New Roman"/>
          <w:lang w:val="en-US"/>
        </w:rPr>
        <w:t xml:space="preserve">: {{EXECUTOR_ADDRESS}}. </w:t>
      </w:r>
      <w:r w:rsidRPr="00E41088">
        <w:rPr>
          <w:rFonts w:cs="Times New Roman"/>
        </w:rPr>
        <w:t>Телефон</w:t>
      </w:r>
      <w:r w:rsidRPr="00D3060D">
        <w:rPr>
          <w:rFonts w:cs="Times New Roman"/>
          <w:lang w:val="en-US"/>
        </w:rPr>
        <w:t xml:space="preserve">: {{EXECUTOR_TEL}}. </w:t>
      </w:r>
      <w:r w:rsidRPr="00E41088">
        <w:rPr>
          <w:rFonts w:cs="Times New Roman"/>
        </w:rPr>
        <w:t>Электронная почта: {{EXECUTOR_EMAIL}}.</w:t>
      </w:r>
    </w:p>
    <w:p w14:paraId="71C8DE35" w14:textId="77777777" w:rsidR="00DC5167" w:rsidRDefault="00000000">
      <w:pPr>
        <w:rPr>
          <w:rFonts w:cs="Times New Roman"/>
        </w:rPr>
      </w:pPr>
      <w:r w:rsidRPr="00E41088">
        <w:rPr>
          <w:rFonts w:cs="Times New Roman"/>
        </w:rPr>
        <w:t>Сведения о членстве разработчика в СРО в области архитектурно-строительного проектирования: {{EXECUTOR_SRO}}.</w:t>
      </w:r>
    </w:p>
    <w:p w14:paraId="248BCEFD" w14:textId="77777777" w:rsidR="00C1307B" w:rsidRPr="00E41088" w:rsidRDefault="00C1307B">
      <w:pPr>
        <w:rPr>
          <w:rFonts w:cs="Times New Roman"/>
        </w:rPr>
      </w:pPr>
    </w:p>
    <w:p w14:paraId="42019090" w14:textId="77777777" w:rsidR="00DC5167" w:rsidRPr="00E41088" w:rsidRDefault="00000000" w:rsidP="005B6985">
      <w:pPr>
        <w:pStyle w:val="21"/>
        <w:ind w:firstLine="709"/>
        <w:rPr>
          <w:rFonts w:ascii="Times New Roman" w:hAnsi="Times New Roman" w:cs="Times New Roman"/>
        </w:rPr>
      </w:pPr>
      <w:bookmarkStart w:id="3" w:name="_Toc242349177"/>
      <w:r w:rsidRPr="00E41088">
        <w:rPr>
          <w:rFonts w:ascii="Times New Roman" w:hAnsi="Times New Roman" w:cs="Times New Roman"/>
        </w:rPr>
        <w:t>1.3. Область применения обоснования безопасности</w:t>
      </w:r>
      <w:bookmarkEnd w:id="3"/>
    </w:p>
    <w:p w14:paraId="5997B1F0" w14:textId="77777777" w:rsidR="00420BE2" w:rsidRPr="00420BE2" w:rsidRDefault="00420BE2" w:rsidP="00420BE2">
      <w:pPr>
        <w:rPr>
          <w:rFonts w:cs="Times New Roman"/>
        </w:rPr>
      </w:pPr>
      <w:r w:rsidRPr="00420BE2">
        <w:rPr>
          <w:rFonts w:cs="Times New Roman"/>
        </w:rPr>
        <w:t xml:space="preserve">Настоящее обоснование безопасности разработано в соответствии с пунктом 4 статьи 3 </w:t>
      </w:r>
      <w:hyperlink r:id="rId8" w:tooltip="&quot;О промышленной безопасности опасных производственных объектов (с изменениями на 8 августа ...&quot;&#10;Федеральный закон от 21.07.1997 N 116-ФЗ&#10;Статус: Действующая редакция документа (действ. c 01.09.2025)" w:history="1">
        <w:r w:rsidRPr="00420BE2">
          <w:t>Федерального закона от 21.07.1997 № 116-ФЗ</w:t>
        </w:r>
      </w:hyperlink>
      <w:r w:rsidRPr="00420BE2">
        <w:rPr>
          <w:rFonts w:cs="Times New Roman"/>
        </w:rPr>
        <w:t xml:space="preserve"> «О промышленной безопасности опасных производственных объектов. </w:t>
      </w:r>
    </w:p>
    <w:p w14:paraId="2B921A95" w14:textId="25234DAD" w:rsidR="00420BE2" w:rsidRPr="005A7F74" w:rsidRDefault="00420BE2" w:rsidP="00420BE2">
      <w:pPr>
        <w:rPr>
          <w:rFonts w:cs="Times New Roman"/>
          <w:color w:val="C0504D" w:themeColor="accent2"/>
        </w:rPr>
      </w:pPr>
      <w:bookmarkStart w:id="4" w:name="_Hlk184802163"/>
      <w:r w:rsidRPr="005A7F74">
        <w:rPr>
          <w:rFonts w:cs="Times New Roman"/>
          <w:color w:val="C0504D" w:themeColor="accent2"/>
        </w:rPr>
        <w:t xml:space="preserve">На ОПО «{{SITE_NAME}}» </w:t>
      </w:r>
      <w:r w:rsidR="005A7F74" w:rsidRPr="005A7F74">
        <w:rPr>
          <w:rFonts w:cs="Times New Roman"/>
          <w:color w:val="C0504D" w:themeColor="accent2"/>
        </w:rPr>
        <w:t>предусматривается</w:t>
      </w:r>
      <w:r w:rsidR="00CE0157">
        <w:rPr>
          <w:rFonts w:cs="Times New Roman"/>
          <w:color w:val="C0504D" w:themeColor="accent2"/>
        </w:rPr>
        <w:t xml:space="preserve"> </w:t>
      </w:r>
      <w:proofErr w:type="spellStart"/>
      <w:r w:rsidR="00CE0157">
        <w:rPr>
          <w:rFonts w:cs="Times New Roman"/>
          <w:color w:val="C0504D" w:themeColor="accent2"/>
        </w:rPr>
        <w:t>оступление</w:t>
      </w:r>
      <w:proofErr w:type="spellEnd"/>
      <w:r w:rsidR="00CE0157">
        <w:rPr>
          <w:rFonts w:cs="Times New Roman"/>
          <w:color w:val="C0504D" w:themeColor="accent2"/>
        </w:rPr>
        <w:t>/дополнение</w:t>
      </w:r>
      <w:r w:rsidR="005A7F74" w:rsidRPr="005A7F74">
        <w:rPr>
          <w:rFonts w:cs="Times New Roman"/>
          <w:color w:val="C0504D" w:themeColor="accent2"/>
        </w:rPr>
        <w:t>: _______</w:t>
      </w:r>
      <w:r w:rsidRPr="005A7F74">
        <w:rPr>
          <w:rFonts w:cs="Times New Roman"/>
          <w:color w:val="C0504D" w:themeColor="accent2"/>
        </w:rPr>
        <w:t>.</w:t>
      </w:r>
    </w:p>
    <w:p w14:paraId="62572E48" w14:textId="71A173F6" w:rsidR="005A7F74" w:rsidRPr="005A7F74" w:rsidRDefault="005A7F74" w:rsidP="00420BE2">
      <w:pPr>
        <w:rPr>
          <w:rFonts w:cs="Times New Roman"/>
          <w:color w:val="C0504D" w:themeColor="accent2"/>
        </w:rPr>
      </w:pPr>
      <w:r w:rsidRPr="005A7F74">
        <w:rPr>
          <w:rFonts w:cs="Times New Roman"/>
          <w:color w:val="C0504D" w:themeColor="accent2"/>
        </w:rPr>
        <w:lastRenderedPageBreak/>
        <w:t>Причина:</w:t>
      </w:r>
    </w:p>
    <w:bookmarkEnd w:id="4"/>
    <w:p w14:paraId="254B4467" w14:textId="22FCC3B2" w:rsidR="00420BE2" w:rsidRPr="00420BE2" w:rsidRDefault="00420BE2" w:rsidP="00420BE2">
      <w:pPr>
        <w:rPr>
          <w:rFonts w:cs="Times New Roman"/>
        </w:rPr>
      </w:pPr>
      <w:r w:rsidRPr="00420BE2">
        <w:rPr>
          <w:rFonts w:cs="Times New Roman"/>
        </w:rPr>
        <w:t>Настоящее Обоснование безопасности опасного производственного объекта подлежит применению по назначению после проведения экспертизы промышленной безопасности и внесения заключения экспертизы промышленной безопасности в реестр заключений экспертизы промышленной безопасности Федеральной службы по экологическому, технологическому и атомному надзору.</w:t>
      </w:r>
    </w:p>
    <w:p w14:paraId="5113C126" w14:textId="538BE069" w:rsidR="00DC5167" w:rsidRPr="00E41088" w:rsidRDefault="00420BE2" w:rsidP="00420BE2">
      <w:pPr>
        <w:rPr>
          <w:rFonts w:cs="Times New Roman"/>
        </w:rPr>
      </w:pPr>
      <w:r w:rsidRPr="00420BE2">
        <w:rPr>
          <w:rFonts w:cs="Times New Roman"/>
        </w:rPr>
        <w:t xml:space="preserve">Изменения, </w:t>
      </w:r>
      <w:proofErr w:type="spellStart"/>
      <w:r w:rsidRPr="00420BE2">
        <w:rPr>
          <w:rFonts w:cs="Times New Roman"/>
        </w:rPr>
        <w:t>внесенные</w:t>
      </w:r>
      <w:proofErr w:type="spellEnd"/>
      <w:r w:rsidRPr="00420BE2">
        <w:rPr>
          <w:rFonts w:cs="Times New Roman"/>
        </w:rPr>
        <w:t xml:space="preserve"> в обоснование безопасности опасного производственного объекта, направляются организацией, эксплуатирующей опасный производственный объект, в федеральный орган исполнительной власти в области промышленной безопасности в течение десяти рабочих дней со дня получения положительного заключения экспертизы промышленной безопасности.</w:t>
      </w:r>
    </w:p>
    <w:p w14:paraId="7DE5AAAA" w14:textId="77777777" w:rsidR="00DC5167" w:rsidRPr="00E41088" w:rsidRDefault="00000000" w:rsidP="005B6985">
      <w:pPr>
        <w:pStyle w:val="21"/>
        <w:ind w:firstLine="709"/>
        <w:rPr>
          <w:rFonts w:ascii="Times New Roman" w:hAnsi="Times New Roman" w:cs="Times New Roman"/>
        </w:rPr>
      </w:pPr>
      <w:bookmarkStart w:id="5" w:name="_Toc242349178"/>
      <w:r w:rsidRPr="00E41088">
        <w:rPr>
          <w:rFonts w:ascii="Times New Roman" w:hAnsi="Times New Roman" w:cs="Times New Roman"/>
        </w:rPr>
        <w:t>1.4. Термины и определения</w:t>
      </w:r>
      <w:bookmarkEnd w:id="5"/>
    </w:p>
    <w:p w14:paraId="2EEF21EB" w14:textId="77777777" w:rsidR="00D7325D" w:rsidRPr="005B6985" w:rsidRDefault="00D7325D" w:rsidP="005B6985">
      <w:pPr>
        <w:rPr>
          <w:rFonts w:cs="Times New Roman"/>
        </w:rPr>
      </w:pPr>
      <w:r w:rsidRPr="005B6985">
        <w:rPr>
          <w:rFonts w:cs="Times New Roman"/>
          <w:i/>
          <w:iCs/>
        </w:rPr>
        <w:t>Опасный производственный объект</w:t>
      </w:r>
      <w:r w:rsidRPr="005B6985">
        <w:rPr>
          <w:rFonts w:cs="Times New Roman"/>
        </w:rPr>
        <w:t xml:space="preserve"> – Предприятия или их цехи, участки, площадки, а также иные производственные объекты, указанные в Приложении1 к ФЗ «О промышленной безопасности опасных производственных объектов». </w:t>
      </w:r>
    </w:p>
    <w:p w14:paraId="26F4F4F6" w14:textId="77777777" w:rsidR="00D7325D" w:rsidRPr="005B6985" w:rsidRDefault="00D7325D" w:rsidP="005B6985">
      <w:pPr>
        <w:rPr>
          <w:rFonts w:cs="Times New Roman"/>
        </w:rPr>
      </w:pPr>
      <w:r w:rsidRPr="005B6985">
        <w:rPr>
          <w:rFonts w:cs="Times New Roman"/>
          <w:i/>
          <w:iCs/>
        </w:rPr>
        <w:t>Обоснование безопасности</w:t>
      </w:r>
      <w:r w:rsidRPr="005B6985">
        <w:rPr>
          <w:rFonts w:cs="Times New Roman"/>
        </w:rPr>
        <w:t xml:space="preserve"> – Документ, содержащий сведения о результатах оценки риска аварии на опасном производственном объекте и связанной с ней угрозы, условия безопасной эксплуатации опасного производственного объекта, требования к эксплуатации, капитальному ремонту, консервации и ликвидации опасного производственного объекта</w:t>
      </w:r>
    </w:p>
    <w:p w14:paraId="1E664AE0" w14:textId="77777777" w:rsidR="00D7325D" w:rsidRPr="005B6985" w:rsidRDefault="00D7325D" w:rsidP="005B6985">
      <w:pPr>
        <w:rPr>
          <w:rFonts w:cs="Times New Roman"/>
        </w:rPr>
      </w:pPr>
      <w:r w:rsidRPr="005B6985">
        <w:rPr>
          <w:rFonts w:cs="Times New Roman"/>
          <w:i/>
          <w:iCs/>
        </w:rPr>
        <w:t>Авария</w:t>
      </w:r>
      <w:r w:rsidRPr="005B6985">
        <w:rPr>
          <w:rFonts w:cs="Times New Roman"/>
        </w:rPr>
        <w:t xml:space="preserve"> - разрушение сооружений и (или) технических устройств, применяемых на ОПО, неконтролируемые взрыв и (или) выброс опасных веществ </w:t>
      </w:r>
    </w:p>
    <w:p w14:paraId="55532E1E" w14:textId="77777777" w:rsidR="00D7325D" w:rsidRPr="005B6985" w:rsidRDefault="00D7325D" w:rsidP="005B6985">
      <w:pPr>
        <w:rPr>
          <w:rFonts w:cs="Times New Roman"/>
        </w:rPr>
      </w:pPr>
      <w:r w:rsidRPr="005B6985">
        <w:rPr>
          <w:rFonts w:cs="Times New Roman"/>
          <w:i/>
          <w:iCs/>
        </w:rPr>
        <w:t>Аварийная ситуация</w:t>
      </w:r>
      <w:r w:rsidRPr="005B6985">
        <w:rPr>
          <w:rFonts w:cs="Times New Roman"/>
        </w:rPr>
        <w:t xml:space="preserve"> - ситуация, предшествующая возникновению аварии с возможностью дальнейшего </w:t>
      </w:r>
      <w:proofErr w:type="spellStart"/>
      <w:r w:rsidRPr="005B6985">
        <w:rPr>
          <w:rFonts w:cs="Times New Roman"/>
        </w:rPr>
        <w:t>ее</w:t>
      </w:r>
      <w:proofErr w:type="spellEnd"/>
      <w:r w:rsidRPr="005B6985">
        <w:rPr>
          <w:rFonts w:cs="Times New Roman"/>
        </w:rPr>
        <w:t xml:space="preserve"> развития </w:t>
      </w:r>
    </w:p>
    <w:p w14:paraId="731D1E52" w14:textId="77777777" w:rsidR="00D7325D" w:rsidRPr="005B6985" w:rsidRDefault="00D7325D" w:rsidP="005B6985">
      <w:pPr>
        <w:rPr>
          <w:rFonts w:cs="Times New Roman"/>
        </w:rPr>
      </w:pPr>
      <w:r w:rsidRPr="005B6985">
        <w:rPr>
          <w:rFonts w:cs="Times New Roman"/>
          <w:i/>
          <w:iCs/>
        </w:rPr>
        <w:t>Анализ риска аварии</w:t>
      </w:r>
      <w:r w:rsidRPr="005B6985">
        <w:rPr>
          <w:rFonts w:cs="Times New Roman"/>
        </w:rPr>
        <w:t xml:space="preserve"> - взаимосвязанная совокупность научно-технических методов исследования опасностей возникновения, развития и последствий возможных аварий для обеспечения промышленной безопасности ОПО</w:t>
      </w:r>
    </w:p>
    <w:p w14:paraId="3F211F6F" w14:textId="77777777" w:rsidR="00D7325D" w:rsidRPr="005B6985" w:rsidRDefault="00D7325D" w:rsidP="005B6985">
      <w:pPr>
        <w:rPr>
          <w:rFonts w:cs="Times New Roman"/>
        </w:rPr>
      </w:pPr>
      <w:r w:rsidRPr="005B6985">
        <w:rPr>
          <w:rFonts w:cs="Times New Roman"/>
          <w:i/>
          <w:iCs/>
        </w:rPr>
        <w:t>Допустимый риск аварии</w:t>
      </w:r>
      <w:r w:rsidRPr="005B6985">
        <w:rPr>
          <w:rFonts w:cs="Times New Roman"/>
        </w:rPr>
        <w:t xml:space="preserve"> - установленные либо полученные согласно формализованной установленной процедуре значения риска аварии на ОПО, превышение которых характеризует угрозу возникновения аварии. </w:t>
      </w:r>
    </w:p>
    <w:p w14:paraId="74BFB1AC" w14:textId="77777777" w:rsidR="00D7325D" w:rsidRPr="005B6985" w:rsidRDefault="00D7325D" w:rsidP="005B6985">
      <w:pPr>
        <w:rPr>
          <w:rFonts w:cs="Times New Roman"/>
        </w:rPr>
      </w:pPr>
      <w:r w:rsidRPr="005B6985">
        <w:rPr>
          <w:rFonts w:cs="Times New Roman"/>
          <w:i/>
          <w:iCs/>
        </w:rPr>
        <w:t>Индивидуальный риск</w:t>
      </w:r>
      <w:r w:rsidRPr="005B6985">
        <w:rPr>
          <w:rFonts w:cs="Times New Roman"/>
        </w:rPr>
        <w:t xml:space="preserve"> - ожидаемая частота (частота) поражения отдельного человека в результате воздействия исследуемых поражающих факторов. </w:t>
      </w:r>
    </w:p>
    <w:p w14:paraId="79101735" w14:textId="77777777" w:rsidR="00D7325D" w:rsidRPr="005B6985" w:rsidRDefault="00D7325D" w:rsidP="005B6985">
      <w:pPr>
        <w:rPr>
          <w:rFonts w:cs="Times New Roman"/>
        </w:rPr>
      </w:pPr>
      <w:r w:rsidRPr="005B6985">
        <w:rPr>
          <w:rFonts w:cs="Times New Roman"/>
          <w:i/>
          <w:iCs/>
        </w:rPr>
        <w:t xml:space="preserve">Инцидент </w:t>
      </w:r>
      <w:r w:rsidRPr="005B6985">
        <w:rPr>
          <w:rFonts w:cs="Times New Roman"/>
        </w:rPr>
        <w:t xml:space="preserve">- отказ или повреждение технических устройств, применяемых на ОПО, отклонение от установленного режима технологического процесса. </w:t>
      </w:r>
    </w:p>
    <w:p w14:paraId="795732AD" w14:textId="77777777" w:rsidR="00D7325D" w:rsidRPr="005B6985" w:rsidRDefault="00D7325D" w:rsidP="005B6985">
      <w:pPr>
        <w:rPr>
          <w:rFonts w:cs="Times New Roman"/>
        </w:rPr>
      </w:pPr>
      <w:r w:rsidRPr="005B6985">
        <w:rPr>
          <w:rFonts w:cs="Times New Roman"/>
          <w:i/>
          <w:iCs/>
        </w:rPr>
        <w:t>Меры безопасности (барьеры безопасности)</w:t>
      </w:r>
      <w:r w:rsidRPr="005B6985">
        <w:rPr>
          <w:rFonts w:cs="Times New Roman"/>
        </w:rPr>
        <w:t xml:space="preserve"> - организационные и технические меры обеспечения промышленной безопасности и (или) мероприятия, компенсирующие недостаточность или отсутствие требований федеральных норм и правил в области промышленной безопасности (далее ФНП). </w:t>
      </w:r>
    </w:p>
    <w:p w14:paraId="214022BE" w14:textId="77777777" w:rsidR="00D7325D" w:rsidRPr="005B6985" w:rsidRDefault="00D7325D" w:rsidP="005B6985">
      <w:pPr>
        <w:rPr>
          <w:rFonts w:cs="Times New Roman"/>
        </w:rPr>
      </w:pPr>
      <w:r w:rsidRPr="005B6985">
        <w:rPr>
          <w:rFonts w:cs="Times New Roman"/>
          <w:i/>
          <w:iCs/>
        </w:rPr>
        <w:t>Опасный параметр</w:t>
      </w:r>
      <w:r w:rsidRPr="005B6985">
        <w:rPr>
          <w:rFonts w:cs="Times New Roman"/>
        </w:rPr>
        <w:t xml:space="preserve"> - параметр, который при достижении критических значений способен создавать опасность для рассматриваемого рода деятельности. </w:t>
      </w:r>
    </w:p>
    <w:p w14:paraId="34818B4C" w14:textId="77777777" w:rsidR="00D7325D" w:rsidRPr="005B6985" w:rsidRDefault="00D7325D" w:rsidP="005B6985">
      <w:pPr>
        <w:rPr>
          <w:rFonts w:cs="Times New Roman"/>
        </w:rPr>
      </w:pPr>
      <w:r w:rsidRPr="005B6985">
        <w:rPr>
          <w:rFonts w:cs="Times New Roman"/>
          <w:i/>
          <w:iCs/>
        </w:rPr>
        <w:t>Оценка риска аварии</w:t>
      </w:r>
      <w:r w:rsidRPr="005B6985">
        <w:rPr>
          <w:rFonts w:cs="Times New Roman"/>
        </w:rPr>
        <w:t xml:space="preserve"> - описание и определение качественных и количественных характеристик опасности аварии. </w:t>
      </w:r>
    </w:p>
    <w:p w14:paraId="68C9A5E5" w14:textId="77777777" w:rsidR="00D7325D" w:rsidRPr="005B6985" w:rsidRDefault="00D7325D" w:rsidP="005B6985">
      <w:pPr>
        <w:rPr>
          <w:rFonts w:cs="Times New Roman"/>
        </w:rPr>
      </w:pPr>
      <w:r w:rsidRPr="005B6985">
        <w:rPr>
          <w:rFonts w:cs="Times New Roman"/>
          <w:i/>
          <w:iCs/>
        </w:rPr>
        <w:t>Поражающие факторы аварии</w:t>
      </w:r>
      <w:r w:rsidRPr="005B6985">
        <w:rPr>
          <w:rFonts w:cs="Times New Roman"/>
        </w:rPr>
        <w:t xml:space="preserve"> - физические процессы и явления, которые возникают при разрушении сооружений и (или) технических устройств, применяемых на ОПО, </w:t>
      </w:r>
      <w:r w:rsidRPr="005B6985">
        <w:rPr>
          <w:rFonts w:cs="Times New Roman"/>
        </w:rPr>
        <w:lastRenderedPageBreak/>
        <w:t xml:space="preserve">неконтролируемых взрыве и (или) выбросе опасных веществ, и определяют термическое, барическое и иное энергетическое воздействие, поражающее человека, имущество и окружающую среду. </w:t>
      </w:r>
    </w:p>
    <w:p w14:paraId="1AEE2061" w14:textId="77777777" w:rsidR="00D7325D" w:rsidRPr="005B6985" w:rsidRDefault="00D7325D" w:rsidP="005B6985">
      <w:pPr>
        <w:rPr>
          <w:rFonts w:cs="Times New Roman"/>
        </w:rPr>
      </w:pPr>
      <w:r w:rsidRPr="005B6985">
        <w:rPr>
          <w:rFonts w:cs="Times New Roman"/>
          <w:i/>
          <w:iCs/>
        </w:rPr>
        <w:t>Риск аварии</w:t>
      </w:r>
      <w:r w:rsidRPr="005B6985">
        <w:rPr>
          <w:rFonts w:cs="Times New Roman"/>
        </w:rPr>
        <w:t xml:space="preserve"> - мера опасности, характеризующая возможность возникновения аварии на ОПО и соответствующую ей тяжесть последствий. </w:t>
      </w:r>
    </w:p>
    <w:p w14:paraId="3C5CE914" w14:textId="77777777" w:rsidR="00D7325D" w:rsidRPr="005B6985" w:rsidRDefault="00D7325D" w:rsidP="005B6985">
      <w:pPr>
        <w:rPr>
          <w:rFonts w:cs="Times New Roman"/>
        </w:rPr>
      </w:pPr>
      <w:r w:rsidRPr="005B6985">
        <w:rPr>
          <w:rFonts w:cs="Times New Roman"/>
        </w:rPr>
        <w:t>Составные части (составляющие) ОПО - участки, установки, цеха, хранилища, сооружения, технические устройства или составляющие ОПО, объединяющие технические устройства или их совокупность по технологическому или территориально-административному принципу и входящие в состав ОПО.</w:t>
      </w:r>
    </w:p>
    <w:p w14:paraId="536674D0" w14:textId="77777777" w:rsidR="00D7325D" w:rsidRPr="005B6985" w:rsidRDefault="00D7325D" w:rsidP="005B6985">
      <w:pPr>
        <w:rPr>
          <w:rFonts w:cs="Times New Roman"/>
        </w:rPr>
      </w:pPr>
      <w:r w:rsidRPr="005B6985">
        <w:rPr>
          <w:rFonts w:cs="Times New Roman"/>
          <w:i/>
          <w:iCs/>
        </w:rPr>
        <w:t>Степень опасности аварии (степень аварийной опасности)</w:t>
      </w:r>
      <w:r w:rsidRPr="005B6985">
        <w:rPr>
          <w:rFonts w:cs="Times New Roman"/>
        </w:rPr>
        <w:t xml:space="preserve"> - сравнительная мера опасности, характеризующая относительную возможность возникновения и тяжесть последствий аварий на ОПО и (или) его составных частях. </w:t>
      </w:r>
    </w:p>
    <w:p w14:paraId="1C9C3385" w14:textId="77777777" w:rsidR="00D7325D" w:rsidRPr="005B6985" w:rsidRDefault="00D7325D" w:rsidP="005B6985">
      <w:pPr>
        <w:rPr>
          <w:rFonts w:cs="Times New Roman"/>
        </w:rPr>
      </w:pPr>
      <w:r w:rsidRPr="005B6985">
        <w:rPr>
          <w:rFonts w:cs="Times New Roman"/>
          <w:i/>
          <w:iCs/>
        </w:rPr>
        <w:t>Угроза аварии</w:t>
      </w:r>
      <w:r w:rsidRPr="005B6985">
        <w:rPr>
          <w:rFonts w:cs="Times New Roman"/>
        </w:rPr>
        <w:t xml:space="preserve"> - актуализированная опасность аварии, характеризующая непосредственно предаварийное состояние ОПО. Угроза аварии наступает при необоснованных отступлениях от требований промышленной безопасности, а также в случаях приближения внешних техногенных, антропогенных и природных воздействий к предельным проектным нагрузкам. </w:t>
      </w:r>
    </w:p>
    <w:p w14:paraId="2F7134A2" w14:textId="77777777" w:rsidR="00D7325D" w:rsidRPr="005B6985" w:rsidRDefault="00D7325D" w:rsidP="005B6985">
      <w:pPr>
        <w:rPr>
          <w:rFonts w:cs="Times New Roman"/>
        </w:rPr>
      </w:pPr>
      <w:r w:rsidRPr="005B6985">
        <w:rPr>
          <w:rFonts w:cs="Times New Roman"/>
          <w:i/>
          <w:iCs/>
        </w:rPr>
        <w:t>Ущерб от аварии</w:t>
      </w:r>
      <w:r w:rsidRPr="005B6985">
        <w:rPr>
          <w:rFonts w:cs="Times New Roman"/>
        </w:rPr>
        <w:t xml:space="preserve"> - потери (убытки) в производственной и непроизводственной сферах жизнедеятельности человека, а также в негативном изменении окружающей среды, </w:t>
      </w:r>
      <w:proofErr w:type="spellStart"/>
      <w:r w:rsidRPr="005B6985">
        <w:rPr>
          <w:rFonts w:cs="Times New Roman"/>
        </w:rPr>
        <w:t>причиненные</w:t>
      </w:r>
      <w:proofErr w:type="spellEnd"/>
      <w:r w:rsidRPr="005B6985">
        <w:rPr>
          <w:rFonts w:cs="Times New Roman"/>
        </w:rPr>
        <w:t xml:space="preserve"> в результате аварии на ОПО и исчисляемые в натуральной (денежной) форме. </w:t>
      </w:r>
    </w:p>
    <w:p w14:paraId="6ED1301E" w14:textId="24FCF0FD" w:rsidR="00DC5167" w:rsidRPr="005B6985" w:rsidRDefault="00D7325D" w:rsidP="00D7325D">
      <w:pPr>
        <w:rPr>
          <w:rFonts w:cs="Times New Roman"/>
        </w:rPr>
      </w:pPr>
      <w:r w:rsidRPr="005B6985">
        <w:rPr>
          <w:rFonts w:cs="Times New Roman"/>
          <w:i/>
          <w:iCs/>
        </w:rPr>
        <w:t>Фоновый риск аварии</w:t>
      </w:r>
      <w:r w:rsidRPr="005B6985">
        <w:rPr>
          <w:rFonts w:cs="Times New Roman"/>
        </w:rPr>
        <w:t xml:space="preserve"> - численное значение риска аварии на ОПО (или составной части ОПО), </w:t>
      </w:r>
      <w:proofErr w:type="spellStart"/>
      <w:r w:rsidRPr="005B6985">
        <w:rPr>
          <w:rFonts w:cs="Times New Roman"/>
        </w:rPr>
        <w:t>определенное</w:t>
      </w:r>
      <w:proofErr w:type="spellEnd"/>
      <w:r w:rsidRPr="005B6985">
        <w:rPr>
          <w:rFonts w:cs="Times New Roman"/>
        </w:rPr>
        <w:t xml:space="preserve"> с </w:t>
      </w:r>
      <w:proofErr w:type="spellStart"/>
      <w:r w:rsidRPr="005B6985">
        <w:rPr>
          <w:rFonts w:cs="Times New Roman"/>
        </w:rPr>
        <w:t>учетом</w:t>
      </w:r>
      <w:proofErr w:type="spellEnd"/>
      <w:r w:rsidRPr="005B6985">
        <w:rPr>
          <w:rFonts w:cs="Times New Roman"/>
        </w:rPr>
        <w:t xml:space="preserve"> статистики за последние 5 - 10 лет.</w:t>
      </w:r>
    </w:p>
    <w:p w14:paraId="25A9D5D0" w14:textId="77777777" w:rsidR="00D7325D" w:rsidRPr="00E41088" w:rsidRDefault="00D7325D" w:rsidP="00D7325D">
      <w:pPr>
        <w:rPr>
          <w:rFonts w:cs="Times New Roman"/>
        </w:rPr>
      </w:pPr>
    </w:p>
    <w:p w14:paraId="6A2FF28C" w14:textId="263AF1F9" w:rsidR="00DC5167" w:rsidRPr="00E41088" w:rsidRDefault="00000000" w:rsidP="00F627B6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6" w:name="_Toc242349179"/>
      <w:r w:rsidRPr="00E41088">
        <w:rPr>
          <w:rFonts w:ascii="Times New Roman" w:hAnsi="Times New Roman" w:cs="Times New Roman"/>
        </w:rPr>
        <w:t xml:space="preserve">1.5. </w:t>
      </w:r>
      <w:r w:rsidR="00B17A57">
        <w:rPr>
          <w:rFonts w:ascii="Times New Roman" w:hAnsi="Times New Roman" w:cs="Times New Roman"/>
        </w:rPr>
        <w:t>О</w:t>
      </w:r>
      <w:r w:rsidR="00B17A57" w:rsidRPr="00B17A57">
        <w:rPr>
          <w:rFonts w:ascii="Times New Roman" w:hAnsi="Times New Roman" w:cs="Times New Roman"/>
        </w:rPr>
        <w:t>писание опасного производственного объекта и условий его строительства и эксплуатации, в</w:t>
      </w:r>
      <w:r w:rsidR="00B17A57">
        <w:rPr>
          <w:rFonts w:ascii="Times New Roman" w:hAnsi="Times New Roman" w:cs="Times New Roman"/>
        </w:rPr>
        <w:t xml:space="preserve"> </w:t>
      </w:r>
      <w:r w:rsidR="00B17A57" w:rsidRPr="00B17A57">
        <w:rPr>
          <w:rFonts w:ascii="Times New Roman" w:hAnsi="Times New Roman" w:cs="Times New Roman"/>
        </w:rPr>
        <w:t>том числе характеристику технологических процессов и описание решений, направленных на</w:t>
      </w:r>
      <w:r w:rsidR="00B17A57">
        <w:rPr>
          <w:rFonts w:ascii="Times New Roman" w:hAnsi="Times New Roman" w:cs="Times New Roman"/>
        </w:rPr>
        <w:t xml:space="preserve"> </w:t>
      </w:r>
      <w:r w:rsidR="00B17A57" w:rsidRPr="00B17A57">
        <w:rPr>
          <w:rFonts w:ascii="Times New Roman" w:hAnsi="Times New Roman" w:cs="Times New Roman"/>
        </w:rPr>
        <w:t>обеспечение его безопасности</w:t>
      </w:r>
      <w:bookmarkEnd w:id="6"/>
    </w:p>
    <w:p w14:paraId="4C78C43E" w14:textId="77777777" w:rsidR="00DC5167" w:rsidRPr="00E41088" w:rsidRDefault="00000000">
      <w:pPr>
        <w:ind w:firstLine="0"/>
        <w:rPr>
          <w:rFonts w:cs="Times New Roman"/>
          <w:lang w:val="en-US"/>
        </w:rPr>
      </w:pPr>
      <w:r w:rsidRPr="00E41088">
        <w:rPr>
          <w:rFonts w:cs="Times New Roman"/>
          <w:lang w:val="en-US"/>
        </w:rPr>
        <w:t>{{SITE_DESCRIPTION}}</w:t>
      </w:r>
    </w:p>
    <w:p w14:paraId="500D6121" w14:textId="77777777" w:rsidR="00DC5167" w:rsidRPr="00E41088" w:rsidRDefault="00000000">
      <w:pPr>
        <w:ind w:firstLine="0"/>
        <w:rPr>
          <w:rFonts w:cs="Times New Roman"/>
          <w:lang w:val="en-US"/>
        </w:rPr>
      </w:pPr>
      <w:r w:rsidRPr="00E41088">
        <w:rPr>
          <w:rFonts w:cs="Times New Roman"/>
          <w:lang w:val="en-US"/>
        </w:rPr>
        <w:t>{{SITE_AREA_CHARACTERISTICS}}</w:t>
      </w:r>
    </w:p>
    <w:p w14:paraId="2C540A54" w14:textId="77777777" w:rsidR="00DC5167" w:rsidRPr="00E41088" w:rsidRDefault="00000000">
      <w:pPr>
        <w:rPr>
          <w:rFonts w:cs="Times New Roman"/>
        </w:rPr>
      </w:pPr>
      <w:r w:rsidRPr="00E41088">
        <w:rPr>
          <w:rFonts w:cs="Times New Roman"/>
          <w:color w:val="B00020"/>
        </w:rPr>
        <w:t>[ЗАПОЛНИТЬ: условия строительства и эксплуатации; технические решения, направленные на обеспечение безопасности конкретного ОПО]</w:t>
      </w:r>
    </w:p>
    <w:p w14:paraId="2F1CFC1A" w14:textId="1697DB9B" w:rsidR="00DC5167" w:rsidRPr="00E41088" w:rsidRDefault="00000000" w:rsidP="00F627B6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7" w:name="_Toc242349180"/>
      <w:r w:rsidRPr="00E41088">
        <w:rPr>
          <w:rFonts w:ascii="Times New Roman" w:hAnsi="Times New Roman" w:cs="Times New Roman"/>
        </w:rPr>
        <w:t xml:space="preserve">1.6. </w:t>
      </w:r>
      <w:r w:rsidR="008E6200" w:rsidRPr="008E6200">
        <w:rPr>
          <w:rFonts w:ascii="Times New Roman" w:hAnsi="Times New Roman" w:cs="Times New Roman"/>
        </w:rPr>
        <w:t>Перечень отступлений от требований федеральных норм и правил в области промышленной безопасности, содержащий обоснование их необходимости, либо новые требования промышленной безопасности для конкретного опасного производственного объекта, устанавливаемые в обосновании безопасности, в случае если требований промышленной безопасности, установленных федеральными нормами и правилами в области промышленной безопасности недостаточно и (или) они не установлены</w:t>
      </w:r>
      <w:bookmarkEnd w:id="7"/>
    </w:p>
    <w:p w14:paraId="2A6966FE" w14:textId="5A6EEFCC" w:rsidR="00FF6892" w:rsidRDefault="00FF6892" w:rsidP="00FF6892">
      <w:pPr>
        <w:rPr>
          <w:rFonts w:cs="Times New Roman"/>
        </w:rPr>
      </w:pPr>
      <w:r w:rsidRPr="00FF6892">
        <w:rPr>
          <w:rFonts w:cs="Times New Roman"/>
        </w:rPr>
        <w:t xml:space="preserve">Перечень отступлений от требований ФНП, содержащий обоснование их необходимости </w:t>
      </w:r>
      <w:r w:rsidR="00D3060D" w:rsidRPr="00FF6892">
        <w:rPr>
          <w:rFonts w:cs="Times New Roman"/>
        </w:rPr>
        <w:t>приведён</w:t>
      </w:r>
      <w:r w:rsidRPr="00FF6892">
        <w:rPr>
          <w:rFonts w:cs="Times New Roman"/>
        </w:rPr>
        <w:t xml:space="preserve"> в таблице ниже.</w:t>
      </w:r>
    </w:p>
    <w:p w14:paraId="5410F92D" w14:textId="77777777" w:rsidR="00D3060D" w:rsidRDefault="00D3060D" w:rsidP="00FF6892">
      <w:pPr>
        <w:rPr>
          <w:rFonts w:cs="Times New Roman"/>
        </w:rPr>
        <w:sectPr w:rsidR="00D3060D" w:rsidSect="00034616">
          <w:footerReference w:type="default" r:id="rId9"/>
          <w:pgSz w:w="11906" w:h="16838"/>
          <w:pgMar w:top="1134" w:right="850" w:bottom="1134" w:left="1701" w:header="567" w:footer="567" w:gutter="0"/>
          <w:cols w:space="720"/>
          <w:titlePg/>
          <w:docGrid w:linePitch="360"/>
        </w:sectPr>
      </w:pPr>
    </w:p>
    <w:p w14:paraId="166768A0" w14:textId="77777777" w:rsidR="00FF6892" w:rsidRPr="00FF6892" w:rsidRDefault="00FF6892" w:rsidP="00FF6892">
      <w:pPr>
        <w:rPr>
          <w:rFonts w:cs="Times New Roman"/>
        </w:rPr>
      </w:pPr>
    </w:p>
    <w:p w14:paraId="50B283C8" w14:textId="0629B30B" w:rsidR="00FF6892" w:rsidRPr="00FF6892" w:rsidRDefault="00FF6892" w:rsidP="00FF6892">
      <w:pPr>
        <w:rPr>
          <w:rFonts w:cs="Times New Roman"/>
          <w:color w:val="C0504D" w:themeColor="accent2"/>
        </w:rPr>
      </w:pPr>
      <w:r w:rsidRPr="00FF6892">
        <w:rPr>
          <w:rFonts w:cs="Times New Roman"/>
          <w:color w:val="C0504D" w:themeColor="accent2"/>
        </w:rPr>
        <w:t xml:space="preserve">Таблица </w:t>
      </w:r>
      <w:r w:rsidRPr="00FF6892">
        <w:rPr>
          <w:rFonts w:cs="Times New Roman"/>
          <w:color w:val="C0504D" w:themeColor="accent2"/>
        </w:rPr>
        <w:fldChar w:fldCharType="begin"/>
      </w:r>
      <w:r w:rsidRPr="00FF6892">
        <w:rPr>
          <w:rFonts w:cs="Times New Roman"/>
          <w:color w:val="C0504D" w:themeColor="accent2"/>
        </w:rPr>
        <w:instrText xml:space="preserve"> SEQ Таблица \* ARABIC </w:instrText>
      </w:r>
      <w:r w:rsidRPr="00FF6892">
        <w:rPr>
          <w:rFonts w:cs="Times New Roman"/>
          <w:color w:val="C0504D" w:themeColor="accent2"/>
        </w:rPr>
        <w:fldChar w:fldCharType="separate"/>
      </w:r>
      <w:r w:rsidRPr="00FF6892">
        <w:rPr>
          <w:rFonts w:cs="Times New Roman"/>
          <w:color w:val="C0504D" w:themeColor="accent2"/>
        </w:rPr>
        <w:t>3</w:t>
      </w:r>
      <w:r w:rsidRPr="00FF6892">
        <w:rPr>
          <w:rFonts w:cs="Times New Roman"/>
          <w:color w:val="C0504D" w:themeColor="accent2"/>
        </w:rPr>
        <w:fldChar w:fldCharType="end"/>
      </w:r>
      <w:r w:rsidRPr="00FF6892">
        <w:rPr>
          <w:rFonts w:cs="Times New Roman"/>
          <w:color w:val="C0504D" w:themeColor="accent2"/>
        </w:rPr>
        <w:t xml:space="preserve"> - Перечень отступлений от требований ФНП, содержащий обоснование их необходимости </w:t>
      </w:r>
    </w:p>
    <w:tbl>
      <w:tblPr>
        <w:tblW w:w="498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10"/>
        <w:gridCol w:w="3604"/>
        <w:gridCol w:w="3724"/>
        <w:gridCol w:w="6624"/>
      </w:tblGrid>
      <w:tr w:rsidR="00FF6892" w:rsidRPr="00FF6892" w14:paraId="3BB98FB3" w14:textId="77777777" w:rsidTr="00FF6892">
        <w:trPr>
          <w:tblHeader/>
        </w:trPr>
        <w:tc>
          <w:tcPr>
            <w:tcW w:w="242" w:type="pct"/>
            <w:vAlign w:val="center"/>
          </w:tcPr>
          <w:p w14:paraId="3D47E897" w14:textId="77777777" w:rsidR="00FF6892" w:rsidRPr="00FF6892" w:rsidRDefault="00FF6892" w:rsidP="00FF6892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C0504D" w:themeColor="accent2"/>
                <w:lang w:eastAsia="ru-RU"/>
              </w:rPr>
            </w:pPr>
            <w:r w:rsidRPr="00FF6892">
              <w:rPr>
                <w:rFonts w:eastAsia="Times New Roman" w:cs="Times New Roman"/>
                <w:b/>
                <w:bCs/>
                <w:color w:val="C0504D" w:themeColor="accent2"/>
                <w:lang w:eastAsia="ru-RU"/>
              </w:rPr>
              <w:t>№п/п</w:t>
            </w:r>
          </w:p>
        </w:tc>
        <w:tc>
          <w:tcPr>
            <w:tcW w:w="1229" w:type="pct"/>
            <w:vAlign w:val="center"/>
          </w:tcPr>
          <w:p w14:paraId="0AB2C3F9" w14:textId="77777777" w:rsidR="00FF6892" w:rsidRPr="00FF6892" w:rsidRDefault="00FF6892" w:rsidP="00FF689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NewRomanPSMT" w:cs="Times New Roman"/>
                <w:b/>
                <w:bCs/>
                <w:color w:val="C0504D" w:themeColor="accent2"/>
              </w:rPr>
            </w:pPr>
            <w:r w:rsidRPr="00FF6892">
              <w:rPr>
                <w:rFonts w:eastAsia="TimesNewRomanPSMT" w:cs="Times New Roman"/>
                <w:b/>
                <w:bCs/>
                <w:color w:val="C0504D" w:themeColor="accent2"/>
              </w:rPr>
              <w:t>Нормативный</w:t>
            </w:r>
          </w:p>
          <w:p w14:paraId="18892D4B" w14:textId="3D0BE730" w:rsidR="00FF6892" w:rsidRPr="00FF6892" w:rsidRDefault="00FF6892" w:rsidP="00FF6892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eastAsia="TimesNewRomanPSMT" w:cs="Times New Roman"/>
                <w:b/>
                <w:bCs/>
                <w:color w:val="C0504D" w:themeColor="accent2"/>
              </w:rPr>
            </w:pPr>
            <w:r w:rsidRPr="00FF6892">
              <w:rPr>
                <w:rFonts w:eastAsia="TimesNewRomanPSMT" w:cs="Times New Roman"/>
                <w:b/>
                <w:bCs/>
                <w:color w:val="C0504D" w:themeColor="accent2"/>
              </w:rPr>
              <w:t xml:space="preserve">документ </w:t>
            </w:r>
          </w:p>
        </w:tc>
        <w:tc>
          <w:tcPr>
            <w:tcW w:w="1270" w:type="pct"/>
            <w:vAlign w:val="center"/>
          </w:tcPr>
          <w:p w14:paraId="619B5D34" w14:textId="77777777" w:rsidR="00FF6892" w:rsidRPr="00FF6892" w:rsidRDefault="00FF6892" w:rsidP="00FF6892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C0504D" w:themeColor="accent2"/>
                <w:lang w:eastAsia="ru-RU"/>
              </w:rPr>
            </w:pPr>
            <w:r w:rsidRPr="00FF6892">
              <w:rPr>
                <w:rFonts w:eastAsia="Times New Roman" w:cs="Times New Roman"/>
                <w:b/>
                <w:bCs/>
                <w:color w:val="C0504D" w:themeColor="accent2"/>
                <w:lang w:eastAsia="ru-RU"/>
              </w:rPr>
              <w:t>Положения документа</w:t>
            </w:r>
          </w:p>
        </w:tc>
        <w:tc>
          <w:tcPr>
            <w:tcW w:w="2259" w:type="pct"/>
            <w:vAlign w:val="center"/>
          </w:tcPr>
          <w:p w14:paraId="20536E42" w14:textId="77777777" w:rsidR="00FF6892" w:rsidRPr="00FF6892" w:rsidRDefault="00FF6892" w:rsidP="00FF6892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C0504D" w:themeColor="accent2"/>
                <w:lang w:eastAsia="ru-RU"/>
              </w:rPr>
            </w:pPr>
            <w:r w:rsidRPr="00FF6892">
              <w:rPr>
                <w:rFonts w:eastAsia="Times New Roman" w:cs="Times New Roman"/>
                <w:b/>
                <w:bCs/>
                <w:color w:val="C0504D" w:themeColor="accent2"/>
                <w:lang w:eastAsia="ru-RU"/>
              </w:rPr>
              <w:t>Отступления от требований федеральных норм и правил в области промышленной безопасности, краткое обоснование их необходимости</w:t>
            </w:r>
          </w:p>
        </w:tc>
      </w:tr>
      <w:tr w:rsidR="00FF6892" w:rsidRPr="00FF6892" w14:paraId="256C7D43" w14:textId="77777777" w:rsidTr="00FF6892">
        <w:tc>
          <w:tcPr>
            <w:tcW w:w="242" w:type="pct"/>
          </w:tcPr>
          <w:p w14:paraId="58CAA8EE" w14:textId="77777777" w:rsidR="00FF6892" w:rsidRPr="00FF6892" w:rsidRDefault="00FF6892" w:rsidP="00FF6892">
            <w:pPr>
              <w:spacing w:after="200"/>
              <w:ind w:firstLine="0"/>
              <w:jc w:val="left"/>
              <w:rPr>
                <w:rFonts w:eastAsia="Times New Roman" w:cs="Times New Roman"/>
                <w:color w:val="C0504D" w:themeColor="accent2"/>
                <w:lang w:eastAsia="ru-RU"/>
              </w:rPr>
            </w:pPr>
            <w:bookmarkStart w:id="8" w:name="_Hlk184803183"/>
            <w:r w:rsidRPr="00FF6892">
              <w:rPr>
                <w:rFonts w:eastAsia="Times New Roman" w:cs="Times New Roman"/>
                <w:color w:val="C0504D" w:themeColor="accent2"/>
                <w:lang w:eastAsia="ru-RU"/>
              </w:rPr>
              <w:t>1.</w:t>
            </w:r>
          </w:p>
        </w:tc>
        <w:tc>
          <w:tcPr>
            <w:tcW w:w="1229" w:type="pct"/>
          </w:tcPr>
          <w:p w14:paraId="71BFA9AB" w14:textId="77777777" w:rsidR="00FF6892" w:rsidRPr="00FF6892" w:rsidRDefault="00FF6892" w:rsidP="00FF6892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C0504D" w:themeColor="accent2"/>
                <w:lang w:eastAsia="ru-RU"/>
              </w:rPr>
            </w:pPr>
            <w:r w:rsidRPr="00FF6892">
              <w:rPr>
                <w:rFonts w:eastAsia="Times New Roman" w:cs="Times New Roman"/>
                <w:color w:val="C0504D" w:themeColor="accent2"/>
                <w:lang w:eastAsia="ru-RU"/>
              </w:rPr>
              <w:t xml:space="preserve">Федеральные нормы и правила в области промышленной безопасности «Правила безопасности в нефтяной и газовой промышленности», утв. приказом Федеральной службы по экологическому, технологическому и атомному надзору от 15.12.2020г. </w:t>
            </w:r>
          </w:p>
          <w:p w14:paraId="60DD04F2" w14:textId="77777777" w:rsidR="00FF6892" w:rsidRPr="00FF6892" w:rsidRDefault="00FF6892" w:rsidP="00FF6892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C0504D" w:themeColor="accent2"/>
                <w:lang w:eastAsia="ru-RU"/>
              </w:rPr>
            </w:pPr>
            <w:r w:rsidRPr="00FF6892">
              <w:rPr>
                <w:rFonts w:eastAsia="Times New Roman" w:cs="Times New Roman"/>
                <w:color w:val="C0504D" w:themeColor="accent2"/>
                <w:lang w:eastAsia="ru-RU"/>
              </w:rPr>
              <w:t xml:space="preserve">№ 534 </w:t>
            </w:r>
          </w:p>
        </w:tc>
        <w:tc>
          <w:tcPr>
            <w:tcW w:w="1270" w:type="pct"/>
          </w:tcPr>
          <w:p w14:paraId="1A13B3A0" w14:textId="77777777" w:rsidR="00FF6892" w:rsidRPr="00FF6892" w:rsidRDefault="00FF6892" w:rsidP="00FF6892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C0504D" w:themeColor="accent2"/>
                <w:lang w:eastAsia="ru-RU"/>
              </w:rPr>
            </w:pPr>
            <w:r w:rsidRPr="00FF6892">
              <w:rPr>
                <w:rFonts w:eastAsia="Times New Roman" w:cs="Times New Roman"/>
                <w:color w:val="C0504D" w:themeColor="accent2"/>
                <w:lang w:eastAsia="ru-RU"/>
              </w:rPr>
              <w:t>Приложением №2 установлены минимальные расстояния от объектов нефтедобычи до зданий и сооружений.</w:t>
            </w:r>
          </w:p>
          <w:p w14:paraId="00DEB056" w14:textId="77777777" w:rsidR="00FF6892" w:rsidRPr="00FF6892" w:rsidRDefault="00FF6892" w:rsidP="00FF6892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C0504D" w:themeColor="accent2"/>
                <w:lang w:eastAsia="ru-RU"/>
              </w:rPr>
            </w:pPr>
          </w:p>
          <w:p w14:paraId="7A1F70FC" w14:textId="77777777" w:rsidR="00FF6892" w:rsidRPr="00FF6892" w:rsidRDefault="00FF6892" w:rsidP="00FF6892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C0504D" w:themeColor="accent2"/>
                <w:lang w:eastAsia="ru-RU"/>
              </w:rPr>
            </w:pPr>
          </w:p>
        </w:tc>
        <w:tc>
          <w:tcPr>
            <w:tcW w:w="2259" w:type="pct"/>
            <w:vAlign w:val="center"/>
          </w:tcPr>
          <w:p w14:paraId="233E7806" w14:textId="77777777" w:rsidR="00FF6892" w:rsidRPr="00FF6892" w:rsidRDefault="00FF6892" w:rsidP="00FF6892">
            <w:pPr>
              <w:spacing w:after="0" w:line="240" w:lineRule="auto"/>
              <w:ind w:firstLine="0"/>
              <w:rPr>
                <w:rFonts w:eastAsia="Times New Roman" w:cs="Times New Roman"/>
                <w:color w:val="C0504D" w:themeColor="accent2"/>
                <w:u w:val="single"/>
                <w:lang w:eastAsia="ru-RU"/>
              </w:rPr>
            </w:pPr>
            <w:r w:rsidRPr="00FF6892">
              <w:rPr>
                <w:rFonts w:eastAsia="Times New Roman" w:cs="Times New Roman"/>
                <w:color w:val="C0504D" w:themeColor="accent2"/>
                <w:u w:val="single"/>
                <w:lang w:eastAsia="ru-RU"/>
              </w:rPr>
              <w:t>Отступление от требований федеральных норм и правил в области промышленной безопасности</w:t>
            </w:r>
          </w:p>
          <w:p w14:paraId="2E8F4297" w14:textId="77777777" w:rsidR="00FF6892" w:rsidRPr="00FF6892" w:rsidRDefault="00FF6892" w:rsidP="00FF6892">
            <w:pPr>
              <w:spacing w:after="0" w:line="240" w:lineRule="auto"/>
              <w:ind w:firstLine="0"/>
              <w:rPr>
                <w:rFonts w:eastAsia="Calibri" w:cs="Times New Roman"/>
                <w:bCs/>
                <w:color w:val="C0504D" w:themeColor="accent2"/>
              </w:rPr>
            </w:pPr>
            <w:r w:rsidRPr="00FF6892">
              <w:rPr>
                <w:rFonts w:eastAsia="Calibri" w:cs="Times New Roman"/>
                <w:bCs/>
                <w:color w:val="C0504D" w:themeColor="accent2"/>
              </w:rPr>
              <w:t xml:space="preserve">Эксплуатация существующих скважин </w:t>
            </w:r>
            <w:r w:rsidRPr="00FF6892">
              <w:rPr>
                <w:rFonts w:eastAsia="TimesNewRomanPSMT" w:cs="Times New Roman"/>
                <w:color w:val="C0504D" w:themeColor="accent2"/>
              </w:rPr>
              <w:t xml:space="preserve">При эксплуатации существующих скважин </w:t>
            </w:r>
            <w:r w:rsidRPr="00FF6892">
              <w:rPr>
                <w:rFonts w:eastAsia="Calibri" w:cs="Times New Roman"/>
                <w:bCs/>
                <w:color w:val="C0504D" w:themeColor="accent2"/>
              </w:rPr>
              <w:t xml:space="preserve">(4652, 4598, 731Д, 1408, 4595, 4613, 4600, 4606, 1407,1406,1425, 1486, 731, 1543,4603,748Д,211П, ГЗУ – 15) осуществляется на расстоянии меньшем, чем в Приложении № 2 (для зданий). </w:t>
            </w:r>
          </w:p>
          <w:p w14:paraId="48FA6E7A" w14:textId="77777777" w:rsidR="00FF6892" w:rsidRPr="00FF6892" w:rsidRDefault="00FF6892" w:rsidP="00FF6892">
            <w:pPr>
              <w:spacing w:after="0" w:line="240" w:lineRule="auto"/>
              <w:ind w:firstLine="0"/>
              <w:rPr>
                <w:rFonts w:eastAsia="Calibri" w:cs="Times New Roman"/>
                <w:bCs/>
                <w:color w:val="C0504D" w:themeColor="accent2"/>
              </w:rPr>
            </w:pPr>
            <w:r w:rsidRPr="00FF6892">
              <w:rPr>
                <w:rFonts w:eastAsia="Calibri" w:cs="Times New Roman"/>
                <w:bCs/>
                <w:color w:val="C0504D" w:themeColor="accent2"/>
              </w:rPr>
              <w:t>Однако в непосредственной близости развивается инфраструктура жилого посёлка с частными домовладениями.</w:t>
            </w:r>
          </w:p>
          <w:p w14:paraId="4A6D0D12" w14:textId="77777777" w:rsidR="00FF6892" w:rsidRPr="00FF6892" w:rsidRDefault="00FF6892" w:rsidP="00FF6892">
            <w:pPr>
              <w:spacing w:after="0" w:line="240" w:lineRule="auto"/>
              <w:ind w:firstLine="0"/>
              <w:rPr>
                <w:rFonts w:eastAsia="Times New Roman" w:cs="Times New Roman"/>
                <w:color w:val="C0504D" w:themeColor="accent2"/>
                <w:u w:val="single"/>
                <w:lang w:eastAsia="ru-RU" w:bidi="ru-RU"/>
              </w:rPr>
            </w:pPr>
            <w:r w:rsidRPr="00FF6892">
              <w:rPr>
                <w:rFonts w:eastAsia="Times New Roman" w:cs="Times New Roman"/>
                <w:color w:val="C0504D" w:themeColor="accent2"/>
                <w:u w:val="single"/>
                <w:lang w:eastAsia="ru-RU" w:bidi="ru-RU"/>
              </w:rPr>
              <w:t>Обоснование необходимости отступлений</w:t>
            </w:r>
          </w:p>
          <w:p w14:paraId="549B41B5" w14:textId="77777777" w:rsidR="00FF6892" w:rsidRPr="00FF6892" w:rsidRDefault="00FF6892" w:rsidP="00FF6892">
            <w:pPr>
              <w:spacing w:after="0" w:line="240" w:lineRule="auto"/>
              <w:ind w:firstLine="0"/>
              <w:rPr>
                <w:rFonts w:eastAsia="Calibri" w:cs="Times New Roman"/>
                <w:bCs/>
                <w:color w:val="C0504D" w:themeColor="accent2"/>
              </w:rPr>
            </w:pPr>
            <w:r w:rsidRPr="00FF6892">
              <w:rPr>
                <w:rFonts w:eastAsia="Calibri" w:cs="Times New Roman"/>
                <w:bCs/>
                <w:color w:val="C0504D" w:themeColor="accent2"/>
              </w:rPr>
              <w:t xml:space="preserve">Эксплуатация существующих скважин </w:t>
            </w:r>
          </w:p>
          <w:p w14:paraId="6334923F" w14:textId="77777777" w:rsidR="00FF6892" w:rsidRPr="00FF6892" w:rsidRDefault="00FF6892" w:rsidP="00FF6892">
            <w:pPr>
              <w:spacing w:after="0" w:line="240" w:lineRule="auto"/>
              <w:ind w:firstLine="0"/>
              <w:rPr>
                <w:rFonts w:eastAsia="Calibri" w:cs="Times New Roman"/>
                <w:bCs/>
                <w:color w:val="C0504D" w:themeColor="accent2"/>
              </w:rPr>
            </w:pPr>
            <w:r w:rsidRPr="00FF6892">
              <w:rPr>
                <w:rFonts w:eastAsia="TimesNewRomanPSMT" w:cs="Times New Roman"/>
                <w:color w:val="C0504D" w:themeColor="accent2"/>
              </w:rPr>
              <w:t xml:space="preserve">При эксплуатации существующих скважин </w:t>
            </w:r>
            <w:r w:rsidRPr="00FF6892">
              <w:rPr>
                <w:rFonts w:eastAsia="Calibri" w:cs="Times New Roman"/>
                <w:bCs/>
                <w:color w:val="C0504D" w:themeColor="accent2"/>
              </w:rPr>
              <w:t>(4652, 4598, 731Д, 1408, 4595, 4613, 4600, 4606, 1407,1406,1425, 1486, 731, 1543,4603,748Д,211П, ГЗУ – 15)</w:t>
            </w:r>
            <w:r w:rsidRPr="00FF6892">
              <w:rPr>
                <w:rFonts w:eastAsia="TimesNewRomanPSMT" w:cs="Times New Roman"/>
                <w:color w:val="C0504D" w:themeColor="accent2"/>
              </w:rPr>
              <w:t xml:space="preserve"> </w:t>
            </w:r>
            <w:r w:rsidRPr="00FF6892">
              <w:rPr>
                <w:rFonts w:eastAsia="Calibri" w:cs="Times New Roman"/>
                <w:bCs/>
                <w:color w:val="C0504D" w:themeColor="accent2"/>
              </w:rPr>
              <w:t>осуществляется на расстоянии меньшем, чем в Приложении № 2.</w:t>
            </w:r>
          </w:p>
          <w:p w14:paraId="72DB5E64" w14:textId="77777777" w:rsidR="00FF6892" w:rsidRPr="00FF6892" w:rsidRDefault="00FF6892" w:rsidP="00FF6892">
            <w:pPr>
              <w:spacing w:after="0" w:line="240" w:lineRule="auto"/>
              <w:ind w:firstLine="0"/>
              <w:rPr>
                <w:rFonts w:eastAsia="Calibri" w:cs="Times New Roman"/>
                <w:bCs/>
                <w:color w:val="C0504D" w:themeColor="accent2"/>
              </w:rPr>
            </w:pPr>
            <w:r w:rsidRPr="00FF6892">
              <w:rPr>
                <w:rFonts w:eastAsia="Calibri" w:cs="Times New Roman"/>
                <w:bCs/>
                <w:color w:val="C0504D" w:themeColor="accent2"/>
              </w:rPr>
              <w:t>Перенос, а также ликвидация части ОПО не представляется возможным.</w:t>
            </w:r>
          </w:p>
          <w:p w14:paraId="64C1048F" w14:textId="77777777" w:rsidR="00FF6892" w:rsidRPr="00FF6892" w:rsidRDefault="00FF6892" w:rsidP="00FF6892">
            <w:pPr>
              <w:spacing w:after="0" w:line="240" w:lineRule="auto"/>
              <w:ind w:firstLine="0"/>
              <w:rPr>
                <w:rFonts w:eastAsia="Times New Roman" w:cs="Times New Roman"/>
                <w:color w:val="C0504D" w:themeColor="accent2"/>
                <w:lang w:eastAsia="ru-RU"/>
              </w:rPr>
            </w:pPr>
            <w:r w:rsidRPr="00FF6892">
              <w:rPr>
                <w:rFonts w:eastAsia="Times New Roman" w:cs="Times New Roman"/>
                <w:color w:val="C0504D" w:themeColor="accent2"/>
                <w:lang w:eastAsia="ru-RU" w:bidi="ru-RU"/>
              </w:rPr>
              <w:t xml:space="preserve">На основании п.37 </w:t>
            </w:r>
            <w:r w:rsidRPr="00FF6892">
              <w:rPr>
                <w:rFonts w:eastAsia="Times New Roman" w:cs="Times New Roman"/>
                <w:color w:val="C0504D" w:themeColor="accent2"/>
                <w:lang w:eastAsia="ru-RU"/>
              </w:rPr>
              <w:t>«Правил безопасности в нефтяной и газовой промышленности» допускается уменьшение расстояний на 50% при условии реализации организационно-технических мероприятий, предусмотренных обоснованием безопасности опасного производственного объекта с отражением условий эксплуатации в проектной документации (документации на техническое перевооружение и/или реконструкции, т.к. объекты существующие).</w:t>
            </w:r>
          </w:p>
          <w:p w14:paraId="5BD8C0E2" w14:textId="77777777" w:rsidR="00FF6892" w:rsidRPr="00FF6892" w:rsidRDefault="00FF6892" w:rsidP="00FF6892">
            <w:pPr>
              <w:spacing w:after="0" w:line="240" w:lineRule="auto"/>
              <w:ind w:firstLine="0"/>
              <w:rPr>
                <w:rFonts w:eastAsia="Times New Roman" w:cs="Times New Roman"/>
                <w:color w:val="C0504D" w:themeColor="accent2"/>
                <w:lang w:eastAsia="ru-RU"/>
              </w:rPr>
            </w:pPr>
            <w:r w:rsidRPr="00FF6892">
              <w:rPr>
                <w:rFonts w:eastAsia="Times New Roman" w:cs="Times New Roman"/>
                <w:color w:val="C0504D" w:themeColor="accent2"/>
                <w:lang w:eastAsia="ru-RU"/>
              </w:rPr>
              <w:t xml:space="preserve">Необходимо установить минимальные расстояния от </w:t>
            </w:r>
            <w:r w:rsidRPr="00FF6892">
              <w:rPr>
                <w:rFonts w:eastAsia="Calibri" w:cs="Times New Roman"/>
                <w:bCs/>
                <w:color w:val="C0504D" w:themeColor="accent2"/>
              </w:rPr>
              <w:t xml:space="preserve">существующих скважин </w:t>
            </w:r>
            <w:r w:rsidRPr="00FF6892">
              <w:rPr>
                <w:rFonts w:eastAsia="TimesNewRomanPSMT" w:cs="Times New Roman"/>
                <w:color w:val="C0504D" w:themeColor="accent2"/>
              </w:rPr>
              <w:t>(</w:t>
            </w:r>
            <w:r w:rsidRPr="00FF6892">
              <w:rPr>
                <w:rFonts w:eastAsia="Calibri" w:cs="Times New Roman"/>
                <w:bCs/>
                <w:color w:val="C0504D" w:themeColor="accent2"/>
              </w:rPr>
              <w:t>4652, 4598, 731Д, 1408, 4595, 4613, 4600, 4606, 1407,1406,1425, 1486, 731, 1543,4603,748Д,211П, ГЗУ – 15</w:t>
            </w:r>
            <w:r w:rsidRPr="00FF6892">
              <w:rPr>
                <w:rFonts w:eastAsia="TimesNewRomanPSMT" w:cs="Times New Roman"/>
                <w:color w:val="C0504D" w:themeColor="accent2"/>
              </w:rPr>
              <w:t xml:space="preserve">) </w:t>
            </w:r>
            <w:r w:rsidRPr="00FF6892">
              <w:rPr>
                <w:rFonts w:eastAsia="Calibri" w:cs="Times New Roman"/>
                <w:bCs/>
                <w:color w:val="C0504D" w:themeColor="accent2"/>
              </w:rPr>
              <w:t>до зданий.</w:t>
            </w:r>
          </w:p>
        </w:tc>
      </w:tr>
      <w:bookmarkEnd w:id="8"/>
    </w:tbl>
    <w:p w14:paraId="2A340D0A" w14:textId="77777777" w:rsidR="00FF6892" w:rsidRDefault="00FF6892" w:rsidP="00FF6892">
      <w:pPr>
        <w:rPr>
          <w:rFonts w:cs="Times New Roman"/>
        </w:rPr>
        <w:sectPr w:rsidR="00FF6892" w:rsidSect="00FF6892">
          <w:pgSz w:w="16838" w:h="11906" w:orient="landscape"/>
          <w:pgMar w:top="1701" w:right="1134" w:bottom="850" w:left="1134" w:header="567" w:footer="567" w:gutter="0"/>
          <w:cols w:space="720"/>
          <w:titlePg/>
          <w:docGrid w:linePitch="360"/>
        </w:sectPr>
      </w:pPr>
    </w:p>
    <w:p w14:paraId="53694BCC" w14:textId="77777777" w:rsidR="00DC5167" w:rsidRPr="00E41088" w:rsidRDefault="00000000" w:rsidP="006C107F">
      <w:pPr>
        <w:pStyle w:val="1"/>
        <w:ind w:firstLine="709"/>
        <w:rPr>
          <w:rFonts w:ascii="Times New Roman" w:hAnsi="Times New Roman" w:cs="Times New Roman"/>
        </w:rPr>
      </w:pPr>
      <w:bookmarkStart w:id="9" w:name="_Toc242349181"/>
      <w:r w:rsidRPr="00E41088">
        <w:rPr>
          <w:rFonts w:ascii="Times New Roman" w:hAnsi="Times New Roman" w:cs="Times New Roman"/>
        </w:rPr>
        <w:lastRenderedPageBreak/>
        <w:t>Раздел 2. Результаты оценки риска аварии на опасном производственном объекте и связанной с ней угрозы</w:t>
      </w:r>
      <w:bookmarkEnd w:id="9"/>
    </w:p>
    <w:p w14:paraId="098DA329" w14:textId="5E4E19BF" w:rsidR="00DC5167" w:rsidRPr="00E41088" w:rsidRDefault="00000000" w:rsidP="006C107F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10" w:name="_Toc242349182"/>
      <w:r w:rsidRPr="00E41088">
        <w:rPr>
          <w:rFonts w:ascii="Times New Roman" w:hAnsi="Times New Roman" w:cs="Times New Roman"/>
        </w:rPr>
        <w:t xml:space="preserve">2.1. </w:t>
      </w:r>
      <w:r w:rsidR="006C107F">
        <w:rPr>
          <w:rFonts w:ascii="Times New Roman" w:hAnsi="Times New Roman" w:cs="Times New Roman"/>
        </w:rPr>
        <w:t>О</w:t>
      </w:r>
      <w:r w:rsidR="006C107F" w:rsidRPr="006C107F">
        <w:rPr>
          <w:rFonts w:ascii="Times New Roman" w:hAnsi="Times New Roman" w:cs="Times New Roman"/>
        </w:rPr>
        <w:t>писание методологии анализа опасностей и оценки риска аварии и связанной с ней угрозы,</w:t>
      </w:r>
      <w:r w:rsidR="006C107F">
        <w:rPr>
          <w:rFonts w:ascii="Times New Roman" w:hAnsi="Times New Roman" w:cs="Times New Roman"/>
        </w:rPr>
        <w:t xml:space="preserve"> </w:t>
      </w:r>
      <w:r w:rsidR="006C107F" w:rsidRPr="006C107F">
        <w:rPr>
          <w:rFonts w:ascii="Times New Roman" w:hAnsi="Times New Roman" w:cs="Times New Roman"/>
        </w:rPr>
        <w:t>исходные предположения для проведения анализа риска аварии и связанной с ней угрозы</w:t>
      </w:r>
      <w:bookmarkEnd w:id="10"/>
    </w:p>
    <w:p w14:paraId="27C425D7" w14:textId="78D21ED1" w:rsidR="00563A40" w:rsidRPr="00563A40" w:rsidRDefault="00563A40" w:rsidP="00563A40">
      <w:pPr>
        <w:rPr>
          <w:rFonts w:cs="Times New Roman"/>
          <w:color w:val="auto"/>
        </w:rPr>
      </w:pPr>
      <w:r w:rsidRPr="00563A40">
        <w:rPr>
          <w:rFonts w:cs="Times New Roman"/>
          <w:color w:val="auto"/>
        </w:rPr>
        <w:t xml:space="preserve">Анализ опасностей и оценка риска аварий на </w:t>
      </w:r>
      <w:r>
        <w:rPr>
          <w:rFonts w:cs="Times New Roman"/>
          <w:color w:val="auto"/>
        </w:rPr>
        <w:t>ОПО</w:t>
      </w:r>
      <w:r w:rsidRPr="00563A40">
        <w:rPr>
          <w:rFonts w:cs="Times New Roman"/>
          <w:color w:val="auto"/>
        </w:rPr>
        <w:t xml:space="preserve"> выполнены с целью определения наиболее </w:t>
      </w:r>
      <w:r>
        <w:rPr>
          <w:rFonts w:cs="Times New Roman"/>
          <w:color w:val="auto"/>
        </w:rPr>
        <w:t xml:space="preserve">опасных и </w:t>
      </w:r>
      <w:r w:rsidRPr="00563A40">
        <w:rPr>
          <w:rFonts w:cs="Times New Roman"/>
          <w:color w:val="auto"/>
        </w:rPr>
        <w:t>вероятных сценариев возникновения аварийных ситуаций, оценки возможных последствий их реализации для персонала, окружающей среды и производственных объектов, а также разработки мероприятий по снижению уровня риска.</w:t>
      </w:r>
    </w:p>
    <w:p w14:paraId="2AEC6EB7" w14:textId="315FEA07" w:rsidR="00563A40" w:rsidRPr="00563A40" w:rsidRDefault="00563A40" w:rsidP="00563A40">
      <w:pPr>
        <w:rPr>
          <w:rFonts w:cs="Times New Roman"/>
          <w:color w:val="auto"/>
        </w:rPr>
      </w:pPr>
      <w:r w:rsidRPr="00563A40">
        <w:rPr>
          <w:rFonts w:cs="Times New Roman"/>
          <w:color w:val="auto"/>
        </w:rPr>
        <w:t>Методология анализа риска основана на последовательной идент</w:t>
      </w:r>
      <w:r>
        <w:rPr>
          <w:rFonts w:cs="Times New Roman"/>
          <w:color w:val="auto"/>
        </w:rPr>
        <w:t>ифи</w:t>
      </w:r>
      <w:r w:rsidRPr="00563A40">
        <w:rPr>
          <w:rFonts w:cs="Times New Roman"/>
          <w:color w:val="auto"/>
        </w:rPr>
        <w:t xml:space="preserve">кации опасностей, связанных с эксплуатацией </w:t>
      </w:r>
      <w:r>
        <w:rPr>
          <w:rFonts w:cs="Times New Roman"/>
          <w:color w:val="auto"/>
        </w:rPr>
        <w:t>ОПО</w:t>
      </w:r>
      <w:r w:rsidRPr="00563A40">
        <w:rPr>
          <w:rFonts w:cs="Times New Roman"/>
          <w:color w:val="auto"/>
        </w:rPr>
        <w:t xml:space="preserve">. При проведении анализа рассматриваются возможные отказы технических устройств, ошибки персонала, внешние природные воздействия и иные факторы, способные привести к нарушению герметичности оборудования, выбросу опасных веществ </w:t>
      </w:r>
      <w:r w:rsidR="00930482" w:rsidRPr="00930482">
        <w:rPr>
          <w:rFonts w:cs="Times New Roman"/>
          <w:color w:val="auto"/>
        </w:rPr>
        <w:t>и развитию поражающих факторов</w:t>
      </w:r>
      <w:r w:rsidRPr="00563A40">
        <w:rPr>
          <w:rFonts w:cs="Times New Roman"/>
          <w:color w:val="auto"/>
        </w:rPr>
        <w:t>.</w:t>
      </w:r>
    </w:p>
    <w:p w14:paraId="6AFC2A01" w14:textId="77777777" w:rsidR="00563A40" w:rsidRDefault="00563A40" w:rsidP="00563A40">
      <w:pPr>
        <w:rPr>
          <w:rFonts w:cs="Times New Roman"/>
          <w:color w:val="auto"/>
        </w:rPr>
      </w:pPr>
      <w:r w:rsidRPr="00563A40">
        <w:rPr>
          <w:rFonts w:cs="Times New Roman"/>
          <w:color w:val="auto"/>
        </w:rPr>
        <w:t xml:space="preserve">Оценка риска аварий выполнена </w:t>
      </w:r>
      <w:proofErr w:type="spellStart"/>
      <w:r w:rsidRPr="00563A40">
        <w:rPr>
          <w:rFonts w:cs="Times New Roman"/>
          <w:color w:val="auto"/>
        </w:rPr>
        <w:t>путем</w:t>
      </w:r>
      <w:proofErr w:type="spellEnd"/>
      <w:r w:rsidRPr="00563A40">
        <w:rPr>
          <w:rFonts w:cs="Times New Roman"/>
          <w:color w:val="auto"/>
        </w:rPr>
        <w:t xml:space="preserve"> построения и анализа сценариев развития аварийных ситуаций, определения частоты их возникновения и оценки масштабов возможных последствий. Для каждого сценария учитываются количество и свойства обращающихся веществ, технологические параметры процесса, характеристики оборудования, а также условия эксплуатации объекта</w:t>
      </w:r>
      <w:r>
        <w:rPr>
          <w:rFonts w:cs="Times New Roman"/>
          <w:color w:val="auto"/>
        </w:rPr>
        <w:t xml:space="preserve"> в трех вариантах:</w:t>
      </w:r>
    </w:p>
    <w:p w14:paraId="10874AE9" w14:textId="76CAD27F" w:rsidR="00563A40" w:rsidRPr="00563A40" w:rsidRDefault="00563A40" w:rsidP="00563A40">
      <w:pPr>
        <w:numPr>
          <w:ilvl w:val="0"/>
          <w:numId w:val="11"/>
        </w:numPr>
        <w:rPr>
          <w:rFonts w:cs="Times New Roman"/>
          <w:color w:val="C0504D" w:themeColor="accent2"/>
        </w:rPr>
      </w:pPr>
      <w:r w:rsidRPr="00563A40">
        <w:rPr>
          <w:rFonts w:cs="Times New Roman"/>
          <w:color w:val="C0504D" w:themeColor="accent2"/>
        </w:rPr>
        <w:t>при соблюдении норм ФНП;</w:t>
      </w:r>
    </w:p>
    <w:p w14:paraId="31519540" w14:textId="3DB6A182" w:rsidR="00563A40" w:rsidRPr="00563A40" w:rsidRDefault="00563A40" w:rsidP="00563A40">
      <w:pPr>
        <w:numPr>
          <w:ilvl w:val="0"/>
          <w:numId w:val="11"/>
        </w:numPr>
        <w:rPr>
          <w:rFonts w:cs="Times New Roman"/>
          <w:color w:val="auto"/>
        </w:rPr>
      </w:pPr>
      <w:r w:rsidRPr="00563A40">
        <w:rPr>
          <w:rFonts w:cs="Times New Roman"/>
          <w:color w:val="auto"/>
        </w:rPr>
        <w:t>при отступлении от требований ФНП без компенсирующих мероприятий</w:t>
      </w:r>
      <w:r>
        <w:rPr>
          <w:rFonts w:cs="Times New Roman"/>
          <w:color w:val="auto"/>
        </w:rPr>
        <w:t xml:space="preserve"> (без КМ)</w:t>
      </w:r>
      <w:r w:rsidRPr="00563A40">
        <w:rPr>
          <w:rFonts w:cs="Times New Roman"/>
          <w:color w:val="auto"/>
        </w:rPr>
        <w:t>;</w:t>
      </w:r>
    </w:p>
    <w:p w14:paraId="21D79277" w14:textId="1D9A3D9C" w:rsidR="00563A40" w:rsidRPr="00563A40" w:rsidRDefault="00563A40" w:rsidP="00563A40">
      <w:pPr>
        <w:numPr>
          <w:ilvl w:val="0"/>
          <w:numId w:val="11"/>
        </w:numPr>
        <w:rPr>
          <w:rFonts w:cs="Times New Roman"/>
          <w:color w:val="auto"/>
        </w:rPr>
      </w:pPr>
      <w:r w:rsidRPr="00563A40">
        <w:rPr>
          <w:rFonts w:cs="Times New Roman"/>
          <w:color w:val="auto"/>
        </w:rPr>
        <w:t xml:space="preserve">при отступлении от требований ФНП с </w:t>
      </w:r>
      <w:proofErr w:type="spellStart"/>
      <w:r w:rsidRPr="00563A40">
        <w:rPr>
          <w:rFonts w:cs="Times New Roman"/>
          <w:color w:val="auto"/>
        </w:rPr>
        <w:t>учетом</w:t>
      </w:r>
      <w:proofErr w:type="spellEnd"/>
      <w:r w:rsidRPr="00563A40">
        <w:rPr>
          <w:rFonts w:cs="Times New Roman"/>
          <w:color w:val="auto"/>
        </w:rPr>
        <w:t xml:space="preserve"> компенсирующих мероприятий</w:t>
      </w:r>
      <w:r>
        <w:rPr>
          <w:rFonts w:cs="Times New Roman"/>
          <w:color w:val="auto"/>
        </w:rPr>
        <w:t xml:space="preserve"> (с КМ)</w:t>
      </w:r>
      <w:r w:rsidRPr="00563A40">
        <w:rPr>
          <w:rFonts w:cs="Times New Roman"/>
          <w:color w:val="auto"/>
        </w:rPr>
        <w:t>.</w:t>
      </w:r>
    </w:p>
    <w:p w14:paraId="447E5867" w14:textId="5F001D85" w:rsidR="00563A40" w:rsidRPr="00563A40" w:rsidRDefault="00563A40" w:rsidP="00563A40">
      <w:pPr>
        <w:rPr>
          <w:rFonts w:cs="Times New Roman"/>
          <w:color w:val="C0504D" w:themeColor="accent2"/>
        </w:rPr>
      </w:pPr>
      <w:r w:rsidRPr="00563A40">
        <w:rPr>
          <w:rFonts w:cs="Times New Roman"/>
          <w:color w:val="C0504D" w:themeColor="accent2"/>
        </w:rPr>
        <w:t>Основными причинами аварий для куста скважин являются:</w:t>
      </w:r>
    </w:p>
    <w:p w14:paraId="3E124395" w14:textId="77777777" w:rsidR="00563A40" w:rsidRPr="00563A40" w:rsidRDefault="00563A40" w:rsidP="00563A40">
      <w:pPr>
        <w:numPr>
          <w:ilvl w:val="0"/>
          <w:numId w:val="11"/>
        </w:numPr>
        <w:rPr>
          <w:rFonts w:cs="Times New Roman"/>
          <w:color w:val="C0504D" w:themeColor="accent2"/>
        </w:rPr>
      </w:pPr>
      <w:r w:rsidRPr="00563A40">
        <w:rPr>
          <w:rFonts w:cs="Times New Roman"/>
          <w:color w:val="C0504D" w:themeColor="accent2"/>
        </w:rPr>
        <w:t>разгерметизация фонтанной арматуры или устьевого оборудования;</w:t>
      </w:r>
    </w:p>
    <w:p w14:paraId="5DB76EA3" w14:textId="77777777" w:rsidR="00563A40" w:rsidRPr="00563A40" w:rsidRDefault="00563A40" w:rsidP="00563A40">
      <w:pPr>
        <w:numPr>
          <w:ilvl w:val="0"/>
          <w:numId w:val="11"/>
        </w:numPr>
        <w:rPr>
          <w:rFonts w:cs="Times New Roman"/>
          <w:color w:val="C0504D" w:themeColor="accent2"/>
        </w:rPr>
      </w:pPr>
      <w:r w:rsidRPr="00563A40">
        <w:rPr>
          <w:rFonts w:cs="Times New Roman"/>
          <w:color w:val="C0504D" w:themeColor="accent2"/>
        </w:rPr>
        <w:t xml:space="preserve">разрушение </w:t>
      </w:r>
      <w:proofErr w:type="spellStart"/>
      <w:r w:rsidRPr="00563A40">
        <w:rPr>
          <w:rFonts w:cs="Times New Roman"/>
          <w:color w:val="C0504D" w:themeColor="accent2"/>
        </w:rPr>
        <w:t>внутрикустовых</w:t>
      </w:r>
      <w:proofErr w:type="spellEnd"/>
      <w:r w:rsidRPr="00563A40">
        <w:rPr>
          <w:rFonts w:cs="Times New Roman"/>
          <w:color w:val="C0504D" w:themeColor="accent2"/>
        </w:rPr>
        <w:t xml:space="preserve"> нефтегазосборных трубопроводов;</w:t>
      </w:r>
    </w:p>
    <w:p w14:paraId="611C564E" w14:textId="77777777" w:rsidR="00563A40" w:rsidRPr="00563A40" w:rsidRDefault="00563A40" w:rsidP="00563A40">
      <w:pPr>
        <w:numPr>
          <w:ilvl w:val="0"/>
          <w:numId w:val="11"/>
        </w:numPr>
        <w:rPr>
          <w:rFonts w:cs="Times New Roman"/>
          <w:color w:val="C0504D" w:themeColor="accent2"/>
        </w:rPr>
      </w:pPr>
      <w:r w:rsidRPr="00563A40">
        <w:rPr>
          <w:rFonts w:cs="Times New Roman"/>
          <w:color w:val="C0504D" w:themeColor="accent2"/>
        </w:rPr>
        <w:t xml:space="preserve">выброс </w:t>
      </w:r>
      <w:proofErr w:type="spellStart"/>
      <w:r w:rsidRPr="00563A40">
        <w:rPr>
          <w:rFonts w:cs="Times New Roman"/>
          <w:color w:val="C0504D" w:themeColor="accent2"/>
        </w:rPr>
        <w:t>газонефтеводяной</w:t>
      </w:r>
      <w:proofErr w:type="spellEnd"/>
      <w:r w:rsidRPr="00563A40">
        <w:rPr>
          <w:rFonts w:cs="Times New Roman"/>
          <w:color w:val="C0504D" w:themeColor="accent2"/>
        </w:rPr>
        <w:t xml:space="preserve"> смеси с последующим воспламенением;</w:t>
      </w:r>
    </w:p>
    <w:p w14:paraId="1D6CF135" w14:textId="77777777" w:rsidR="00563A40" w:rsidRPr="00563A40" w:rsidRDefault="00563A40" w:rsidP="00563A40">
      <w:pPr>
        <w:numPr>
          <w:ilvl w:val="0"/>
          <w:numId w:val="11"/>
        </w:numPr>
        <w:rPr>
          <w:rFonts w:cs="Times New Roman"/>
          <w:color w:val="C0504D" w:themeColor="accent2"/>
        </w:rPr>
      </w:pPr>
      <w:r w:rsidRPr="00563A40">
        <w:rPr>
          <w:rFonts w:cs="Times New Roman"/>
          <w:color w:val="C0504D" w:themeColor="accent2"/>
        </w:rPr>
        <w:t>отказы систем электроснабжения, автоматизации и противоаварийной защиты.</w:t>
      </w:r>
    </w:p>
    <w:p w14:paraId="776E4C8D" w14:textId="25B95EAE" w:rsidR="00563A40" w:rsidRPr="00563A40" w:rsidRDefault="00563A40" w:rsidP="00563A40">
      <w:pPr>
        <w:rPr>
          <w:rFonts w:cs="Times New Roman"/>
          <w:color w:val="auto"/>
        </w:rPr>
      </w:pPr>
      <w:r w:rsidRPr="00563A40">
        <w:rPr>
          <w:rFonts w:cs="Times New Roman"/>
          <w:color w:val="auto"/>
        </w:rPr>
        <w:t xml:space="preserve">При оценке последствий аварий учитываются воздействие </w:t>
      </w:r>
      <w:r w:rsidR="004B1DA2" w:rsidRPr="004B1DA2">
        <w:rPr>
          <w:rFonts w:cs="Times New Roman"/>
          <w:color w:val="auto"/>
        </w:rPr>
        <w:t>поражающих факторов</w:t>
      </w:r>
      <w:r w:rsidRPr="004B1DA2">
        <w:rPr>
          <w:rFonts w:cs="Times New Roman"/>
          <w:color w:val="auto"/>
        </w:rPr>
        <w:t>.</w:t>
      </w:r>
    </w:p>
    <w:p w14:paraId="6FCA5563" w14:textId="77777777" w:rsidR="00563A40" w:rsidRPr="00563A40" w:rsidRDefault="00563A40" w:rsidP="00563A40">
      <w:pPr>
        <w:rPr>
          <w:rFonts w:cs="Times New Roman"/>
          <w:color w:val="auto"/>
        </w:rPr>
      </w:pPr>
      <w:r w:rsidRPr="00563A40">
        <w:rPr>
          <w:rFonts w:cs="Times New Roman"/>
          <w:color w:val="auto"/>
        </w:rPr>
        <w:t>При проведении анализа риска аварий на кусте скважин приняты следующие исходные предположения:</w:t>
      </w:r>
    </w:p>
    <w:p w14:paraId="403AA76F" w14:textId="77777777" w:rsidR="00563A40" w:rsidRPr="00563A40" w:rsidRDefault="00563A40" w:rsidP="00563A40">
      <w:pPr>
        <w:numPr>
          <w:ilvl w:val="0"/>
          <w:numId w:val="12"/>
        </w:numPr>
        <w:rPr>
          <w:rFonts w:cs="Times New Roman"/>
          <w:color w:val="auto"/>
        </w:rPr>
      </w:pPr>
      <w:r w:rsidRPr="00563A40">
        <w:rPr>
          <w:rFonts w:cs="Times New Roman"/>
          <w:color w:val="auto"/>
        </w:rPr>
        <w:t>технологическое оборудование и трубопроводы эксплуатируются в проектном режиме;</w:t>
      </w:r>
    </w:p>
    <w:p w14:paraId="25361987" w14:textId="12E94A5F" w:rsidR="00563A40" w:rsidRPr="00563A40" w:rsidRDefault="00563A40" w:rsidP="00563A40">
      <w:pPr>
        <w:numPr>
          <w:ilvl w:val="0"/>
          <w:numId w:val="12"/>
        </w:numPr>
        <w:rPr>
          <w:rFonts w:cs="Times New Roman"/>
          <w:color w:val="auto"/>
        </w:rPr>
      </w:pPr>
      <w:r w:rsidRPr="00563A40">
        <w:rPr>
          <w:rFonts w:cs="Times New Roman"/>
          <w:color w:val="auto"/>
        </w:rPr>
        <w:t xml:space="preserve">техническое обслуживание и контроль технического состояния оборудования осуществляются в соответствии с требованиями </w:t>
      </w:r>
      <w:r w:rsidR="008B0345">
        <w:rPr>
          <w:rFonts w:cs="Times New Roman"/>
          <w:color w:val="auto"/>
        </w:rPr>
        <w:t>проектной</w:t>
      </w:r>
      <w:r w:rsidRPr="00563A40">
        <w:rPr>
          <w:rFonts w:cs="Times New Roman"/>
          <w:color w:val="auto"/>
        </w:rPr>
        <w:t xml:space="preserve"> документации;</w:t>
      </w:r>
    </w:p>
    <w:p w14:paraId="277E1F78" w14:textId="3C13E741" w:rsidR="00563A40" w:rsidRPr="00563A40" w:rsidRDefault="00563A40" w:rsidP="00563A40">
      <w:pPr>
        <w:numPr>
          <w:ilvl w:val="0"/>
          <w:numId w:val="12"/>
        </w:numPr>
        <w:rPr>
          <w:rFonts w:cs="Times New Roman"/>
          <w:color w:val="auto"/>
        </w:rPr>
      </w:pPr>
      <w:r w:rsidRPr="00563A40">
        <w:rPr>
          <w:rFonts w:cs="Times New Roman"/>
          <w:color w:val="auto"/>
        </w:rPr>
        <w:t xml:space="preserve">характеристики </w:t>
      </w:r>
      <w:r w:rsidR="008B0345">
        <w:rPr>
          <w:rFonts w:cs="Times New Roman"/>
          <w:color w:val="auto"/>
        </w:rPr>
        <w:t>опасных веществ</w:t>
      </w:r>
      <w:r w:rsidRPr="00563A40">
        <w:rPr>
          <w:rFonts w:cs="Times New Roman"/>
          <w:color w:val="auto"/>
        </w:rPr>
        <w:t xml:space="preserve"> соответствуют проектным данным;</w:t>
      </w:r>
    </w:p>
    <w:p w14:paraId="2C8A06C0" w14:textId="77777777" w:rsidR="00563A40" w:rsidRPr="00563A40" w:rsidRDefault="00563A40" w:rsidP="00563A40">
      <w:pPr>
        <w:numPr>
          <w:ilvl w:val="0"/>
          <w:numId w:val="12"/>
        </w:numPr>
        <w:rPr>
          <w:rFonts w:cs="Times New Roman"/>
          <w:color w:val="auto"/>
        </w:rPr>
      </w:pPr>
      <w:r w:rsidRPr="00563A40">
        <w:rPr>
          <w:rFonts w:cs="Times New Roman"/>
          <w:color w:val="auto"/>
        </w:rPr>
        <w:t>системы противоаварийной защиты, контроля загазованности и пожарной сигнализации находятся в исправном состоянии;</w:t>
      </w:r>
    </w:p>
    <w:p w14:paraId="4631CA84" w14:textId="14F6D545" w:rsidR="00563A40" w:rsidRPr="00563A40" w:rsidRDefault="00563A40" w:rsidP="00563A40">
      <w:pPr>
        <w:numPr>
          <w:ilvl w:val="0"/>
          <w:numId w:val="12"/>
        </w:numPr>
        <w:rPr>
          <w:rFonts w:cs="Times New Roman"/>
          <w:color w:val="auto"/>
        </w:rPr>
      </w:pPr>
      <w:r w:rsidRPr="00563A40">
        <w:rPr>
          <w:rFonts w:cs="Times New Roman"/>
          <w:color w:val="auto"/>
        </w:rPr>
        <w:t xml:space="preserve">метеорологические условия района размещения </w:t>
      </w:r>
      <w:r w:rsidR="008B0345">
        <w:rPr>
          <w:rFonts w:cs="Times New Roman"/>
          <w:color w:val="auto"/>
        </w:rPr>
        <w:t>ОПО</w:t>
      </w:r>
      <w:r w:rsidRPr="00563A40">
        <w:rPr>
          <w:rFonts w:cs="Times New Roman"/>
          <w:color w:val="auto"/>
        </w:rPr>
        <w:t xml:space="preserve"> соответствуют многолетним климатическим наблюдениям;</w:t>
      </w:r>
    </w:p>
    <w:p w14:paraId="7F3310D3" w14:textId="1956E906" w:rsidR="00563A40" w:rsidRPr="00563A40" w:rsidRDefault="00563A40" w:rsidP="00563A40">
      <w:pPr>
        <w:numPr>
          <w:ilvl w:val="0"/>
          <w:numId w:val="12"/>
        </w:numPr>
        <w:rPr>
          <w:rFonts w:cs="Times New Roman"/>
          <w:color w:val="auto"/>
        </w:rPr>
      </w:pPr>
      <w:r w:rsidRPr="00563A40">
        <w:rPr>
          <w:rFonts w:cs="Times New Roman"/>
          <w:color w:val="auto"/>
        </w:rPr>
        <w:t xml:space="preserve">присутствие персонала на объекте </w:t>
      </w:r>
      <w:r w:rsidR="008B0345">
        <w:rPr>
          <w:rFonts w:cs="Times New Roman"/>
          <w:color w:val="auto"/>
        </w:rPr>
        <w:t>периодическое без постоянного присутствия</w:t>
      </w:r>
      <w:r w:rsidRPr="00563A40">
        <w:rPr>
          <w:rFonts w:cs="Times New Roman"/>
          <w:color w:val="auto"/>
        </w:rPr>
        <w:t>;</w:t>
      </w:r>
    </w:p>
    <w:p w14:paraId="65197DEA" w14:textId="77777777" w:rsidR="00563A40" w:rsidRPr="00563A40" w:rsidRDefault="00563A40" w:rsidP="00563A40">
      <w:pPr>
        <w:numPr>
          <w:ilvl w:val="0"/>
          <w:numId w:val="12"/>
        </w:numPr>
        <w:rPr>
          <w:rFonts w:cs="Times New Roman"/>
          <w:color w:val="auto"/>
        </w:rPr>
      </w:pPr>
      <w:r w:rsidRPr="00563A40">
        <w:rPr>
          <w:rFonts w:cs="Times New Roman"/>
          <w:color w:val="auto"/>
        </w:rPr>
        <w:lastRenderedPageBreak/>
        <w:t>развитие аварийных ситуаций рассматривается при наиболее неблагоприятном сочетании факторов, способствующих увеличению масштабов последствий;</w:t>
      </w:r>
    </w:p>
    <w:p w14:paraId="1E005F3D" w14:textId="056F1F2B" w:rsidR="00563A40" w:rsidRDefault="00563A40" w:rsidP="00563A40">
      <w:pPr>
        <w:numPr>
          <w:ilvl w:val="0"/>
          <w:numId w:val="12"/>
        </w:numPr>
        <w:rPr>
          <w:rFonts w:cs="Times New Roman"/>
          <w:color w:val="auto"/>
        </w:rPr>
      </w:pPr>
      <w:r w:rsidRPr="00563A40">
        <w:rPr>
          <w:rFonts w:cs="Times New Roman"/>
          <w:color w:val="auto"/>
        </w:rPr>
        <w:t>эффективность действий персонала и аварийно-спасательных формирований принимается в соответствии с действующими планами ликвидации аварий</w:t>
      </w:r>
      <w:r w:rsidR="008B0345">
        <w:rPr>
          <w:rFonts w:cs="Times New Roman"/>
          <w:color w:val="auto"/>
        </w:rPr>
        <w:t>;</w:t>
      </w:r>
    </w:p>
    <w:p w14:paraId="3688C58F" w14:textId="5A115278" w:rsidR="008B0345" w:rsidRPr="008B0345" w:rsidRDefault="008B0345" w:rsidP="00563A40">
      <w:pPr>
        <w:numPr>
          <w:ilvl w:val="0"/>
          <w:numId w:val="12"/>
        </w:numPr>
        <w:rPr>
          <w:rFonts w:cs="Times New Roman"/>
          <w:color w:val="auto"/>
        </w:rPr>
      </w:pPr>
      <w:r>
        <w:rPr>
          <w:szCs w:val="24"/>
          <w:lang w:eastAsia="ru-RU"/>
        </w:rPr>
        <w:t>п</w:t>
      </w:r>
      <w:r w:rsidRPr="00A20137">
        <w:rPr>
          <w:szCs w:val="24"/>
          <w:lang w:eastAsia="ru-RU"/>
        </w:rPr>
        <w:t>ри определении массы испарившегося вещества брали максимальное количество, соответствующее средней максимальной температуре наиболее жаркого месяца</w:t>
      </w:r>
      <w:r>
        <w:rPr>
          <w:szCs w:val="24"/>
          <w:lang w:eastAsia="ru-RU"/>
        </w:rPr>
        <w:t>;</w:t>
      </w:r>
    </w:p>
    <w:p w14:paraId="5D08C87B" w14:textId="37DD38C7" w:rsidR="008B0345" w:rsidRPr="008B0345" w:rsidRDefault="008B0345" w:rsidP="00563A40">
      <w:pPr>
        <w:numPr>
          <w:ilvl w:val="0"/>
          <w:numId w:val="12"/>
        </w:numPr>
        <w:rPr>
          <w:rFonts w:cs="Times New Roman"/>
          <w:color w:val="auto"/>
        </w:rPr>
      </w:pPr>
      <w:r>
        <w:rPr>
          <w:szCs w:val="24"/>
          <w:lang w:eastAsia="ru-RU"/>
        </w:rPr>
        <w:t>в</w:t>
      </w:r>
      <w:r w:rsidRPr="00A20137">
        <w:rPr>
          <w:szCs w:val="24"/>
          <w:lang w:eastAsia="ru-RU"/>
        </w:rPr>
        <w:t xml:space="preserve">ремя </w:t>
      </w:r>
      <w:r>
        <w:rPr>
          <w:szCs w:val="24"/>
          <w:lang w:eastAsia="ru-RU"/>
        </w:rPr>
        <w:t>испарения вещества</w:t>
      </w:r>
      <w:r w:rsidRPr="00A20137">
        <w:rPr>
          <w:szCs w:val="24"/>
          <w:lang w:eastAsia="ru-RU"/>
        </w:rPr>
        <w:t xml:space="preserve"> не более 3600 с</w:t>
      </w:r>
      <w:r>
        <w:rPr>
          <w:szCs w:val="24"/>
          <w:lang w:eastAsia="ru-RU"/>
        </w:rPr>
        <w:t>;</w:t>
      </w:r>
    </w:p>
    <w:p w14:paraId="243D9834" w14:textId="49FA88D9" w:rsidR="008B0345" w:rsidRPr="008B0345" w:rsidRDefault="008B0345" w:rsidP="00563A40">
      <w:pPr>
        <w:numPr>
          <w:ilvl w:val="0"/>
          <w:numId w:val="12"/>
        </w:numPr>
        <w:rPr>
          <w:rFonts w:cs="Times New Roman"/>
          <w:color w:val="auto"/>
        </w:rPr>
      </w:pPr>
      <w:r>
        <w:rPr>
          <w:szCs w:val="24"/>
          <w:lang w:eastAsia="ru-RU"/>
        </w:rPr>
        <w:t>к</w:t>
      </w:r>
      <w:r w:rsidRPr="00A20137">
        <w:rPr>
          <w:szCs w:val="24"/>
          <w:lang w:eastAsia="ru-RU"/>
        </w:rPr>
        <w:t>оличество опасного вещества участвующего в создании поражающего фактора определяется количеством вещества участвующего в аварии и количеством опасного вещества, испарившегося из аварийного пролива</w:t>
      </w:r>
      <w:r>
        <w:rPr>
          <w:szCs w:val="24"/>
          <w:lang w:eastAsia="ru-RU"/>
        </w:rPr>
        <w:t>;</w:t>
      </w:r>
    </w:p>
    <w:p w14:paraId="384E41B4" w14:textId="736EA4E0" w:rsidR="008B0345" w:rsidRPr="008B0345" w:rsidRDefault="008B0345" w:rsidP="00563A40">
      <w:pPr>
        <w:numPr>
          <w:ilvl w:val="0"/>
          <w:numId w:val="12"/>
        </w:numPr>
        <w:rPr>
          <w:rFonts w:cs="Times New Roman"/>
          <w:color w:val="auto"/>
        </w:rPr>
      </w:pPr>
      <w:r>
        <w:rPr>
          <w:szCs w:val="24"/>
          <w:lang w:eastAsia="ru-RU"/>
        </w:rPr>
        <w:t>о</w:t>
      </w:r>
      <w:r w:rsidRPr="00A20137">
        <w:rPr>
          <w:szCs w:val="24"/>
          <w:lang w:eastAsia="ru-RU"/>
        </w:rPr>
        <w:t>ценка воздействия поражающих факторов принималась по «пробит»-функции</w:t>
      </w:r>
      <w:r>
        <w:rPr>
          <w:szCs w:val="24"/>
          <w:lang w:eastAsia="ru-RU"/>
        </w:rPr>
        <w:t>;</w:t>
      </w:r>
    </w:p>
    <w:p w14:paraId="0F78681B" w14:textId="32290AAB" w:rsidR="008B0345" w:rsidRPr="008B0345" w:rsidRDefault="008B0345" w:rsidP="00563A40">
      <w:pPr>
        <w:numPr>
          <w:ilvl w:val="0"/>
          <w:numId w:val="12"/>
        </w:numPr>
        <w:rPr>
          <w:rFonts w:cs="Times New Roman"/>
          <w:color w:val="auto"/>
        </w:rPr>
      </w:pPr>
      <w:r>
        <w:rPr>
          <w:szCs w:val="24"/>
          <w:lang w:eastAsia="ru-RU"/>
        </w:rPr>
        <w:t>с</w:t>
      </w:r>
      <w:r w:rsidRPr="00A20137">
        <w:rPr>
          <w:szCs w:val="24"/>
          <w:lang w:eastAsia="ru-RU"/>
        </w:rPr>
        <w:t>корость перемещения персонала принята не более 5 м/с для определения времени экспозиции поражающих факторов</w:t>
      </w:r>
      <w:r>
        <w:rPr>
          <w:szCs w:val="24"/>
          <w:lang w:eastAsia="ru-RU"/>
        </w:rPr>
        <w:t>;</w:t>
      </w:r>
    </w:p>
    <w:p w14:paraId="523B23DC" w14:textId="43249078" w:rsidR="008B0345" w:rsidRPr="008B0345" w:rsidRDefault="008B0345" w:rsidP="00563A40">
      <w:pPr>
        <w:numPr>
          <w:ilvl w:val="0"/>
          <w:numId w:val="12"/>
        </w:numPr>
        <w:rPr>
          <w:rFonts w:cs="Times New Roman"/>
          <w:color w:val="auto"/>
        </w:rPr>
      </w:pPr>
      <w:r>
        <w:rPr>
          <w:szCs w:val="24"/>
          <w:lang w:eastAsia="ru-RU"/>
        </w:rPr>
        <w:t>п</w:t>
      </w:r>
      <w:r w:rsidRPr="00A20137">
        <w:rPr>
          <w:szCs w:val="24"/>
          <w:lang w:eastAsia="ru-RU"/>
        </w:rPr>
        <w:t>риняты наихудшие метеоусловия (инверсия, скорость ветра 1 м/с)</w:t>
      </w:r>
      <w:r>
        <w:rPr>
          <w:szCs w:val="24"/>
          <w:lang w:eastAsia="ru-RU"/>
        </w:rPr>
        <w:t>;</w:t>
      </w:r>
    </w:p>
    <w:p w14:paraId="2F612015" w14:textId="3BFB29EB" w:rsidR="008B0345" w:rsidRPr="008B0345" w:rsidRDefault="008B0345" w:rsidP="00563A40">
      <w:pPr>
        <w:numPr>
          <w:ilvl w:val="0"/>
          <w:numId w:val="12"/>
        </w:numPr>
        <w:rPr>
          <w:rFonts w:cs="Times New Roman"/>
          <w:color w:val="auto"/>
        </w:rPr>
      </w:pPr>
      <w:r>
        <w:rPr>
          <w:szCs w:val="24"/>
          <w:lang w:eastAsia="ru-RU"/>
        </w:rPr>
        <w:t>к</w:t>
      </w:r>
      <w:r w:rsidRPr="00A20137">
        <w:rPr>
          <w:szCs w:val="24"/>
          <w:lang w:eastAsia="ru-RU"/>
        </w:rPr>
        <w:t xml:space="preserve">оэффициент растекания согласно Методике определения </w:t>
      </w:r>
      <w:proofErr w:type="spellStart"/>
      <w:r w:rsidRPr="00A20137">
        <w:rPr>
          <w:szCs w:val="24"/>
          <w:lang w:eastAsia="ru-RU"/>
        </w:rPr>
        <w:t>расчетных</w:t>
      </w:r>
      <w:proofErr w:type="spellEnd"/>
      <w:r w:rsidRPr="00A20137">
        <w:rPr>
          <w:szCs w:val="24"/>
          <w:lang w:eastAsia="ru-RU"/>
        </w:rPr>
        <w:t xml:space="preserve"> величин пожарного риска на производственных объектах. Утверждена приказом МЧС РФ от 26.06.2024 № 533</w:t>
      </w:r>
      <w:r>
        <w:rPr>
          <w:szCs w:val="24"/>
          <w:lang w:eastAsia="ru-RU"/>
        </w:rPr>
        <w:t>;</w:t>
      </w:r>
    </w:p>
    <w:p w14:paraId="37394D71" w14:textId="66DBF0C9" w:rsidR="008B0345" w:rsidRPr="00563A40" w:rsidRDefault="008B0345" w:rsidP="00563A40">
      <w:pPr>
        <w:numPr>
          <w:ilvl w:val="0"/>
          <w:numId w:val="12"/>
        </w:numPr>
        <w:rPr>
          <w:rFonts w:cs="Times New Roman"/>
          <w:color w:val="auto"/>
        </w:rPr>
      </w:pPr>
      <w:r>
        <w:rPr>
          <w:szCs w:val="24"/>
          <w:lang w:eastAsia="ru-RU"/>
        </w:rPr>
        <w:t>п</w:t>
      </w:r>
      <w:r w:rsidRPr="00A20137">
        <w:rPr>
          <w:szCs w:val="24"/>
          <w:lang w:eastAsia="ru-RU"/>
        </w:rPr>
        <w:t xml:space="preserve">аровоздушная смесь в не </w:t>
      </w:r>
      <w:proofErr w:type="spellStart"/>
      <w:r w:rsidRPr="00A20137">
        <w:rPr>
          <w:szCs w:val="24"/>
          <w:lang w:eastAsia="ru-RU"/>
        </w:rPr>
        <w:t>загроможденном</w:t>
      </w:r>
      <w:proofErr w:type="spellEnd"/>
      <w:r w:rsidRPr="00A20137">
        <w:rPr>
          <w:szCs w:val="24"/>
          <w:lang w:eastAsia="ru-RU"/>
        </w:rPr>
        <w:t xml:space="preserve"> технологическим оборудованием пространстве и его зажигании относительно слабым источником (искрой) сгорание этой смеси происходит с небольшими видимыми скоростями пламени. В этом случае реализуется пожар-вспышка, при котором зона поражения высокотемпературными продуктами сгорания паровоздушной смеси практически совпадает с максимальным размером облака продуктов сгорания (поражаются в основном объекты, попадающие в это облако) (п.Б.2 ГОСТ Р 12.3.047-2012)</w:t>
      </w:r>
    </w:p>
    <w:p w14:paraId="0F5269DA" w14:textId="77777777" w:rsidR="00563A40" w:rsidRPr="00563A40" w:rsidRDefault="00563A40" w:rsidP="00563A40">
      <w:pPr>
        <w:rPr>
          <w:rFonts w:cs="Times New Roman"/>
          <w:color w:val="auto"/>
        </w:rPr>
      </w:pPr>
      <w:r w:rsidRPr="00563A40">
        <w:rPr>
          <w:rFonts w:cs="Times New Roman"/>
          <w:color w:val="auto"/>
        </w:rPr>
        <w:t>По результатам анализа риска определяются наиболее опасные сценарии развития аварий, границы зон поражения и перечень организационно-технических мероприятий, направленных на предупреждение аварий и снижение тяжести их последствий.</w:t>
      </w:r>
    </w:p>
    <w:p w14:paraId="19B90B67" w14:textId="737D44C5" w:rsidR="00DC5167" w:rsidRPr="00E41088" w:rsidRDefault="00DC5167">
      <w:pPr>
        <w:rPr>
          <w:rFonts w:cs="Times New Roman"/>
        </w:rPr>
      </w:pPr>
    </w:p>
    <w:p w14:paraId="6AF72809" w14:textId="38B25331" w:rsidR="00DC5167" w:rsidRPr="00E41088" w:rsidRDefault="00000000" w:rsidP="006C107F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11" w:name="_Toc242349183"/>
      <w:r w:rsidRPr="00E41088">
        <w:rPr>
          <w:rFonts w:ascii="Times New Roman" w:hAnsi="Times New Roman" w:cs="Times New Roman"/>
        </w:rPr>
        <w:t xml:space="preserve">2.2. </w:t>
      </w:r>
      <w:r w:rsidR="00D3060D" w:rsidRPr="00D3060D">
        <w:rPr>
          <w:rFonts w:ascii="Times New Roman" w:hAnsi="Times New Roman" w:cs="Times New Roman"/>
        </w:rPr>
        <w:t>Описание метода анализа условий безопасной эксплуатации опасного производственного объекта</w:t>
      </w:r>
      <w:bookmarkEnd w:id="11"/>
    </w:p>
    <w:p w14:paraId="3970369B" w14:textId="77777777" w:rsidR="00D3060D" w:rsidRPr="00D3060D" w:rsidRDefault="00D3060D" w:rsidP="00D3060D">
      <w:pPr>
        <w:rPr>
          <w:rFonts w:cs="Times New Roman"/>
          <w:color w:val="auto"/>
        </w:rPr>
      </w:pPr>
      <w:r w:rsidRPr="00D3060D">
        <w:rPr>
          <w:rFonts w:cs="Times New Roman"/>
          <w:color w:val="auto"/>
        </w:rPr>
        <w:t xml:space="preserve">В соответствии Руководством по безопасности "Методика установления допустимого риска аварии при обосновании безопасности опасных производственных объектов нефтегазового комплекса", утв. </w:t>
      </w:r>
      <w:hyperlink r:id="rId10" w:tooltip="&quot;Об утверждении Руководства по безопасности &quot;Методика установления допустимого риска аварии при ...&quot;&#10;Приказ Ростехнадзора от 12.09.2023 N 331&#10;Статус: Действующий документ (действ. c 12.09.2023)" w:history="1">
        <w:r w:rsidRPr="00D3060D">
          <w:rPr>
            <w:color w:val="auto"/>
          </w:rPr>
          <w:t>приказом Ростехнадзора от 12 сентября 2023 г. № 331</w:t>
        </w:r>
      </w:hyperlink>
      <w:r w:rsidRPr="00D3060D">
        <w:rPr>
          <w:rFonts w:cs="Times New Roman"/>
          <w:color w:val="auto"/>
        </w:rPr>
        <w:t xml:space="preserve"> для определения условий безопасной эксплуатации опасного производственного объекта в обосновании безопасности применяется процедура установления допустимого риска аварии.</w:t>
      </w:r>
    </w:p>
    <w:p w14:paraId="20EBBDD7" w14:textId="77777777" w:rsidR="00D3060D" w:rsidRPr="00D3060D" w:rsidRDefault="00D3060D" w:rsidP="00D3060D">
      <w:pPr>
        <w:rPr>
          <w:rFonts w:cs="Times New Roman"/>
          <w:color w:val="auto"/>
        </w:rPr>
      </w:pPr>
      <w:r w:rsidRPr="00D3060D">
        <w:rPr>
          <w:rFonts w:cs="Times New Roman"/>
          <w:color w:val="auto"/>
        </w:rPr>
        <w:t>Процедура установления допустимого риска аварии включает следующие основные стадии:</w:t>
      </w:r>
    </w:p>
    <w:p w14:paraId="0EDE994E" w14:textId="030C4433" w:rsidR="00D3060D" w:rsidRPr="00D3060D" w:rsidRDefault="000D2C3F" w:rsidP="00D3060D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>-</w:t>
      </w:r>
      <w:r w:rsidR="00D3060D" w:rsidRPr="00D3060D">
        <w:rPr>
          <w:rFonts w:cs="Times New Roman"/>
          <w:color w:val="auto"/>
        </w:rPr>
        <w:t xml:space="preserve"> предварительной идентификации опасности отступления от требований ФНП;</w:t>
      </w:r>
    </w:p>
    <w:p w14:paraId="0CAC01A8" w14:textId="26562888" w:rsidR="00D3060D" w:rsidRPr="00D3060D" w:rsidRDefault="000D2C3F" w:rsidP="00D3060D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>-</w:t>
      </w:r>
      <w:r w:rsidR="00D3060D" w:rsidRPr="00D3060D">
        <w:rPr>
          <w:rFonts w:cs="Times New Roman"/>
          <w:color w:val="auto"/>
        </w:rPr>
        <w:t xml:space="preserve"> выбора показателей риска возможных аварий;</w:t>
      </w:r>
    </w:p>
    <w:p w14:paraId="3DC845F9" w14:textId="6C803DFC" w:rsidR="00D3060D" w:rsidRPr="00D3060D" w:rsidRDefault="000D2C3F" w:rsidP="00D3060D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>-</w:t>
      </w:r>
      <w:r w:rsidR="00D3060D" w:rsidRPr="00D3060D">
        <w:rPr>
          <w:rFonts w:cs="Times New Roman"/>
          <w:color w:val="auto"/>
        </w:rPr>
        <w:t xml:space="preserve"> установления степени опасности аварии на опасном производственном объекте;</w:t>
      </w:r>
    </w:p>
    <w:p w14:paraId="47314749" w14:textId="6664F226" w:rsidR="00D3060D" w:rsidRPr="00D3060D" w:rsidRDefault="000D2C3F" w:rsidP="00D3060D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>-</w:t>
      </w:r>
      <w:r w:rsidR="00D3060D" w:rsidRPr="00D3060D">
        <w:rPr>
          <w:rFonts w:cs="Times New Roman"/>
          <w:color w:val="auto"/>
        </w:rPr>
        <w:t xml:space="preserve"> определения фонового риска аварии;</w:t>
      </w:r>
    </w:p>
    <w:p w14:paraId="48888F97" w14:textId="2C6A215D" w:rsidR="00D3060D" w:rsidRPr="00D3060D" w:rsidRDefault="000D2C3F" w:rsidP="00D3060D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>-</w:t>
      </w:r>
      <w:r w:rsidR="00D3060D" w:rsidRPr="00D3060D">
        <w:rPr>
          <w:rFonts w:cs="Times New Roman"/>
          <w:color w:val="auto"/>
        </w:rPr>
        <w:t xml:space="preserve"> выбора коэффициента запаса (КЗ);</w:t>
      </w:r>
    </w:p>
    <w:p w14:paraId="39F9660D" w14:textId="4458B177" w:rsidR="00D3060D" w:rsidRPr="00D3060D" w:rsidRDefault="000D2C3F" w:rsidP="00D3060D">
      <w:pPr>
        <w:rPr>
          <w:rFonts w:cs="Times New Roman"/>
          <w:color w:val="auto"/>
        </w:rPr>
      </w:pPr>
      <w:r>
        <w:rPr>
          <w:rFonts w:cs="Times New Roman"/>
          <w:color w:val="auto"/>
        </w:rPr>
        <w:lastRenderedPageBreak/>
        <w:t>-</w:t>
      </w:r>
      <w:r w:rsidR="00D3060D" w:rsidRPr="00D3060D">
        <w:rPr>
          <w:rFonts w:cs="Times New Roman"/>
          <w:color w:val="auto"/>
        </w:rPr>
        <w:t xml:space="preserve"> оценки значений выбранных показателей риска после реализации отступлений и компенсирующих мер;</w:t>
      </w:r>
    </w:p>
    <w:p w14:paraId="2FCCE487" w14:textId="3479A77E" w:rsidR="00D3060D" w:rsidRPr="00D3060D" w:rsidRDefault="000D2C3F" w:rsidP="00D3060D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>-</w:t>
      </w:r>
      <w:r w:rsidR="00D3060D" w:rsidRPr="00D3060D">
        <w:rPr>
          <w:rFonts w:cs="Times New Roman"/>
          <w:color w:val="auto"/>
        </w:rPr>
        <w:t xml:space="preserve"> установления значения допустимого риска аварии;</w:t>
      </w:r>
    </w:p>
    <w:p w14:paraId="6267E6C8" w14:textId="4459D374" w:rsidR="00D3060D" w:rsidRPr="00D3060D" w:rsidRDefault="000D2C3F" w:rsidP="00D3060D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>-</w:t>
      </w:r>
      <w:r w:rsidR="00D3060D" w:rsidRPr="00D3060D">
        <w:rPr>
          <w:rFonts w:cs="Times New Roman"/>
          <w:color w:val="auto"/>
        </w:rPr>
        <w:t xml:space="preserve"> обоснования достаточности компенсирующих мер.</w:t>
      </w:r>
    </w:p>
    <w:p w14:paraId="470D7B65" w14:textId="77777777" w:rsidR="00D3060D" w:rsidRPr="00D3060D" w:rsidRDefault="00D3060D" w:rsidP="00D3060D">
      <w:pPr>
        <w:rPr>
          <w:rFonts w:cs="Times New Roman"/>
          <w:color w:val="auto"/>
        </w:rPr>
      </w:pPr>
      <w:r w:rsidRPr="00D3060D">
        <w:rPr>
          <w:rFonts w:cs="Times New Roman"/>
          <w:color w:val="auto"/>
        </w:rPr>
        <w:t>В качестве показателя риска для рассматриваемого отступления от требований ФНП выбирается риск нанесения вреда персоналу, а именно индивидуальный риск гибели персонала, а также материальный ущерб от аварии.</w:t>
      </w:r>
    </w:p>
    <w:p w14:paraId="6B43AB61" w14:textId="77777777" w:rsidR="00D3060D" w:rsidRPr="00D3060D" w:rsidRDefault="00D3060D" w:rsidP="00D3060D">
      <w:pPr>
        <w:rPr>
          <w:rFonts w:cs="Times New Roman"/>
          <w:color w:val="auto"/>
        </w:rPr>
      </w:pPr>
      <w:r w:rsidRPr="00D3060D">
        <w:rPr>
          <w:rFonts w:cs="Times New Roman"/>
          <w:color w:val="auto"/>
        </w:rPr>
        <w:t>Для выбранных показателей определены следующие критерии безопасной эксплуатации:</w:t>
      </w:r>
    </w:p>
    <w:p w14:paraId="1E129257" w14:textId="77777777" w:rsidR="00D3060D" w:rsidRPr="00D3060D" w:rsidRDefault="00D3060D" w:rsidP="00D3060D">
      <w:pPr>
        <w:rPr>
          <w:rFonts w:cs="Times New Roman"/>
          <w:color w:val="auto"/>
        </w:rPr>
      </w:pPr>
      <w:r w:rsidRPr="00D3060D">
        <w:rPr>
          <w:rFonts w:cs="Times New Roman"/>
          <w:color w:val="auto"/>
        </w:rPr>
        <w:t>Индивидуальный риск гибели персонала – не превышает расчётных значений допустимого риска;</w:t>
      </w:r>
    </w:p>
    <w:p w14:paraId="4984CEE0" w14:textId="77777777" w:rsidR="00D3060D" w:rsidRPr="00D3060D" w:rsidRDefault="00D3060D" w:rsidP="00D3060D">
      <w:pPr>
        <w:rPr>
          <w:rFonts w:cs="Times New Roman"/>
          <w:color w:val="auto"/>
        </w:rPr>
      </w:pPr>
      <w:r w:rsidRPr="00D3060D">
        <w:rPr>
          <w:rFonts w:cs="Times New Roman"/>
          <w:color w:val="auto"/>
        </w:rPr>
        <w:t>Материальный ущерб от аварии – максимальная величина материального ущерба при аварии не превышает рассчитанного допустимого значения.</w:t>
      </w:r>
    </w:p>
    <w:p w14:paraId="070134DB" w14:textId="77777777" w:rsidR="00D3060D" w:rsidRPr="00D3060D" w:rsidRDefault="00D3060D" w:rsidP="00D3060D">
      <w:pPr>
        <w:rPr>
          <w:rFonts w:cs="Times New Roman"/>
          <w:color w:val="auto"/>
        </w:rPr>
      </w:pPr>
      <w:r w:rsidRPr="00D3060D">
        <w:rPr>
          <w:rFonts w:cs="Times New Roman"/>
          <w:color w:val="auto"/>
        </w:rPr>
        <w:t>Индивидуальный риск гибели иных физических лиц – отсутствует.</w:t>
      </w:r>
    </w:p>
    <w:p w14:paraId="545561FD" w14:textId="77777777" w:rsidR="00D3060D" w:rsidRPr="00D3060D" w:rsidRDefault="00D3060D" w:rsidP="00D3060D">
      <w:pPr>
        <w:rPr>
          <w:rFonts w:cs="Times New Roman"/>
          <w:color w:val="auto"/>
        </w:rPr>
      </w:pPr>
      <w:r w:rsidRPr="00D3060D">
        <w:rPr>
          <w:rFonts w:cs="Times New Roman"/>
          <w:color w:val="auto"/>
        </w:rPr>
        <w:t>Оценка риска аварий производится для трех вариантов применительно к рассматриваемому отступлению:</w:t>
      </w:r>
    </w:p>
    <w:p w14:paraId="6A9D1C19" w14:textId="77777777" w:rsidR="00D3060D" w:rsidRPr="00D3060D" w:rsidRDefault="00D3060D" w:rsidP="00D3060D">
      <w:pPr>
        <w:rPr>
          <w:rFonts w:cs="Times New Roman"/>
          <w:color w:val="auto"/>
        </w:rPr>
      </w:pPr>
      <w:r w:rsidRPr="00D3060D">
        <w:rPr>
          <w:rFonts w:cs="Times New Roman"/>
          <w:color w:val="auto"/>
        </w:rPr>
        <w:t>- при соблюдении норм ФНП;</w:t>
      </w:r>
    </w:p>
    <w:p w14:paraId="284BC838" w14:textId="7B8360EA" w:rsidR="00D3060D" w:rsidRPr="00D3060D" w:rsidRDefault="00D3060D" w:rsidP="00D3060D">
      <w:pPr>
        <w:rPr>
          <w:rFonts w:cs="Times New Roman"/>
          <w:color w:val="auto"/>
        </w:rPr>
      </w:pPr>
      <w:r w:rsidRPr="00D3060D">
        <w:rPr>
          <w:rFonts w:cs="Times New Roman"/>
          <w:color w:val="auto"/>
        </w:rPr>
        <w:t>- при отступлении от требований ФНП без компенсирующих мероприятий</w:t>
      </w:r>
      <w:r>
        <w:rPr>
          <w:rFonts w:cs="Times New Roman"/>
          <w:color w:val="auto"/>
        </w:rPr>
        <w:t xml:space="preserve"> (без КМ)</w:t>
      </w:r>
      <w:r w:rsidRPr="00D3060D">
        <w:rPr>
          <w:rFonts w:cs="Times New Roman"/>
          <w:color w:val="auto"/>
        </w:rPr>
        <w:t>;</w:t>
      </w:r>
    </w:p>
    <w:p w14:paraId="7E4CDDB6" w14:textId="25EAB5E7" w:rsidR="00D3060D" w:rsidRPr="00D3060D" w:rsidRDefault="00D3060D" w:rsidP="00D3060D">
      <w:pPr>
        <w:rPr>
          <w:rFonts w:cs="Times New Roman"/>
          <w:color w:val="auto"/>
        </w:rPr>
      </w:pPr>
      <w:r w:rsidRPr="00D3060D">
        <w:rPr>
          <w:rFonts w:cs="Times New Roman"/>
          <w:color w:val="auto"/>
        </w:rPr>
        <w:t xml:space="preserve">- при отступлении от требований ФНП с </w:t>
      </w:r>
      <w:proofErr w:type="spellStart"/>
      <w:r w:rsidRPr="00D3060D">
        <w:rPr>
          <w:rFonts w:cs="Times New Roman"/>
          <w:color w:val="auto"/>
        </w:rPr>
        <w:t>учетом</w:t>
      </w:r>
      <w:proofErr w:type="spellEnd"/>
      <w:r w:rsidRPr="00D3060D">
        <w:rPr>
          <w:rFonts w:cs="Times New Roman"/>
          <w:color w:val="auto"/>
        </w:rPr>
        <w:t xml:space="preserve"> компенсирующих мероприятий</w:t>
      </w:r>
      <w:r>
        <w:rPr>
          <w:rFonts w:cs="Times New Roman"/>
          <w:color w:val="auto"/>
        </w:rPr>
        <w:t xml:space="preserve"> (с КМ)</w:t>
      </w:r>
      <w:r w:rsidRPr="00D3060D">
        <w:rPr>
          <w:rFonts w:cs="Times New Roman"/>
          <w:color w:val="auto"/>
        </w:rPr>
        <w:t>.</w:t>
      </w:r>
    </w:p>
    <w:p w14:paraId="26C7D543" w14:textId="65E2995C" w:rsidR="00DC5167" w:rsidRDefault="00D3060D" w:rsidP="00D3060D">
      <w:pPr>
        <w:rPr>
          <w:rFonts w:cs="Times New Roman"/>
          <w:color w:val="auto"/>
        </w:rPr>
      </w:pPr>
      <w:r w:rsidRPr="00D3060D">
        <w:rPr>
          <w:rFonts w:cs="Times New Roman"/>
          <w:color w:val="auto"/>
        </w:rPr>
        <w:t xml:space="preserve">Результаты оценки значений выбранных показателей риска приведены в </w:t>
      </w:r>
      <w:proofErr w:type="spellStart"/>
      <w:r w:rsidRPr="00D3060D">
        <w:rPr>
          <w:rFonts w:cs="Times New Roman"/>
          <w:color w:val="auto"/>
        </w:rPr>
        <w:t>пп</w:t>
      </w:r>
      <w:proofErr w:type="spellEnd"/>
      <w:r w:rsidRPr="00D3060D">
        <w:rPr>
          <w:rFonts w:cs="Times New Roman"/>
          <w:color w:val="auto"/>
        </w:rPr>
        <w:t>. 2.6, 3.4.</w:t>
      </w:r>
    </w:p>
    <w:p w14:paraId="4EED65F0" w14:textId="77777777" w:rsidR="00D3060D" w:rsidRPr="00D3060D" w:rsidRDefault="00D3060D" w:rsidP="00D3060D">
      <w:pPr>
        <w:rPr>
          <w:rFonts w:cs="Times New Roman"/>
          <w:color w:val="auto"/>
        </w:rPr>
      </w:pPr>
    </w:p>
    <w:p w14:paraId="5B4D25B5" w14:textId="48B8E012" w:rsidR="00DC5167" w:rsidRPr="00E41088" w:rsidRDefault="00000000" w:rsidP="006C107F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12" w:name="_Toc242349184"/>
      <w:r w:rsidRPr="00E41088">
        <w:rPr>
          <w:rFonts w:ascii="Times New Roman" w:hAnsi="Times New Roman" w:cs="Times New Roman"/>
        </w:rPr>
        <w:t xml:space="preserve">2.3. </w:t>
      </w:r>
      <w:r w:rsidR="00D3060D" w:rsidRPr="00A97102">
        <w:rPr>
          <w:rFonts w:ascii="Times New Roman" w:hAnsi="Times New Roman" w:cs="Times New Roman"/>
          <w:color w:val="000000" w:themeColor="text1"/>
          <w:sz w:val="24"/>
          <w:szCs w:val="24"/>
        </w:rPr>
        <w:t>Исходные данные и их источники, в том числе данные по аварийности и надёжности, используемые при оценке риска аварии на опасном производственном объекте и связанной с ней угрозы</w:t>
      </w:r>
      <w:bookmarkEnd w:id="12"/>
    </w:p>
    <w:p w14:paraId="240B3F2B" w14:textId="77777777" w:rsidR="00DE7149" w:rsidRPr="00DE7149" w:rsidRDefault="00DE7149" w:rsidP="00DE7149">
      <w:pPr>
        <w:rPr>
          <w:rFonts w:cs="Times New Roman"/>
          <w:color w:val="auto"/>
        </w:rPr>
      </w:pPr>
      <w:r w:rsidRPr="00DE7149">
        <w:rPr>
          <w:rFonts w:cs="Times New Roman"/>
          <w:color w:val="auto"/>
        </w:rPr>
        <w:t>В качестве исходной информации для проведения анализа опасностей и оценки риска аварии на ОПО «Фонд скважин Первомайского месторождения нефти» были использованы:</w:t>
      </w:r>
    </w:p>
    <w:p w14:paraId="5E831056" w14:textId="77777777" w:rsidR="00DE7149" w:rsidRPr="00DE7149" w:rsidRDefault="00DE7149" w:rsidP="00DE7149">
      <w:pPr>
        <w:rPr>
          <w:rFonts w:cs="Times New Roman"/>
          <w:color w:val="auto"/>
        </w:rPr>
      </w:pPr>
      <w:r w:rsidRPr="00DE7149">
        <w:rPr>
          <w:rFonts w:cs="Times New Roman"/>
          <w:color w:val="auto"/>
        </w:rPr>
        <w:t xml:space="preserve">- Официальная статистика, </w:t>
      </w:r>
      <w:proofErr w:type="spellStart"/>
      <w:r w:rsidRPr="00DE7149">
        <w:rPr>
          <w:rFonts w:cs="Times New Roman"/>
          <w:color w:val="auto"/>
        </w:rPr>
        <w:t>приведенная</w:t>
      </w:r>
      <w:proofErr w:type="spellEnd"/>
      <w:r w:rsidRPr="00DE7149">
        <w:rPr>
          <w:rFonts w:cs="Times New Roman"/>
          <w:color w:val="auto"/>
        </w:rPr>
        <w:t xml:space="preserve"> в ежегодных </w:t>
      </w:r>
      <w:proofErr w:type="spellStart"/>
      <w:r w:rsidRPr="00DE7149">
        <w:rPr>
          <w:rFonts w:cs="Times New Roman"/>
          <w:color w:val="auto"/>
        </w:rPr>
        <w:t>отчетах</w:t>
      </w:r>
      <w:proofErr w:type="spellEnd"/>
      <w:r w:rsidRPr="00DE7149">
        <w:rPr>
          <w:rFonts w:cs="Times New Roman"/>
          <w:color w:val="auto"/>
        </w:rPr>
        <w:t xml:space="preserve"> Федеральной службы по экологическому, технологическому атомному надзору, а также нормативных документах и информации, опубликованных в журнале «Безопасность труда в промышленности», Информационный бюллетень Федеральной службы по экологическому, технологическому и атомному надзору, </w:t>
      </w:r>
      <w:proofErr w:type="spellStart"/>
      <w:r w:rsidRPr="00DE7149">
        <w:rPr>
          <w:rFonts w:cs="Times New Roman"/>
          <w:color w:val="auto"/>
        </w:rPr>
        <w:t>размещенных</w:t>
      </w:r>
      <w:proofErr w:type="spellEnd"/>
      <w:r w:rsidRPr="00DE7149">
        <w:rPr>
          <w:rFonts w:cs="Times New Roman"/>
          <w:color w:val="auto"/>
        </w:rPr>
        <w:t xml:space="preserve"> на официальном сайте Федеральной службы по экологическому, технологическому и атомному надзору(</w:t>
      </w:r>
      <w:hyperlink r:id="rId11">
        <w:r w:rsidRPr="00DE7149">
          <w:rPr>
            <w:rFonts w:cs="Times New Roman"/>
            <w:color w:val="auto"/>
          </w:rPr>
          <w:t>http://www.gosnadzor.ru/)</w:t>
        </w:r>
      </w:hyperlink>
      <w:r w:rsidRPr="00DE7149">
        <w:rPr>
          <w:rFonts w:cs="Times New Roman"/>
          <w:color w:val="auto"/>
        </w:rPr>
        <w:t>;</w:t>
      </w:r>
    </w:p>
    <w:p w14:paraId="6516AA87" w14:textId="77777777" w:rsidR="00DE7149" w:rsidRPr="00DE7149" w:rsidRDefault="00DE7149" w:rsidP="00DE7149">
      <w:pPr>
        <w:rPr>
          <w:rFonts w:cs="Times New Roman"/>
          <w:color w:val="auto"/>
        </w:rPr>
      </w:pPr>
      <w:r w:rsidRPr="00DE7149">
        <w:rPr>
          <w:rFonts w:cs="Times New Roman"/>
          <w:color w:val="auto"/>
        </w:rPr>
        <w:t xml:space="preserve">- </w:t>
      </w:r>
      <w:bookmarkStart w:id="13" w:name="_Hlk184803294"/>
      <w:r w:rsidRPr="00DE7149">
        <w:rPr>
          <w:rFonts w:cs="Times New Roman"/>
          <w:color w:val="auto"/>
        </w:rPr>
        <w:t>Проектная документация</w:t>
      </w:r>
      <w:bookmarkEnd w:id="13"/>
      <w:r w:rsidRPr="00DE7149">
        <w:rPr>
          <w:rFonts w:cs="Times New Roman"/>
          <w:color w:val="auto"/>
        </w:rPr>
        <w:t>;</w:t>
      </w:r>
    </w:p>
    <w:p w14:paraId="3198DD7A" w14:textId="77777777" w:rsidR="00DE7149" w:rsidRPr="00DE7149" w:rsidRDefault="00DE7149" w:rsidP="00DE7149">
      <w:pPr>
        <w:rPr>
          <w:rFonts w:cs="Times New Roman"/>
          <w:color w:val="auto"/>
        </w:rPr>
      </w:pPr>
      <w:r w:rsidRPr="00DE7149">
        <w:rPr>
          <w:rFonts w:cs="Times New Roman"/>
          <w:color w:val="auto"/>
        </w:rPr>
        <w:t xml:space="preserve">- Руководство по безопасности «Методика анализа риска аварий на опасных производственных объектах нефтегазодобычи», утв. </w:t>
      </w:r>
      <w:hyperlink r:id="rId12" w:tooltip="&quot;Об утверждении Руководства по безопасности &quot;Методика анализа риска аварий на опасных производственных объектах нефтегазодобычи&quot;&#10;Приказ Ростехнадзора от 10.01.2023 N 4&#10;Статус: Действующий документ (действ. c 10.01.2023)" w:history="1">
        <w:r w:rsidRPr="00DE7149">
          <w:rPr>
            <w:color w:val="auto"/>
          </w:rPr>
          <w:t>Приказом Ростехнадзора от 10.01.2023 г. № 4</w:t>
        </w:r>
      </w:hyperlink>
      <w:r w:rsidRPr="00DE7149">
        <w:rPr>
          <w:rFonts w:cs="Times New Roman"/>
          <w:color w:val="auto"/>
        </w:rPr>
        <w:t>;</w:t>
      </w:r>
    </w:p>
    <w:p w14:paraId="50756264" w14:textId="77777777" w:rsidR="00DE7149" w:rsidRPr="00DE7149" w:rsidRDefault="00DE7149" w:rsidP="00DE7149">
      <w:pPr>
        <w:rPr>
          <w:rFonts w:cs="Times New Roman"/>
          <w:color w:val="auto"/>
        </w:rPr>
      </w:pPr>
      <w:r w:rsidRPr="00DE7149">
        <w:rPr>
          <w:rFonts w:cs="Times New Roman"/>
          <w:color w:val="auto"/>
        </w:rPr>
        <w:t xml:space="preserve">- Руководство по безопасности «Методические основы по проведению анализа опасностей и оценки риска аварий на опасных производственных объектах», утв. </w:t>
      </w:r>
      <w:hyperlink r:id="rId13" w:tooltip="&quot;Об утверждении Руководства по безопасности &quot;Методические основы анализа опасностей и оценки риска аварий на опасных производственных объектах&quot;&#10;Приказ Ростехнадзора от 03.11.2022 N 387&#10;Статус: Действующий документ (действ. c 03.11.2022)" w:history="1">
        <w:r w:rsidRPr="00DE7149">
          <w:rPr>
            <w:color w:val="auto"/>
          </w:rPr>
          <w:t>приказом Ростехнадзора от 03.11.2022 № 387</w:t>
        </w:r>
      </w:hyperlink>
      <w:r w:rsidRPr="00DE7149">
        <w:rPr>
          <w:rFonts w:cs="Times New Roman"/>
          <w:color w:val="auto"/>
        </w:rPr>
        <w:t>;</w:t>
      </w:r>
    </w:p>
    <w:p w14:paraId="424C84B3" w14:textId="77777777" w:rsidR="00DE7149" w:rsidRPr="00DE7149" w:rsidRDefault="00DE7149" w:rsidP="00DE7149">
      <w:pPr>
        <w:rPr>
          <w:rFonts w:cs="Times New Roman"/>
          <w:color w:val="auto"/>
        </w:rPr>
      </w:pPr>
      <w:r w:rsidRPr="00DE7149">
        <w:rPr>
          <w:rFonts w:cs="Times New Roman"/>
          <w:color w:val="auto"/>
        </w:rPr>
        <w:t xml:space="preserve">- Руководство по безопасности «Методические основы по проведению анализа опасностей и оценки риска аварий на опасных производственных объектах», утв. </w:t>
      </w:r>
      <w:hyperlink r:id="rId14" w:tooltip="&quot;Об утверждении Руководства по безопасности &quot;Методические основы анализа опасностей и оценки риска аварий на опасных производственных объектах&quot;&#10;Приказ Ростехнадзора от 03.11.2022 N 387&#10;Статус: Действующий документ (действ. c 03.11.2022)" w:history="1">
        <w:r w:rsidRPr="00DE7149">
          <w:rPr>
            <w:color w:val="auto"/>
          </w:rPr>
          <w:t>приказом Ростехнадзора от 03.11.2022 № 387</w:t>
        </w:r>
      </w:hyperlink>
      <w:r w:rsidRPr="00DE7149">
        <w:rPr>
          <w:rFonts w:cs="Times New Roman"/>
          <w:color w:val="auto"/>
        </w:rPr>
        <w:t>;</w:t>
      </w:r>
    </w:p>
    <w:p w14:paraId="0C8B8FDC" w14:textId="77777777" w:rsidR="00DE7149" w:rsidRPr="00DE7149" w:rsidRDefault="00DE7149" w:rsidP="00DE7149">
      <w:pPr>
        <w:rPr>
          <w:rFonts w:cs="Times New Roman"/>
          <w:color w:val="auto"/>
        </w:rPr>
      </w:pPr>
      <w:r w:rsidRPr="00DE7149">
        <w:rPr>
          <w:rFonts w:cs="Times New Roman"/>
          <w:color w:val="auto"/>
        </w:rPr>
        <w:lastRenderedPageBreak/>
        <w:t xml:space="preserve">- Руководство по безопасности «Методика установления допустимого риска аварии при обосновании безопасности опасных производственных объектов нефтегазового комплекса», утв. </w:t>
      </w:r>
      <w:hyperlink r:id="rId15" w:tooltip="&quot;Об утверждении Руководства по безопасности &quot;Методика установления допустимого риска аварии при ...&quot;&#10;Приказ Ростехнадзора от 12.09.2023 N 331&#10;Статус: Действующий документ (действ. c 12.09.2023)" w:history="1">
        <w:r w:rsidRPr="00DE7149">
          <w:rPr>
            <w:color w:val="auto"/>
          </w:rPr>
          <w:t>приказом Ростехнадзора от 12.09.2023 г. № 331</w:t>
        </w:r>
      </w:hyperlink>
      <w:r w:rsidRPr="00DE7149">
        <w:rPr>
          <w:rFonts w:cs="Times New Roman"/>
          <w:color w:val="auto"/>
        </w:rPr>
        <w:t>;</w:t>
      </w:r>
    </w:p>
    <w:p w14:paraId="611AB3AD" w14:textId="77777777" w:rsidR="00DE7149" w:rsidRPr="00DE7149" w:rsidRDefault="00DE7149" w:rsidP="00DE7149">
      <w:pPr>
        <w:rPr>
          <w:rFonts w:cs="Times New Roman"/>
          <w:color w:val="auto"/>
        </w:rPr>
      </w:pPr>
      <w:r w:rsidRPr="00DE7149">
        <w:rPr>
          <w:rFonts w:cs="Times New Roman"/>
          <w:color w:val="auto"/>
        </w:rPr>
        <w:t xml:space="preserve">- Методика определения </w:t>
      </w:r>
      <w:proofErr w:type="spellStart"/>
      <w:r w:rsidRPr="00DE7149">
        <w:rPr>
          <w:rFonts w:cs="Times New Roman"/>
          <w:color w:val="auto"/>
        </w:rPr>
        <w:t>расчетных</w:t>
      </w:r>
      <w:proofErr w:type="spellEnd"/>
      <w:r w:rsidRPr="00DE7149">
        <w:rPr>
          <w:rFonts w:cs="Times New Roman"/>
          <w:color w:val="auto"/>
        </w:rPr>
        <w:t xml:space="preserve"> величин пожарного риска на производственных объектах, </w:t>
      </w:r>
      <w:proofErr w:type="spellStart"/>
      <w:r w:rsidRPr="00DE7149">
        <w:rPr>
          <w:rFonts w:cs="Times New Roman"/>
          <w:color w:val="auto"/>
        </w:rPr>
        <w:t>утвержденных</w:t>
      </w:r>
      <w:proofErr w:type="spellEnd"/>
      <w:r w:rsidRPr="00DE7149">
        <w:rPr>
          <w:rFonts w:cs="Times New Roman"/>
          <w:color w:val="auto"/>
        </w:rPr>
        <w:t xml:space="preserve"> </w:t>
      </w:r>
      <w:hyperlink r:id="rId16" w:tooltip="&quot;Об утверждении методики определения расчетных величин пожарного риска на производственных объектах&quot;&#10;Приказ МЧС России от 26.06.2024 N 533&#10;Статус: Действующий документ (действ. c 01.01.2025)" w:history="1">
        <w:r w:rsidRPr="00DE7149">
          <w:rPr>
            <w:color w:val="auto"/>
          </w:rPr>
          <w:t>приказом МЧС России от 26.06.2024 № 533</w:t>
        </w:r>
      </w:hyperlink>
      <w:r w:rsidRPr="00DE7149">
        <w:rPr>
          <w:rFonts w:cs="Times New Roman"/>
          <w:color w:val="auto"/>
        </w:rPr>
        <w:t>;</w:t>
      </w:r>
    </w:p>
    <w:p w14:paraId="586BDBFF" w14:textId="77777777" w:rsidR="00DE7149" w:rsidRPr="00DE7149" w:rsidRDefault="00DE7149" w:rsidP="00DE7149">
      <w:pPr>
        <w:rPr>
          <w:rFonts w:cs="Times New Roman"/>
          <w:color w:val="auto"/>
        </w:rPr>
      </w:pPr>
      <w:r w:rsidRPr="00DE7149">
        <w:rPr>
          <w:rFonts w:cs="Times New Roman"/>
          <w:color w:val="auto"/>
        </w:rPr>
        <w:t xml:space="preserve">- Руководство по безопасности «Методика оценки последствий аварийных взрывов топливно-воздушных смесей», утв. </w:t>
      </w:r>
      <w:hyperlink r:id="rId17" w:tooltip="&quot;Об утверждении Руководства по безопасности &quot;Методика оценки последствий аварийных взрывов топливно-воздушных смесей&quot;&#10;Приказ Ростехнадзора от 28.11.2022 N 412&#10;Статус: Действующий документ (действ. c 28.11.2022)" w:history="1">
        <w:r w:rsidRPr="00DE7149">
          <w:rPr>
            <w:color w:val="auto"/>
          </w:rPr>
          <w:t>приказом Ростехнадзора от 28.11.2022 г. № 412</w:t>
        </w:r>
      </w:hyperlink>
      <w:r w:rsidRPr="00DE7149">
        <w:rPr>
          <w:rFonts w:cs="Times New Roman"/>
          <w:color w:val="auto"/>
        </w:rPr>
        <w:t>;</w:t>
      </w:r>
    </w:p>
    <w:p w14:paraId="3CE3B1E9" w14:textId="77777777" w:rsidR="00DE7149" w:rsidRDefault="00DE7149" w:rsidP="00DE7149">
      <w:pPr>
        <w:rPr>
          <w:rFonts w:cs="Times New Roman"/>
          <w:color w:val="auto"/>
        </w:rPr>
      </w:pPr>
      <w:r w:rsidRPr="00DE7149">
        <w:rPr>
          <w:rFonts w:cs="Times New Roman"/>
          <w:color w:val="auto"/>
        </w:rPr>
        <w:t xml:space="preserve">- Руководство по безопасности «Методика моделирования распространения аварийных выбросов опасных веществ», утв. </w:t>
      </w:r>
      <w:hyperlink r:id="rId18" w:tooltip="&quot;Об утверждении Руководства по безопасности &quot;Методика моделирования распространения аварийных выбросов опасных веществ&quot;&#10;Приказ Ростехнадзора от 02.11.2022 N 385&#10;Статус: Действующий документ (действ. c 02.11.2022)" w:history="1">
        <w:r w:rsidRPr="00DE7149">
          <w:rPr>
            <w:color w:val="auto"/>
          </w:rPr>
          <w:t>Приказом Ростехнадзора от 02.11.2022 г. № 385</w:t>
        </w:r>
      </w:hyperlink>
      <w:r w:rsidRPr="00DE7149">
        <w:rPr>
          <w:rFonts w:cs="Times New Roman"/>
          <w:color w:val="auto"/>
        </w:rPr>
        <w:t>.</w:t>
      </w:r>
    </w:p>
    <w:p w14:paraId="48010FB9" w14:textId="77777777" w:rsidR="00DE7149" w:rsidRDefault="00DE7149" w:rsidP="00DE7149">
      <w:pPr>
        <w:rPr>
          <w:rFonts w:cs="Times New Roman"/>
          <w:color w:val="auto"/>
        </w:rPr>
      </w:pPr>
    </w:p>
    <w:p w14:paraId="1BC4A21B" w14:textId="77777777" w:rsidR="00DE7149" w:rsidRPr="00DE7149" w:rsidRDefault="00DE7149" w:rsidP="00DE7149">
      <w:pPr>
        <w:spacing w:after="0" w:line="360" w:lineRule="auto"/>
        <w:ind w:firstLine="708"/>
        <w:rPr>
          <w:rFonts w:eastAsia="Times New Roman" w:cs="Times New Roman"/>
          <w:i/>
          <w:iCs/>
          <w:color w:val="C0504D" w:themeColor="accent2"/>
          <w:sz w:val="24"/>
          <w:szCs w:val="24"/>
        </w:rPr>
      </w:pPr>
      <w:proofErr w:type="spellStart"/>
      <w:r w:rsidRPr="00DE7149">
        <w:rPr>
          <w:rFonts w:eastAsia="Times New Roman" w:cs="Times New Roman"/>
          <w:i/>
          <w:iCs/>
          <w:color w:val="C0504D" w:themeColor="accent2"/>
          <w:sz w:val="24"/>
          <w:szCs w:val="24"/>
        </w:rPr>
        <w:t>Аварийно</w:t>
      </w:r>
      <w:proofErr w:type="spellEnd"/>
      <w:r w:rsidRPr="00DE7149">
        <w:rPr>
          <w:rFonts w:eastAsia="Times New Roman" w:cs="Times New Roman"/>
          <w:i/>
          <w:iCs/>
          <w:color w:val="C0504D" w:themeColor="accent2"/>
          <w:sz w:val="24"/>
          <w:szCs w:val="24"/>
        </w:rPr>
        <w:t xml:space="preserve"> опасные происшествия чрезвычайно высокой опасности на объектах ПАО «Татнефть» за 2023, 2024, 2025 гг.:</w:t>
      </w:r>
    </w:p>
    <w:p w14:paraId="618B99CF" w14:textId="77777777" w:rsidR="00DE7149" w:rsidRPr="0000482F" w:rsidRDefault="00DE7149" w:rsidP="0000482F">
      <w:pPr>
        <w:rPr>
          <w:rFonts w:cs="Times New Roman"/>
          <w:color w:val="C0504D" w:themeColor="accent2"/>
        </w:rPr>
      </w:pPr>
      <w:r w:rsidRPr="0000482F">
        <w:rPr>
          <w:rFonts w:cs="Times New Roman"/>
          <w:color w:val="C0504D" w:themeColor="accent2"/>
        </w:rPr>
        <w:t>В 2023 году на опасных производственных объектах Компании допущены 3 аварии:</w:t>
      </w:r>
    </w:p>
    <w:p w14:paraId="43988D4A" w14:textId="77777777" w:rsidR="00DE7149" w:rsidRPr="0000482F" w:rsidRDefault="00DE7149" w:rsidP="0000482F">
      <w:pPr>
        <w:rPr>
          <w:rFonts w:cs="Times New Roman"/>
          <w:color w:val="C0504D" w:themeColor="accent2"/>
        </w:rPr>
      </w:pPr>
      <w:r w:rsidRPr="0000482F">
        <w:rPr>
          <w:rFonts w:cs="Times New Roman"/>
          <w:color w:val="C0504D" w:themeColor="accent2"/>
        </w:rPr>
        <w:t>1) НГДУ «</w:t>
      </w:r>
      <w:proofErr w:type="spellStart"/>
      <w:r w:rsidRPr="0000482F">
        <w:rPr>
          <w:rFonts w:cs="Times New Roman"/>
          <w:color w:val="C0504D" w:themeColor="accent2"/>
        </w:rPr>
        <w:t>Альметьевнефть</w:t>
      </w:r>
      <w:proofErr w:type="spellEnd"/>
      <w:r w:rsidRPr="0000482F">
        <w:rPr>
          <w:rFonts w:cs="Times New Roman"/>
          <w:color w:val="C0504D" w:themeColor="accent2"/>
        </w:rPr>
        <w:t>» (разлив нефтесодержащей жидкости вследствие разгерметизации сборного нефтепровода ГЗУ-32А – Тихоновский Товарный парк ЦДНГ-1 НГДУ «</w:t>
      </w:r>
      <w:proofErr w:type="spellStart"/>
      <w:r w:rsidRPr="0000482F">
        <w:rPr>
          <w:rFonts w:cs="Times New Roman"/>
          <w:color w:val="C0504D" w:themeColor="accent2"/>
        </w:rPr>
        <w:t>Альметьевнефть</w:t>
      </w:r>
      <w:proofErr w:type="spellEnd"/>
      <w:r w:rsidRPr="0000482F">
        <w:rPr>
          <w:rFonts w:cs="Times New Roman"/>
          <w:color w:val="C0504D" w:themeColor="accent2"/>
        </w:rPr>
        <w:t>»);</w:t>
      </w:r>
    </w:p>
    <w:p w14:paraId="4E7129B9" w14:textId="77777777" w:rsidR="00DE7149" w:rsidRPr="0000482F" w:rsidRDefault="00DE7149" w:rsidP="0000482F">
      <w:pPr>
        <w:rPr>
          <w:rFonts w:cs="Times New Roman"/>
          <w:color w:val="C0504D" w:themeColor="accent2"/>
        </w:rPr>
      </w:pPr>
      <w:r w:rsidRPr="0000482F">
        <w:rPr>
          <w:rFonts w:cs="Times New Roman"/>
          <w:color w:val="C0504D" w:themeColor="accent2"/>
        </w:rPr>
        <w:t>2) НГДУ «</w:t>
      </w:r>
      <w:proofErr w:type="spellStart"/>
      <w:r w:rsidRPr="0000482F">
        <w:rPr>
          <w:rFonts w:cs="Times New Roman"/>
          <w:color w:val="C0504D" w:themeColor="accent2"/>
        </w:rPr>
        <w:t>Елховнефть</w:t>
      </w:r>
      <w:proofErr w:type="spellEnd"/>
      <w:r w:rsidRPr="0000482F">
        <w:rPr>
          <w:rFonts w:cs="Times New Roman"/>
          <w:color w:val="C0504D" w:themeColor="accent2"/>
        </w:rPr>
        <w:t xml:space="preserve">» (в результате взрыва </w:t>
      </w:r>
      <w:proofErr w:type="gramStart"/>
      <w:r w:rsidRPr="0000482F">
        <w:rPr>
          <w:rFonts w:cs="Times New Roman"/>
          <w:color w:val="C0504D" w:themeColor="accent2"/>
        </w:rPr>
        <w:t>РВС</w:t>
      </w:r>
      <w:proofErr w:type="gramEnd"/>
      <w:r w:rsidRPr="0000482F">
        <w:rPr>
          <w:rFonts w:cs="Times New Roman"/>
          <w:color w:val="C0504D" w:themeColor="accent2"/>
        </w:rPr>
        <w:t xml:space="preserve"> находившиеся на крыше резервуара два работника при падении с высоты получили травмы, несовместимые с жизнью).</w:t>
      </w:r>
    </w:p>
    <w:p w14:paraId="665A6FE0" w14:textId="77777777" w:rsidR="00DE7149" w:rsidRPr="0000482F" w:rsidRDefault="00DE7149" w:rsidP="0000482F">
      <w:pPr>
        <w:rPr>
          <w:rFonts w:cs="Times New Roman"/>
          <w:color w:val="C0504D" w:themeColor="accent2"/>
        </w:rPr>
      </w:pPr>
      <w:r w:rsidRPr="0000482F">
        <w:rPr>
          <w:rFonts w:cs="Times New Roman"/>
          <w:color w:val="C0504D" w:themeColor="accent2"/>
        </w:rPr>
        <w:t xml:space="preserve">Результаты проведения технических расследований причин данных аварий оформлены актами с указанием причин и обстоятельств, размера </w:t>
      </w:r>
      <w:proofErr w:type="spellStart"/>
      <w:r w:rsidRPr="0000482F">
        <w:rPr>
          <w:rFonts w:cs="Times New Roman"/>
          <w:color w:val="C0504D" w:themeColor="accent2"/>
        </w:rPr>
        <w:t>причиненного</w:t>
      </w:r>
      <w:proofErr w:type="spellEnd"/>
      <w:r w:rsidRPr="0000482F">
        <w:rPr>
          <w:rFonts w:cs="Times New Roman"/>
          <w:color w:val="C0504D" w:themeColor="accent2"/>
        </w:rPr>
        <w:t xml:space="preserve"> вреда, допущенных нарушений требований промышленной безопасности, лиц, допустивших эти нарушения, а также мероприятий по локализации и ликвидации их последствий и предложений по предупреждению подобных аварий.</w:t>
      </w:r>
    </w:p>
    <w:p w14:paraId="3682E421" w14:textId="77777777" w:rsidR="00DE7149" w:rsidRPr="0000482F" w:rsidRDefault="00DE7149" w:rsidP="0000482F">
      <w:pPr>
        <w:rPr>
          <w:rFonts w:cs="Times New Roman"/>
          <w:color w:val="C0504D" w:themeColor="accent2"/>
        </w:rPr>
      </w:pPr>
      <w:r w:rsidRPr="0000482F">
        <w:rPr>
          <w:rFonts w:cs="Times New Roman"/>
          <w:color w:val="C0504D" w:themeColor="accent2"/>
        </w:rPr>
        <w:t xml:space="preserve">По результатам расследования причин аварий работникам </w:t>
      </w:r>
      <w:proofErr w:type="spellStart"/>
      <w:r w:rsidRPr="0000482F">
        <w:rPr>
          <w:rFonts w:cs="Times New Roman"/>
          <w:color w:val="C0504D" w:themeColor="accent2"/>
        </w:rPr>
        <w:t>проведен</w:t>
      </w:r>
      <w:proofErr w:type="spellEnd"/>
      <w:r w:rsidRPr="0000482F">
        <w:rPr>
          <w:rFonts w:cs="Times New Roman"/>
          <w:color w:val="C0504D" w:themeColor="accent2"/>
        </w:rPr>
        <w:t xml:space="preserve"> внеплановый инструктаж. Описание обстоятельств и причины происшествия опубликованы в корпоративной информационной системе «Производственный контроль промышленной безопасности и охраны труда».</w:t>
      </w:r>
    </w:p>
    <w:p w14:paraId="56769436" w14:textId="77777777" w:rsidR="00DE7149" w:rsidRPr="0000482F" w:rsidRDefault="00DE7149" w:rsidP="0000482F">
      <w:pPr>
        <w:rPr>
          <w:rFonts w:cs="Times New Roman"/>
          <w:color w:val="C0504D" w:themeColor="accent2"/>
        </w:rPr>
      </w:pPr>
      <w:r w:rsidRPr="0000482F">
        <w:rPr>
          <w:rFonts w:cs="Times New Roman"/>
          <w:color w:val="C0504D" w:themeColor="accent2"/>
        </w:rPr>
        <w:t>3) НГДУ «</w:t>
      </w:r>
      <w:proofErr w:type="spellStart"/>
      <w:r w:rsidRPr="0000482F">
        <w:rPr>
          <w:rFonts w:cs="Times New Roman"/>
          <w:color w:val="C0504D" w:themeColor="accent2"/>
        </w:rPr>
        <w:t>Альметьевнефть</w:t>
      </w:r>
      <w:proofErr w:type="spellEnd"/>
      <w:r w:rsidRPr="0000482F">
        <w:rPr>
          <w:rFonts w:cs="Times New Roman"/>
          <w:color w:val="C0504D" w:themeColor="accent2"/>
        </w:rPr>
        <w:t xml:space="preserve">» (вследствие разгерметизации </w:t>
      </w:r>
      <w:proofErr w:type="spellStart"/>
      <w:r w:rsidRPr="0000482F">
        <w:rPr>
          <w:rFonts w:cs="Times New Roman"/>
          <w:color w:val="C0504D" w:themeColor="accent2"/>
        </w:rPr>
        <w:t>быстроразъемного</w:t>
      </w:r>
      <w:proofErr w:type="spellEnd"/>
      <w:r w:rsidRPr="0000482F">
        <w:rPr>
          <w:rFonts w:cs="Times New Roman"/>
          <w:color w:val="C0504D" w:themeColor="accent2"/>
        </w:rPr>
        <w:t xml:space="preserve"> соединения и разлива нефтесодержащей жидкости на скважине №32451 ЦДНГ-5 НГДУ «</w:t>
      </w:r>
      <w:proofErr w:type="spellStart"/>
      <w:r w:rsidRPr="0000482F">
        <w:rPr>
          <w:rFonts w:cs="Times New Roman"/>
          <w:color w:val="C0504D" w:themeColor="accent2"/>
        </w:rPr>
        <w:t>Альметьевнефть</w:t>
      </w:r>
      <w:proofErr w:type="spellEnd"/>
      <w:r w:rsidRPr="0000482F">
        <w:rPr>
          <w:rFonts w:cs="Times New Roman"/>
          <w:color w:val="C0504D" w:themeColor="accent2"/>
        </w:rPr>
        <w:t xml:space="preserve">» произошло превышение предельно допустимой концентрации количества нефтепродуктов в р. </w:t>
      </w:r>
      <w:proofErr w:type="spellStart"/>
      <w:r w:rsidRPr="0000482F">
        <w:rPr>
          <w:rFonts w:cs="Times New Roman"/>
          <w:color w:val="C0504D" w:themeColor="accent2"/>
        </w:rPr>
        <w:t>Мактаминка</w:t>
      </w:r>
      <w:proofErr w:type="spellEnd"/>
      <w:r w:rsidRPr="0000482F">
        <w:rPr>
          <w:rFonts w:cs="Times New Roman"/>
          <w:color w:val="C0504D" w:themeColor="accent2"/>
        </w:rPr>
        <w:t xml:space="preserve"> в районе пгт. </w:t>
      </w:r>
      <w:proofErr w:type="spellStart"/>
      <w:r w:rsidRPr="0000482F">
        <w:rPr>
          <w:rFonts w:cs="Times New Roman"/>
          <w:color w:val="C0504D" w:themeColor="accent2"/>
        </w:rPr>
        <w:t>Н.Мактама</w:t>
      </w:r>
      <w:proofErr w:type="spellEnd"/>
      <w:r w:rsidRPr="0000482F">
        <w:rPr>
          <w:rFonts w:cs="Times New Roman"/>
          <w:color w:val="C0504D" w:themeColor="accent2"/>
        </w:rPr>
        <w:t>).</w:t>
      </w:r>
    </w:p>
    <w:p w14:paraId="1E20CDBC" w14:textId="77777777" w:rsidR="00DE7149" w:rsidRPr="0000482F" w:rsidRDefault="00DE7149" w:rsidP="0000482F">
      <w:pPr>
        <w:rPr>
          <w:rFonts w:cs="Times New Roman"/>
          <w:color w:val="C0504D" w:themeColor="accent2"/>
        </w:rPr>
      </w:pPr>
      <w:r w:rsidRPr="0000482F">
        <w:rPr>
          <w:rFonts w:cs="Times New Roman"/>
          <w:color w:val="C0504D" w:themeColor="accent2"/>
        </w:rPr>
        <w:t>В 2024 году на опасных производственных объектах Компании допущена 1 авария:</w:t>
      </w:r>
    </w:p>
    <w:p w14:paraId="6B817146" w14:textId="77777777" w:rsidR="00DE7149" w:rsidRPr="0000482F" w:rsidRDefault="00DE7149" w:rsidP="0000482F">
      <w:pPr>
        <w:rPr>
          <w:rFonts w:cs="Times New Roman"/>
          <w:color w:val="C0504D" w:themeColor="accent2"/>
        </w:rPr>
      </w:pPr>
      <w:r w:rsidRPr="0000482F">
        <w:rPr>
          <w:rFonts w:cs="Times New Roman"/>
          <w:color w:val="C0504D" w:themeColor="accent2"/>
        </w:rPr>
        <w:t>- в НГДУ «</w:t>
      </w:r>
      <w:proofErr w:type="spellStart"/>
      <w:r w:rsidRPr="0000482F">
        <w:rPr>
          <w:rFonts w:cs="Times New Roman"/>
          <w:color w:val="C0504D" w:themeColor="accent2"/>
        </w:rPr>
        <w:t>Ямашнефть</w:t>
      </w:r>
      <w:proofErr w:type="spellEnd"/>
      <w:r w:rsidRPr="0000482F">
        <w:rPr>
          <w:rFonts w:cs="Times New Roman"/>
          <w:color w:val="C0504D" w:themeColor="accent2"/>
        </w:rPr>
        <w:t xml:space="preserve">» произошла разгерметизация выкидного нефтепровода цеха добычи сверхвязкой нефти с попаданием нефтяной продукции в реку </w:t>
      </w:r>
      <w:proofErr w:type="spellStart"/>
      <w:r w:rsidRPr="0000482F">
        <w:rPr>
          <w:rFonts w:cs="Times New Roman"/>
          <w:color w:val="C0504D" w:themeColor="accent2"/>
        </w:rPr>
        <w:t>Урта-Чирям</w:t>
      </w:r>
      <w:proofErr w:type="spellEnd"/>
      <w:r w:rsidRPr="0000482F">
        <w:rPr>
          <w:rFonts w:cs="Times New Roman"/>
          <w:color w:val="C0504D" w:themeColor="accent2"/>
        </w:rPr>
        <w:t>.</w:t>
      </w:r>
    </w:p>
    <w:p w14:paraId="5FE36B4F" w14:textId="77777777" w:rsidR="00DE7149" w:rsidRPr="0000482F" w:rsidRDefault="00DE7149" w:rsidP="0000482F">
      <w:pPr>
        <w:rPr>
          <w:rFonts w:cs="Times New Roman"/>
          <w:color w:val="C0504D" w:themeColor="accent2"/>
        </w:rPr>
      </w:pPr>
      <w:r w:rsidRPr="0000482F">
        <w:rPr>
          <w:rFonts w:cs="Times New Roman"/>
          <w:color w:val="C0504D" w:themeColor="accent2"/>
        </w:rPr>
        <w:t>В 2025 году на опасных производственных объектах Компании допущена 1 авария:</w:t>
      </w:r>
    </w:p>
    <w:p w14:paraId="3298B0A8" w14:textId="77777777" w:rsidR="00DE7149" w:rsidRPr="0000482F" w:rsidRDefault="00DE7149" w:rsidP="0000482F">
      <w:pPr>
        <w:rPr>
          <w:rFonts w:cs="Times New Roman"/>
          <w:color w:val="C0504D" w:themeColor="accent2"/>
        </w:rPr>
      </w:pPr>
      <w:r w:rsidRPr="0000482F">
        <w:rPr>
          <w:rFonts w:cs="Times New Roman"/>
          <w:color w:val="C0504D" w:themeColor="accent2"/>
        </w:rPr>
        <w:t>- на напорном нефтепроводе ДНС-61 –ТП ЧТП, ЦДНГ-6НГДУ «</w:t>
      </w:r>
      <w:proofErr w:type="spellStart"/>
      <w:r w:rsidRPr="0000482F">
        <w:rPr>
          <w:rFonts w:cs="Times New Roman"/>
          <w:color w:val="C0504D" w:themeColor="accent2"/>
        </w:rPr>
        <w:t>Джалильнефть</w:t>
      </w:r>
      <w:proofErr w:type="spellEnd"/>
      <w:r w:rsidRPr="0000482F">
        <w:rPr>
          <w:rFonts w:cs="Times New Roman"/>
          <w:color w:val="C0504D" w:themeColor="accent2"/>
        </w:rPr>
        <w:t>», на опасном производственном объекте «Система промысловых (межпромысловых) нефтепроводов Ромашкинского месторождения», I класса опасности, ПАО «Татнефть» им. В.Д. Шашина, НГДУ «</w:t>
      </w:r>
      <w:proofErr w:type="spellStart"/>
      <w:r w:rsidRPr="0000482F">
        <w:rPr>
          <w:rFonts w:cs="Times New Roman"/>
          <w:color w:val="C0504D" w:themeColor="accent2"/>
        </w:rPr>
        <w:t>Джалильнефть</w:t>
      </w:r>
      <w:proofErr w:type="spellEnd"/>
      <w:r w:rsidRPr="0000482F">
        <w:rPr>
          <w:rFonts w:cs="Times New Roman"/>
          <w:color w:val="C0504D" w:themeColor="accent2"/>
        </w:rPr>
        <w:t xml:space="preserve">», рег. № А43-01519-1094, I класса опасности, произошедшая 01.02.2025. Причиной разгерметизации напорного нефтепровода явилось коррозионное разрушение напорного трубопровода (сквозное отверстие наружная коррозия). Также установлено, что наружная изоляция (битумная) в неудовлетворительном состоянии, на наружной поверхности трубопровода локальные коррозионные каверны с глубиной погружения до 2 мм. Само же место </w:t>
      </w:r>
      <w:r w:rsidRPr="0000482F">
        <w:rPr>
          <w:rFonts w:cs="Times New Roman"/>
          <w:color w:val="C0504D" w:themeColor="accent2"/>
        </w:rPr>
        <w:lastRenderedPageBreak/>
        <w:t>разгерметизации представляет собой сквозное коррозионное отверстие размером 9х5 мм. расположенное на 6 часов по расположению точек контроля по окружности трубопровода.</w:t>
      </w:r>
    </w:p>
    <w:p w14:paraId="26BDF9A5" w14:textId="77777777" w:rsidR="00DE7149" w:rsidRPr="0000482F" w:rsidRDefault="00DE7149" w:rsidP="0000482F">
      <w:pPr>
        <w:rPr>
          <w:rFonts w:cs="Times New Roman"/>
          <w:color w:val="C0504D" w:themeColor="accent2"/>
        </w:rPr>
      </w:pPr>
      <w:r w:rsidRPr="0000482F">
        <w:rPr>
          <w:rFonts w:cs="Times New Roman"/>
          <w:color w:val="C0504D" w:themeColor="accent2"/>
        </w:rPr>
        <w:t xml:space="preserve">Результаты проведения технических расследований причин аварий оформлены актами с указанием причин и обстоятельств, размера </w:t>
      </w:r>
      <w:proofErr w:type="spellStart"/>
      <w:r w:rsidRPr="0000482F">
        <w:rPr>
          <w:rFonts w:cs="Times New Roman"/>
          <w:color w:val="C0504D" w:themeColor="accent2"/>
        </w:rPr>
        <w:t>причиненного</w:t>
      </w:r>
      <w:proofErr w:type="spellEnd"/>
      <w:r w:rsidRPr="0000482F">
        <w:rPr>
          <w:rFonts w:cs="Times New Roman"/>
          <w:color w:val="C0504D" w:themeColor="accent2"/>
        </w:rPr>
        <w:t xml:space="preserve"> вреда, допущенных нарушений требований промышленной безопасности, лиц, допустивших эти нарушения, а также мероприятий по локализации и ликвидации их последствий и предложений по предупреждению подобных аварий.</w:t>
      </w:r>
    </w:p>
    <w:p w14:paraId="611EF5E6" w14:textId="77777777" w:rsidR="00DE7149" w:rsidRPr="00A97102" w:rsidRDefault="00DE7149" w:rsidP="00DE7149">
      <w:pPr>
        <w:spacing w:after="0" w:line="360" w:lineRule="auto"/>
        <w:ind w:firstLine="708"/>
        <w:rPr>
          <w:rFonts w:eastAsia="Times New Roman" w:cs="Times New Roman"/>
          <w:b/>
          <w:bCs/>
          <w:i/>
          <w:iCs/>
          <w:color w:val="000000" w:themeColor="text1"/>
          <w:sz w:val="24"/>
          <w:szCs w:val="24"/>
        </w:rPr>
      </w:pPr>
    </w:p>
    <w:p w14:paraId="6895DD75" w14:textId="77777777" w:rsidR="00DE7149" w:rsidRPr="00A97102" w:rsidRDefault="00DE7149" w:rsidP="00DE7149">
      <w:pPr>
        <w:spacing w:after="0" w:line="360" w:lineRule="auto"/>
        <w:rPr>
          <w:rFonts w:eastAsia="Times New Roman" w:cs="Times New Roman"/>
          <w:i/>
          <w:iCs/>
          <w:color w:val="000000" w:themeColor="text1"/>
          <w:sz w:val="24"/>
          <w:szCs w:val="24"/>
        </w:rPr>
      </w:pPr>
      <w:r w:rsidRPr="00A97102">
        <w:rPr>
          <w:rFonts w:eastAsia="Times New Roman" w:cs="Times New Roman"/>
          <w:i/>
          <w:iCs/>
          <w:color w:val="000000" w:themeColor="text1"/>
          <w:sz w:val="24"/>
          <w:szCs w:val="24"/>
        </w:rPr>
        <w:t>Данные по аварийности на аналогичных ОПО</w:t>
      </w:r>
    </w:p>
    <w:p w14:paraId="585DB47C" w14:textId="77777777" w:rsidR="00DE7149" w:rsidRPr="00A97102" w:rsidRDefault="00DE7149" w:rsidP="00DE7149">
      <w:pPr>
        <w:spacing w:after="0" w:line="360" w:lineRule="auto"/>
        <w:rPr>
          <w:rFonts w:eastAsia="Times New Roman" w:cs="Times New Roman"/>
          <w:color w:val="000000" w:themeColor="text1"/>
          <w:sz w:val="24"/>
          <w:szCs w:val="24"/>
          <w:lang w:val="x-none"/>
        </w:rPr>
      </w:pPr>
      <w:r w:rsidRPr="00A97102">
        <w:rPr>
          <w:rFonts w:eastAsia="Times New Roman" w:cs="Times New Roman"/>
          <w:color w:val="000000" w:themeColor="text1"/>
          <w:sz w:val="24"/>
          <w:szCs w:val="24"/>
          <w:lang w:val="x-none"/>
        </w:rPr>
        <w:t xml:space="preserve">В </w:t>
      </w:r>
      <w:r w:rsidRPr="00A97102">
        <w:rPr>
          <w:rFonts w:eastAsia="Times New Roman" w:cs="Times New Roman"/>
          <w:color w:val="000000" w:themeColor="text1"/>
          <w:sz w:val="24"/>
          <w:szCs w:val="24"/>
        </w:rPr>
        <w:t>таблице ниже</w:t>
      </w:r>
      <w:r w:rsidRPr="00A97102">
        <w:rPr>
          <w:rFonts w:eastAsia="Times New Roman" w:cs="Times New Roman"/>
          <w:color w:val="000000" w:themeColor="text1"/>
          <w:sz w:val="24"/>
          <w:szCs w:val="24"/>
          <w:lang w:val="x-none"/>
        </w:rPr>
        <w:t xml:space="preserve"> представлены характерные аварии, имевшие место на объектах нефтегазодобычи за период с 20</w:t>
      </w:r>
      <w:r>
        <w:rPr>
          <w:rFonts w:eastAsia="Times New Roman" w:cs="Times New Roman"/>
          <w:color w:val="000000" w:themeColor="text1"/>
          <w:sz w:val="24"/>
          <w:szCs w:val="24"/>
          <w:lang w:val="x-none"/>
        </w:rPr>
        <w:t>23</w:t>
      </w:r>
      <w:r w:rsidRPr="00A97102">
        <w:rPr>
          <w:rFonts w:eastAsia="Times New Roman" w:cs="Times New Roman"/>
          <w:color w:val="000000" w:themeColor="text1"/>
          <w:sz w:val="24"/>
          <w:szCs w:val="24"/>
          <w:lang w:val="x-none"/>
        </w:rPr>
        <w:t xml:space="preserve"> по 20</w:t>
      </w:r>
      <w:r w:rsidRPr="00A97102">
        <w:rPr>
          <w:rFonts w:eastAsia="Times New Roman" w:cs="Times New Roman"/>
          <w:color w:val="000000" w:themeColor="text1"/>
          <w:sz w:val="24"/>
          <w:szCs w:val="24"/>
        </w:rPr>
        <w:t>2</w:t>
      </w:r>
      <w:r>
        <w:rPr>
          <w:rFonts w:eastAsia="Times New Roman" w:cs="Times New Roman"/>
          <w:color w:val="000000" w:themeColor="text1"/>
          <w:sz w:val="24"/>
          <w:szCs w:val="24"/>
        </w:rPr>
        <w:t>5</w:t>
      </w:r>
      <w:r w:rsidRPr="00A97102">
        <w:rPr>
          <w:rFonts w:eastAsia="Times New Roman" w:cs="Times New Roman"/>
          <w:color w:val="000000" w:themeColor="text1"/>
          <w:sz w:val="24"/>
          <w:szCs w:val="24"/>
          <w:lang w:val="x-none"/>
        </w:rPr>
        <w:t xml:space="preserve"> гг.</w:t>
      </w:r>
    </w:p>
    <w:p w14:paraId="791D828E" w14:textId="77777777" w:rsidR="00DE7149" w:rsidRDefault="00DE7149" w:rsidP="00DE7149">
      <w:pPr>
        <w:rPr>
          <w:rFonts w:cs="Times New Roman"/>
          <w:color w:val="auto"/>
          <w:lang w:val="x-none"/>
        </w:rPr>
        <w:sectPr w:rsidR="00DE7149" w:rsidSect="00034616">
          <w:pgSz w:w="11906" w:h="16838"/>
          <w:pgMar w:top="1134" w:right="850" w:bottom="1134" w:left="1701" w:header="567" w:footer="567" w:gutter="0"/>
          <w:cols w:space="720"/>
          <w:titlePg/>
          <w:docGrid w:linePitch="360"/>
        </w:sectPr>
      </w:pPr>
    </w:p>
    <w:p w14:paraId="7DE94392" w14:textId="77777777" w:rsidR="00DE7149" w:rsidRPr="00DE7149" w:rsidRDefault="00DE7149" w:rsidP="00DE7149">
      <w:pPr>
        <w:spacing w:after="0" w:line="360" w:lineRule="auto"/>
        <w:rPr>
          <w:rFonts w:eastAsia="Times New Roman" w:cs="Times New Roman"/>
          <w:sz w:val="24"/>
          <w:szCs w:val="24"/>
          <w:lang w:val="x-none" w:eastAsia="ru-RU"/>
        </w:rPr>
      </w:pPr>
      <w:r w:rsidRPr="00DE7149">
        <w:rPr>
          <w:rFonts w:eastAsia="Times New Roman" w:cs="Times New Roman"/>
          <w:sz w:val="24"/>
          <w:szCs w:val="24"/>
          <w:lang w:val="x-none" w:eastAsia="ru-RU"/>
        </w:rPr>
        <w:lastRenderedPageBreak/>
        <w:t xml:space="preserve">Таблица </w:t>
      </w:r>
      <w:r w:rsidRPr="00DE7149">
        <w:rPr>
          <w:rFonts w:eastAsia="Times New Roman" w:cs="Times New Roman"/>
          <w:sz w:val="24"/>
          <w:szCs w:val="24"/>
          <w:lang w:val="x-none" w:eastAsia="ru-RU"/>
        </w:rPr>
        <w:fldChar w:fldCharType="begin"/>
      </w:r>
      <w:r w:rsidRPr="00DE7149">
        <w:rPr>
          <w:rFonts w:eastAsia="Times New Roman" w:cs="Times New Roman"/>
          <w:sz w:val="24"/>
          <w:szCs w:val="24"/>
          <w:lang w:val="x-none" w:eastAsia="ru-RU"/>
        </w:rPr>
        <w:instrText xml:space="preserve"> SEQ Таблица \* ARABIC </w:instrText>
      </w:r>
      <w:r w:rsidRPr="00DE7149">
        <w:rPr>
          <w:rFonts w:eastAsia="Times New Roman" w:cs="Times New Roman"/>
          <w:sz w:val="24"/>
          <w:szCs w:val="24"/>
          <w:lang w:val="x-none" w:eastAsia="ru-RU"/>
        </w:rPr>
        <w:fldChar w:fldCharType="separate"/>
      </w:r>
      <w:r w:rsidRPr="00DE7149">
        <w:rPr>
          <w:rFonts w:eastAsia="Times New Roman" w:cs="Times New Roman"/>
          <w:noProof/>
          <w:sz w:val="24"/>
          <w:szCs w:val="24"/>
          <w:lang w:val="x-none" w:eastAsia="ru-RU"/>
        </w:rPr>
        <w:t>5</w:t>
      </w:r>
      <w:r w:rsidRPr="00DE7149">
        <w:rPr>
          <w:rFonts w:eastAsia="Times New Roman" w:cs="Times New Roman"/>
          <w:sz w:val="24"/>
          <w:szCs w:val="24"/>
          <w:lang w:val="x-none" w:eastAsia="ru-RU"/>
        </w:rPr>
        <w:fldChar w:fldCharType="end"/>
      </w:r>
      <w:r w:rsidRPr="00DE7149">
        <w:rPr>
          <w:rFonts w:eastAsia="Times New Roman" w:cs="Times New Roman"/>
          <w:sz w:val="24"/>
          <w:szCs w:val="24"/>
          <w:lang w:val="x-none" w:eastAsia="ru-RU"/>
        </w:rPr>
        <w:t xml:space="preserve"> - Примеры аварий и неполадок, имевших место на аналогичных объектах или аварий, связанных с обращающимися опасными веществами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6"/>
        <w:gridCol w:w="2756"/>
        <w:gridCol w:w="2420"/>
        <w:gridCol w:w="4540"/>
        <w:gridCol w:w="2098"/>
      </w:tblGrid>
      <w:tr w:rsidR="00DE7149" w:rsidRPr="00DE7149" w14:paraId="17FD8989" w14:textId="77777777" w:rsidTr="00D101BE">
        <w:trPr>
          <w:trHeight w:val="57"/>
          <w:tblHeader/>
        </w:trPr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D23C96" w14:textId="77777777" w:rsidR="00DE7149" w:rsidRPr="00DE7149" w:rsidRDefault="00DE7149" w:rsidP="00DE714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bCs/>
                <w:sz w:val="24"/>
                <w:szCs w:val="24"/>
                <w:lang w:eastAsia="ru-RU" w:bidi="ru-RU"/>
              </w:rPr>
              <w:t>Дата и место аварии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6B2CC5" w14:textId="77777777" w:rsidR="00DE7149" w:rsidRPr="00DE7149" w:rsidRDefault="00DE7149" w:rsidP="00DE714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bCs/>
                <w:sz w:val="24"/>
                <w:szCs w:val="24"/>
                <w:lang w:eastAsia="ru-RU" w:bidi="ru-RU"/>
              </w:rPr>
              <w:t>Вид аварии (неполадки)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A15929" w14:textId="77777777" w:rsidR="00DE7149" w:rsidRPr="00DE7149" w:rsidRDefault="00DE7149" w:rsidP="00DE714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bCs/>
                <w:sz w:val="24"/>
                <w:szCs w:val="24"/>
                <w:lang w:eastAsia="ru-RU" w:bidi="ru-RU"/>
              </w:rPr>
              <w:t>Описание аварии и основные причины</w:t>
            </w:r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E63A55" w14:textId="77777777" w:rsidR="00DE7149" w:rsidRPr="00DE7149" w:rsidRDefault="00DE7149" w:rsidP="00DE714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bCs/>
                <w:sz w:val="24"/>
                <w:szCs w:val="24"/>
                <w:lang w:eastAsia="ru-RU" w:bidi="ru-RU"/>
              </w:rPr>
              <w:t>Масштабы развития аварии, максимальные зоны действия поражающих факторов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8B0CF" w14:textId="77777777" w:rsidR="00DE7149" w:rsidRPr="00DE7149" w:rsidRDefault="00DE7149" w:rsidP="00DE7149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bCs/>
                <w:sz w:val="24"/>
                <w:szCs w:val="24"/>
                <w:lang w:eastAsia="ru-RU" w:bidi="ru-RU"/>
              </w:rPr>
              <w:t>Число</w:t>
            </w:r>
          </w:p>
          <w:p w14:paraId="0283DE8D" w14:textId="77777777" w:rsidR="00DE7149" w:rsidRPr="00DE7149" w:rsidRDefault="00DE7149" w:rsidP="00DE7149">
            <w:pPr>
              <w:spacing w:after="200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bCs/>
                <w:sz w:val="24"/>
                <w:szCs w:val="24"/>
                <w:lang w:eastAsia="ru-RU" w:bidi="ru-RU"/>
              </w:rPr>
              <w:t>пострадавших</w:t>
            </w:r>
          </w:p>
        </w:tc>
      </w:tr>
      <w:tr w:rsidR="00DE7149" w:rsidRPr="00DE7149" w14:paraId="05D1B8BE" w14:textId="77777777" w:rsidTr="00D101BE">
        <w:trPr>
          <w:trHeight w:val="57"/>
        </w:trPr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4921D18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06.02.2023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Тюменская обл., Уватский р-н, 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Усть-Тегусское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месторождение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47307C6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ООО «РН-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Уватнефтегаз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BFDF9B0" w14:textId="77777777" w:rsidR="00DE7149" w:rsidRPr="00DE7149" w:rsidRDefault="00DE7149" w:rsidP="00DE7149">
            <w:pPr>
              <w:spacing w:after="200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Выброс 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газоводонефтяной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эмульсии</w:t>
            </w:r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960CF13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Разгерметизация трубопровода по нижней образующей с полным раскрытием трубопровода, выброс 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газоводонефтяной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эмульсии на площади 7600 м²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Причины: Разрушение трубопровода вследствие интенсивной внешней коррозии (нарушение наружной изоляции); некачественные диагностические работы; невыполнение ПЛА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F4C260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Площадь загрязнения 7600 м², 93,4 т нефти, остановка 159 скважин на 4 суток. Экологический ущерб 17,9 млн руб.</w:t>
            </w:r>
          </w:p>
        </w:tc>
      </w:tr>
      <w:tr w:rsidR="00DE7149" w:rsidRPr="00DE7149" w14:paraId="5E05D449" w14:textId="77777777" w:rsidTr="00D101BE">
        <w:trPr>
          <w:trHeight w:val="57"/>
        </w:trPr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9A8F8A9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06.02.2023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Удмуртская Республика, Игринский р-н, 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Чутырское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нефтяное месторождение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258489B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ПАО «Удмуртнефть» им. В.И. Кудинова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FE63AA6" w14:textId="77777777" w:rsidR="00DE7149" w:rsidRPr="00DE7149" w:rsidRDefault="00DE7149" w:rsidP="00DE7149">
            <w:pPr>
              <w:spacing w:after="200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Неконтролируемый выброс опасных веществ (открытый фонтан)</w:t>
            </w:r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E64D210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При капитальном ремонте скважины ГНВП перешло в открытый фонтан без возгорания из-за поглощения и снижения гидростатического давления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Причины: Заклинивание ЭЦН в плашках 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превентора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; не герметизировано устье при перерыве; несвоевременная герметизация при ГНВП; недостаточная обученность персонала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DB8EE6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Оборудование не повреждено. Экономический ущерб 2,6 млн руб.</w:t>
            </w:r>
          </w:p>
        </w:tc>
      </w:tr>
      <w:tr w:rsidR="00DE7149" w:rsidRPr="00DE7149" w14:paraId="403649B9" w14:textId="77777777" w:rsidTr="00D101BE">
        <w:trPr>
          <w:trHeight w:val="57"/>
        </w:trPr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0ADE058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01.11.2023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ЯНАО, Уренгойское НГКМ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984520E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АО «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Ачимгаз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44CC4DD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Выход газа из скважины (открытый фонтан)</w:t>
            </w:r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0295410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При КРС в момент фрезерования пакера снизилось гидростатическое давление, неисправный 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превентор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не герметизировал устье — ГНВП переросло в открытый фонтан без 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возгорания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Причины: Снижение давления из-за поглощения; плотность бурового р-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ра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ниже проектной; неисправность 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превентора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(замерзание 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гидромасла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); отсутствие контроля ТО; низкая производственная дисциплина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8AB45F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 xml:space="preserve">Потери газа 420 тыс. м³. Ущерб окружающей среде 4,4 млн руб. Расходы на 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ликвидацию 305,5 млн руб.</w:t>
            </w:r>
          </w:p>
        </w:tc>
      </w:tr>
      <w:tr w:rsidR="00DE7149" w:rsidRPr="00DE7149" w14:paraId="63FB60AE" w14:textId="77777777" w:rsidTr="00D101BE">
        <w:trPr>
          <w:trHeight w:val="57"/>
        </w:trPr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DB7144C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03.07.2023, Республика Коми, Южно-Ошское нефтяное месторождение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3929C7F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Разлив нефти, прорыв трубопровода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A8A9BC3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Разгерметизация трубопровода ООО «Нобель-Ойл». Нефтепродукты попали в реку 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Колва</w:t>
            </w:r>
            <w:proofErr w:type="spellEnd"/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28669C6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Загрязнение реки 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Колва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, введены ограничения на водопользование для населения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9493EA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Пострадавших нет</w:t>
            </w:r>
          </w:p>
        </w:tc>
      </w:tr>
      <w:tr w:rsidR="00DE7149" w:rsidRPr="00DE7149" w14:paraId="2234C8F4" w14:textId="77777777" w:rsidTr="00D101BE">
        <w:trPr>
          <w:trHeight w:val="57"/>
        </w:trPr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DB8E9E6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13.08.2023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ХМАО, Нефтеюганский р-н, Южно-Приобское месторождение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9F1EB9A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ООО «Буровая компания «Евразия»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0E864FC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Выброс опасных веществ</w:t>
            </w:r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E770311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При подъёме колонны бурильных труб произошёл выброс газонефтяной эмульсии (ГНВП перешло в неуправляемое истечение)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Причины: Негерметичность противовыбросового оборудования; недостаточная обученность персонала; отсутствие контроля за объёмом долива; ошибки в прогнозировании пластовых давлений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BD961E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Разрушение оборудования буровой установки БУК-2007</w:t>
            </w:r>
          </w:p>
        </w:tc>
      </w:tr>
      <w:tr w:rsidR="00DE7149" w:rsidRPr="00DE7149" w14:paraId="26BC746F" w14:textId="77777777" w:rsidTr="00D101BE">
        <w:trPr>
          <w:trHeight w:val="57"/>
        </w:trPr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E0DFA20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06.02.2024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Удмуртская Республика, Игринский р-н, 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Чутырское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нефтяное 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месторождение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9419463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ПАО «Удмуртнефть» им. В.И. Кудинова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3E66FFC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Неконтролируемый выброс опасных веществ (открытый фонтан)</w:t>
            </w:r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A62DE1A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При капитальном ремонте скважины ГНВП перешло в открытый фонтан без возгорания из-за поглощения и снижения гидростатического давления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 xml:space="preserve">Причины: Заклинивание ЭЦН в плашках 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превентора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; не герметизировано устье при перерыве; несвоевременная герметизация при ГНВП; недостаточная обученность персонала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EF7731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Оборудование не повреждено. Экономический ущерб 2,6 млн руб.</w:t>
            </w:r>
          </w:p>
        </w:tc>
      </w:tr>
      <w:tr w:rsidR="00DE7149" w:rsidRPr="00DE7149" w14:paraId="2E20F453" w14:textId="77777777" w:rsidTr="00D101BE">
        <w:trPr>
          <w:trHeight w:val="57"/>
        </w:trPr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6CB93CD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01.11.2024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ЯНАО, Уренгойское НГКМ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AF1F244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АО «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Ачимгаз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EE80FE4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Выход газа из скважины (открытый фонтан)</w:t>
            </w:r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7B67AF8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При КРС в момент фрезерования пакера снизилось гидростатическое давление, неисправный 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превентор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не герметизировал устье — ГНВП переросло в открытый фонтан без возгорания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Причины: Снижение давления из-за поглощения; плотность бурового р-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ра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ниже проектной; неисправность 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превентора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(замерзание 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гидромасла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); отсутствие контроля ТО; низкая производственная дисциплина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982719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Потери газа 420 тыс. м³. Ущерб окружающей среде 4,4 млн руб. Расходы на ликвидацию 305,5 млн руб.</w:t>
            </w:r>
          </w:p>
        </w:tc>
      </w:tr>
      <w:tr w:rsidR="00DE7149" w:rsidRPr="00DE7149" w14:paraId="049510FB" w14:textId="77777777" w:rsidTr="00D101BE">
        <w:trPr>
          <w:trHeight w:val="57"/>
        </w:trPr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149F2F0" w14:textId="77777777" w:rsidR="00DE7149" w:rsidRPr="00DE7149" w:rsidRDefault="00DE7149" w:rsidP="00DE714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06.02.2025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Тюменская обл., Уватский р-н, 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Усть-Тегусское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месторождение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CF9B269" w14:textId="77777777" w:rsidR="00DE7149" w:rsidRPr="00DE7149" w:rsidRDefault="00DE7149" w:rsidP="00DE714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ООО «РН-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Уватнефтегаз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23E3C17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Выброс 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газоводонефтяной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эмульсии</w:t>
            </w:r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893FEF2" w14:textId="77777777" w:rsidR="00DE7149" w:rsidRPr="00DE7149" w:rsidRDefault="00DE7149" w:rsidP="00DE714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Разгерметизация трубопровода по нижней образующей с полным раскрытием трубопровода, выброс </w:t>
            </w:r>
            <w:proofErr w:type="spellStart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газоводонефтяной</w:t>
            </w:r>
            <w:proofErr w:type="spellEnd"/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эмульсии на площади 7600 м²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Причины: Разрушение трубопровода вследствие интенсивной внешней коррозии (нарушение наружной изоляции); некачественные диагностические работы; невыполнение ПЛА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A8536B" w14:textId="77777777" w:rsidR="00DE7149" w:rsidRPr="00DE7149" w:rsidRDefault="00DE7149" w:rsidP="00DE714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Площадь загрязнения 7600 м², 93,4 т нефти, остановка 159 скважин на 4 суток. Экологический ущерб 17,9 млн руб.</w:t>
            </w:r>
          </w:p>
        </w:tc>
      </w:tr>
      <w:tr w:rsidR="00DE7149" w:rsidRPr="00DE7149" w14:paraId="6CAFAA13" w14:textId="77777777" w:rsidTr="00D101BE">
        <w:trPr>
          <w:trHeight w:val="57"/>
        </w:trPr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5B9303E" w14:textId="77777777" w:rsidR="00DE7149" w:rsidRPr="00DE7149" w:rsidRDefault="00DE7149" w:rsidP="00DE714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15.02.2026, Нефтегорский район, Самарская область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C7CAA2C" w14:textId="77777777" w:rsidR="00DE7149" w:rsidRPr="00DE7149" w:rsidRDefault="00DE7149" w:rsidP="00DE7149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>Пожар на нефтяной скважине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598FFD3" w14:textId="77777777" w:rsidR="00DE7149" w:rsidRPr="00DE7149" w:rsidRDefault="00DE7149" w:rsidP="00DE7149">
            <w:pPr>
              <w:spacing w:after="0" w:line="240" w:lineRule="auto"/>
              <w:ind w:left="125" w:right="17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При обслуживании скважины, 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находившейся на ремонте, загорелся подъёмный агрегат. Причина — разгерметизация оборудования</w:t>
            </w:r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99B1113" w14:textId="77777777" w:rsidR="00DE7149" w:rsidRPr="00DE7149" w:rsidRDefault="00DE7149" w:rsidP="00DE7149">
            <w:pPr>
              <w:spacing w:after="0" w:line="240" w:lineRule="auto"/>
              <w:ind w:firstLine="0"/>
              <w:jc w:val="left"/>
              <w:rPr>
                <w:rFonts w:eastAsia="Microsoft Sans Serif" w:cs="Times New Roman"/>
                <w:sz w:val="24"/>
                <w:szCs w:val="24"/>
                <w:lang w:eastAsia="ru-RU" w:bidi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Площадь пожара — 20 кв. м. Ликвидирован за 50 минут</w:t>
            </w:r>
          </w:p>
        </w:tc>
        <w:tc>
          <w:tcPr>
            <w:tcW w:w="7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EAF46C" w14:textId="77777777" w:rsidR="00DE7149" w:rsidRPr="00DE7149" w:rsidRDefault="00DE7149" w:rsidP="00DE7149">
            <w:pPr>
              <w:spacing w:after="0" w:line="240" w:lineRule="auto"/>
              <w:ind w:firstLine="0"/>
              <w:jc w:val="left"/>
              <w:rPr>
                <w:rFonts w:eastAsia="Microsoft Sans Serif" w:cs="Times New Roman"/>
                <w:sz w:val="24"/>
                <w:szCs w:val="24"/>
                <w:lang w:eastAsia="ru-RU" w:bidi="ru-RU"/>
              </w:rPr>
            </w:pP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4 человека госпитализированы, </w:t>
            </w:r>
            <w:r w:rsidRPr="00DE7149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3 — в тяжёлом состоянии</w:t>
            </w:r>
          </w:p>
        </w:tc>
      </w:tr>
    </w:tbl>
    <w:p w14:paraId="02A8AB6A" w14:textId="77777777" w:rsidR="00DE7149" w:rsidRPr="00DE7149" w:rsidRDefault="00DE7149" w:rsidP="00DE7149">
      <w:pPr>
        <w:rPr>
          <w:rFonts w:cs="Times New Roman"/>
          <w:color w:val="auto"/>
        </w:rPr>
      </w:pPr>
    </w:p>
    <w:p w14:paraId="2B33C0EB" w14:textId="77777777" w:rsidR="00DE7149" w:rsidRDefault="00DE7149" w:rsidP="00DE7149">
      <w:pPr>
        <w:rPr>
          <w:rFonts w:cs="Times New Roman"/>
          <w:color w:val="auto"/>
        </w:rPr>
      </w:pPr>
    </w:p>
    <w:p w14:paraId="7C267A97" w14:textId="77777777" w:rsidR="00DE7149" w:rsidRDefault="00DE7149" w:rsidP="00DE7149">
      <w:pPr>
        <w:rPr>
          <w:rFonts w:cs="Times New Roman"/>
          <w:color w:val="auto"/>
        </w:rPr>
        <w:sectPr w:rsidR="00DE7149" w:rsidSect="00DE7149">
          <w:pgSz w:w="16838" w:h="11906" w:orient="landscape"/>
          <w:pgMar w:top="1701" w:right="1134" w:bottom="850" w:left="1134" w:header="567" w:footer="567" w:gutter="0"/>
          <w:cols w:space="720"/>
          <w:titlePg/>
          <w:docGrid w:linePitch="360"/>
        </w:sectPr>
      </w:pPr>
    </w:p>
    <w:p w14:paraId="0F23E70D" w14:textId="424FB4DA" w:rsidR="00DC5167" w:rsidRPr="00E41088" w:rsidRDefault="00000000" w:rsidP="006C107F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14" w:name="_Toc242349185"/>
      <w:r w:rsidRPr="00E41088">
        <w:rPr>
          <w:rFonts w:ascii="Times New Roman" w:hAnsi="Times New Roman" w:cs="Times New Roman"/>
        </w:rPr>
        <w:lastRenderedPageBreak/>
        <w:t xml:space="preserve">2.4. </w:t>
      </w:r>
      <w:r w:rsidR="0000482F" w:rsidRPr="00A97102">
        <w:rPr>
          <w:rFonts w:ascii="Times New Roman" w:hAnsi="Times New Roman" w:cs="Times New Roman"/>
          <w:color w:val="000000" w:themeColor="text1"/>
          <w:sz w:val="24"/>
          <w:szCs w:val="24"/>
        </w:rPr>
        <w:t>Анализ опасностей отклонений технологических параметров, установленных технологическим регламентом опасного производственного объекта</w:t>
      </w:r>
      <w:bookmarkEnd w:id="14"/>
    </w:p>
    <w:p w14:paraId="0D1564D7" w14:textId="77777777" w:rsidR="0000482F" w:rsidRPr="0000482F" w:rsidRDefault="0000482F" w:rsidP="0000482F">
      <w:pPr>
        <w:rPr>
          <w:rFonts w:cs="Times New Roman"/>
          <w:color w:val="auto"/>
        </w:rPr>
      </w:pPr>
      <w:r w:rsidRPr="0000482F">
        <w:rPr>
          <w:rFonts w:cs="Times New Roman"/>
          <w:color w:val="auto"/>
        </w:rPr>
        <w:t xml:space="preserve">Анализ опасностей отклонений технологических параметров от регламентных значений на рассматриваемых объектах проводится с использованием методологии «Исследования опасности и работоспособности» (HAZOP) в соответствии с </w:t>
      </w:r>
      <w:hyperlink r:id="rId19" w:history="1">
        <w:r w:rsidRPr="0000482F">
          <w:rPr>
            <w:rFonts w:cs="Times New Roman"/>
            <w:color w:val="auto"/>
          </w:rPr>
          <w:t>приложением № 8</w:t>
        </w:r>
      </w:hyperlink>
      <w:r w:rsidRPr="0000482F">
        <w:rPr>
          <w:rFonts w:cs="Times New Roman"/>
          <w:color w:val="auto"/>
        </w:rPr>
        <w:t xml:space="preserve"> Руководства по безопасности "Методические основы по проведению анализа опасностей и оценки риска аварий на опасных производственных объектах", утв. </w:t>
      </w:r>
      <w:hyperlink r:id="rId20" w:tooltip="&quot;Об утверждении Руководства по безопасности &quot;Методические основы анализа опасностей и оценки риска аварий на опасных производственных объектах&quot;&#10;Приказ Ростехнадзора от 03.11.2022 N 387&#10;Статус: Действующий документ (действ. c 03.11.2022)" w:history="1">
        <w:r w:rsidRPr="0000482F">
          <w:rPr>
            <w:rFonts w:cs="Times New Roman"/>
            <w:color w:val="auto"/>
          </w:rPr>
          <w:t>Приказом Ростехнадзора от 03.11.2022 № 387</w:t>
        </w:r>
      </w:hyperlink>
      <w:r w:rsidRPr="0000482F">
        <w:rPr>
          <w:rFonts w:cs="Times New Roman"/>
          <w:color w:val="auto"/>
        </w:rPr>
        <w:t>.</w:t>
      </w:r>
    </w:p>
    <w:p w14:paraId="08CA3FCF" w14:textId="77777777" w:rsidR="0000482F" w:rsidRPr="0000482F" w:rsidRDefault="0000482F" w:rsidP="0000482F">
      <w:pPr>
        <w:rPr>
          <w:rFonts w:cs="Times New Roman"/>
          <w:color w:val="auto"/>
        </w:rPr>
      </w:pPr>
      <w:r w:rsidRPr="0000482F">
        <w:rPr>
          <w:rFonts w:cs="Times New Roman"/>
          <w:color w:val="auto"/>
        </w:rPr>
        <w:t xml:space="preserve">Проводимый анализ опасностей отклонений технологических параметров от регламентных значений ограничивается только теми параметрами технологических процессов, которые связаны с выявленным отступлением от требований Федеральных норм и правил в области промышленной безопасности. </w:t>
      </w:r>
    </w:p>
    <w:p w14:paraId="51FEA869" w14:textId="77777777" w:rsidR="0000482F" w:rsidRPr="0000482F" w:rsidRDefault="0000482F" w:rsidP="0000482F">
      <w:pPr>
        <w:rPr>
          <w:rFonts w:cs="Times New Roman"/>
          <w:color w:val="auto"/>
        </w:rPr>
      </w:pPr>
      <w:r w:rsidRPr="0000482F">
        <w:rPr>
          <w:rFonts w:cs="Times New Roman"/>
          <w:color w:val="auto"/>
        </w:rPr>
        <w:t>Далее в таблице ниже приведены результаты анализа опасностей отклонений технологических параметров процесса от предельно допустимых с использованием методологии анализа опасности и работоспособности.</w:t>
      </w:r>
    </w:p>
    <w:p w14:paraId="318FB789" w14:textId="77777777" w:rsidR="0000482F" w:rsidRPr="0000482F" w:rsidRDefault="0000482F" w:rsidP="0000482F">
      <w:pPr>
        <w:spacing w:after="200"/>
        <w:ind w:firstLine="0"/>
        <w:jc w:val="left"/>
        <w:rPr>
          <w:rFonts w:ascii="Calibri" w:eastAsia="Times New Roman" w:hAnsi="Calibri" w:cs="Times New Roman"/>
          <w:sz w:val="24"/>
          <w:szCs w:val="24"/>
          <w:lang w:eastAsia="ru-RU"/>
        </w:rPr>
        <w:sectPr w:rsidR="0000482F" w:rsidRPr="0000482F" w:rsidSect="0000482F">
          <w:pgSz w:w="11906" w:h="16838"/>
          <w:pgMar w:top="1134" w:right="850" w:bottom="1134" w:left="1560" w:header="708" w:footer="708" w:gutter="0"/>
          <w:cols w:space="708"/>
          <w:docGrid w:linePitch="360"/>
        </w:sectPr>
      </w:pPr>
    </w:p>
    <w:p w14:paraId="7180D21E" w14:textId="77777777" w:rsidR="0000482F" w:rsidRPr="0000482F" w:rsidRDefault="0000482F" w:rsidP="0000482F">
      <w:pPr>
        <w:autoSpaceDE w:val="0"/>
        <w:autoSpaceDN w:val="0"/>
        <w:adjustRightInd w:val="0"/>
        <w:spacing w:after="0" w:line="360" w:lineRule="auto"/>
        <w:rPr>
          <w:rFonts w:eastAsia="Calibri" w:cs="Times New Roman"/>
          <w:lang w:eastAsia="ru-RU"/>
        </w:rPr>
      </w:pPr>
      <w:r w:rsidRPr="0000482F">
        <w:rPr>
          <w:rFonts w:eastAsia="Times New Roman" w:cs="Times New Roman"/>
          <w:lang w:val="x-none" w:eastAsia="ru-RU"/>
        </w:rPr>
        <w:lastRenderedPageBreak/>
        <w:t xml:space="preserve">Таблица </w:t>
      </w:r>
      <w:r w:rsidRPr="0000482F">
        <w:rPr>
          <w:rFonts w:eastAsia="Times New Roman" w:cs="Times New Roman"/>
          <w:lang w:val="x-none" w:eastAsia="ru-RU"/>
        </w:rPr>
        <w:fldChar w:fldCharType="begin"/>
      </w:r>
      <w:r w:rsidRPr="0000482F">
        <w:rPr>
          <w:rFonts w:eastAsia="Times New Roman" w:cs="Times New Roman"/>
          <w:lang w:val="x-none" w:eastAsia="ru-RU"/>
        </w:rPr>
        <w:instrText xml:space="preserve"> SEQ Таблица \* ARABIC </w:instrText>
      </w:r>
      <w:r w:rsidRPr="0000482F">
        <w:rPr>
          <w:rFonts w:eastAsia="Times New Roman" w:cs="Times New Roman"/>
          <w:lang w:val="x-none" w:eastAsia="ru-RU"/>
        </w:rPr>
        <w:fldChar w:fldCharType="separate"/>
      </w:r>
      <w:r w:rsidRPr="0000482F">
        <w:rPr>
          <w:rFonts w:eastAsia="Times New Roman" w:cs="Times New Roman"/>
          <w:noProof/>
          <w:lang w:val="x-none" w:eastAsia="ru-RU"/>
        </w:rPr>
        <w:t>6</w:t>
      </w:r>
      <w:r w:rsidRPr="0000482F">
        <w:rPr>
          <w:rFonts w:eastAsia="Times New Roman" w:cs="Times New Roman"/>
          <w:lang w:val="x-none" w:eastAsia="ru-RU"/>
        </w:rPr>
        <w:fldChar w:fldCharType="end"/>
      </w:r>
      <w:r w:rsidRPr="0000482F">
        <w:rPr>
          <w:rFonts w:eastAsia="Times New Roman" w:cs="Times New Roman"/>
          <w:lang w:val="x-none" w:eastAsia="ru-RU"/>
        </w:rPr>
        <w:t xml:space="preserve"> - </w:t>
      </w:r>
      <w:r w:rsidRPr="0000482F">
        <w:rPr>
          <w:rFonts w:eastAsia="Calibri" w:cs="Times New Roman"/>
          <w:lang w:eastAsia="ru-RU"/>
        </w:rPr>
        <w:t>Анализ опасностей отклонений технологических параметров от регламентных (результат метода АОР)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2"/>
        <w:gridCol w:w="2159"/>
        <w:gridCol w:w="1783"/>
        <w:gridCol w:w="3117"/>
        <w:gridCol w:w="4953"/>
        <w:gridCol w:w="2212"/>
      </w:tblGrid>
      <w:tr w:rsidR="0000482F" w:rsidRPr="0000482F" w14:paraId="45BD866E" w14:textId="77777777" w:rsidTr="00D101BE">
        <w:trPr>
          <w:tblHeader/>
        </w:trPr>
        <w:tc>
          <w:tcPr>
            <w:tcW w:w="190" w:type="pct"/>
            <w:vAlign w:val="center"/>
          </w:tcPr>
          <w:p w14:paraId="7609B072" w14:textId="77777777" w:rsidR="0000482F" w:rsidRPr="0000482F" w:rsidRDefault="0000482F" w:rsidP="0000482F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№ п/п</w:t>
            </w:r>
          </w:p>
        </w:tc>
        <w:tc>
          <w:tcPr>
            <w:tcW w:w="730" w:type="pct"/>
            <w:vAlign w:val="center"/>
          </w:tcPr>
          <w:p w14:paraId="6CC306D0" w14:textId="77777777" w:rsidR="0000482F" w:rsidRPr="0000482F" w:rsidRDefault="0000482F" w:rsidP="0000482F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Технологический параметр</w:t>
            </w:r>
          </w:p>
        </w:tc>
        <w:tc>
          <w:tcPr>
            <w:tcW w:w="603" w:type="pct"/>
            <w:vAlign w:val="center"/>
          </w:tcPr>
          <w:p w14:paraId="10E94E14" w14:textId="77777777" w:rsidR="0000482F" w:rsidRPr="0000482F" w:rsidRDefault="0000482F" w:rsidP="0000482F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Отклонение параметра</w:t>
            </w:r>
          </w:p>
        </w:tc>
        <w:tc>
          <w:tcPr>
            <w:tcW w:w="1054" w:type="pct"/>
            <w:vAlign w:val="center"/>
          </w:tcPr>
          <w:p w14:paraId="61651A1F" w14:textId="77777777" w:rsidR="0000482F" w:rsidRPr="0000482F" w:rsidRDefault="0000482F" w:rsidP="0000482F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Причины</w:t>
            </w:r>
          </w:p>
        </w:tc>
        <w:tc>
          <w:tcPr>
            <w:tcW w:w="1675" w:type="pct"/>
            <w:vAlign w:val="center"/>
          </w:tcPr>
          <w:p w14:paraId="7EA814B0" w14:textId="77777777" w:rsidR="0000482F" w:rsidRPr="0000482F" w:rsidRDefault="0000482F" w:rsidP="0000482F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Последствия</w:t>
            </w:r>
          </w:p>
        </w:tc>
        <w:tc>
          <w:tcPr>
            <w:tcW w:w="748" w:type="pct"/>
            <w:vAlign w:val="center"/>
          </w:tcPr>
          <w:p w14:paraId="112EA6B1" w14:textId="77777777" w:rsidR="0000482F" w:rsidRPr="0000482F" w:rsidRDefault="0000482F" w:rsidP="0000482F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Меры (барьеры) безопасности</w:t>
            </w:r>
          </w:p>
        </w:tc>
      </w:tr>
      <w:tr w:rsidR="0000482F" w:rsidRPr="0000482F" w14:paraId="68E1CE79" w14:textId="77777777" w:rsidTr="00D101BE">
        <w:tc>
          <w:tcPr>
            <w:tcW w:w="190" w:type="pct"/>
            <w:vMerge w:val="restart"/>
          </w:tcPr>
          <w:p w14:paraId="12DAF14C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1</w:t>
            </w:r>
          </w:p>
        </w:tc>
        <w:tc>
          <w:tcPr>
            <w:tcW w:w="730" w:type="pct"/>
            <w:vMerge w:val="restart"/>
          </w:tcPr>
          <w:p w14:paraId="7467A116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Давление в системе</w:t>
            </w:r>
          </w:p>
        </w:tc>
        <w:tc>
          <w:tcPr>
            <w:tcW w:w="603" w:type="pct"/>
          </w:tcPr>
          <w:p w14:paraId="469BB6D6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Повышение</w:t>
            </w:r>
          </w:p>
        </w:tc>
        <w:tc>
          <w:tcPr>
            <w:tcW w:w="1054" w:type="pct"/>
          </w:tcPr>
          <w:p w14:paraId="5EC214AB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1. Работа насоса на закрытую задвижку.</w:t>
            </w:r>
          </w:p>
          <w:p w14:paraId="569FD7A9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2. Пирофорные отложения.</w:t>
            </w:r>
          </w:p>
        </w:tc>
        <w:tc>
          <w:tcPr>
            <w:tcW w:w="1675" w:type="pct"/>
          </w:tcPr>
          <w:p w14:paraId="4D214BAE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Данное отклонение наиболее критично по последствиям.</w:t>
            </w:r>
          </w:p>
          <w:p w14:paraId="11613186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Безопасность:</w:t>
            </w:r>
          </w:p>
          <w:p w14:paraId="58B596F4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Увеличивается вероятность коррозионных процессов и других явлений в материале стенок трубопроводов, вызванных повышенными нагрузками на них. Повышается нагрузка на арматуру, а также вероятность явлений, связанных с образованием статических электрических зарядов. При повышенных нагрузках в большей степени проявляются дефекты материала, сварных соединений.</w:t>
            </w:r>
          </w:p>
          <w:p w14:paraId="496CEE19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Пульсация потока, образование ударных волн, зон разряжения, значительные перепады давления, динамические и статические нагрузки, а также их чередование создают условия для деформационного старения металла.</w:t>
            </w:r>
          </w:p>
          <w:p w14:paraId="72F71EA7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Разгерметизация оборудования, трубопроводов, выброс опасного вещества на прилегающей территории.</w:t>
            </w:r>
          </w:p>
          <w:p w14:paraId="0D5FEA40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Возможны взрыв или возгорание продукта.</w:t>
            </w:r>
          </w:p>
          <w:p w14:paraId="33AA5D36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Разрушение оборудования.</w:t>
            </w:r>
          </w:p>
          <w:p w14:paraId="29C6B0CB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Травмирование персонала.</w:t>
            </w:r>
          </w:p>
          <w:p w14:paraId="46791CDC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 xml:space="preserve">Окружающая среда: </w:t>
            </w:r>
          </w:p>
          <w:p w14:paraId="2F54F7D8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Рассматриваемый фактор не оказывает непосредственного негативного влияния на окружающую среду.</w:t>
            </w:r>
          </w:p>
          <w:p w14:paraId="69B4DDBA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 xml:space="preserve">Вместе с тем, разрушение оборудования / трубопроводов может вызвать значительный выброс нефти и попутного нефтяного газа, что </w:t>
            </w:r>
            <w:proofErr w:type="spellStart"/>
            <w:r w:rsidRPr="0000482F">
              <w:rPr>
                <w:rFonts w:eastAsia="Times New Roman" w:cs="Times New Roman"/>
                <w:lang w:eastAsia="ru-RU"/>
              </w:rPr>
              <w:t>приведет</w:t>
            </w:r>
            <w:proofErr w:type="spellEnd"/>
            <w:r w:rsidRPr="0000482F">
              <w:rPr>
                <w:rFonts w:eastAsia="Times New Roman" w:cs="Times New Roman"/>
                <w:lang w:eastAsia="ru-RU"/>
              </w:rPr>
              <w:t xml:space="preserve"> к загрязнению окружающей среды.</w:t>
            </w:r>
          </w:p>
          <w:p w14:paraId="5AAB149E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 xml:space="preserve">Эксплуатация: нарушение технологического </w:t>
            </w:r>
            <w:r w:rsidRPr="0000482F">
              <w:rPr>
                <w:rFonts w:eastAsia="Times New Roman" w:cs="Times New Roman"/>
                <w:lang w:eastAsia="ru-RU"/>
              </w:rPr>
              <w:lastRenderedPageBreak/>
              <w:t>режима, материальный ущерб, экономические потери.</w:t>
            </w:r>
          </w:p>
        </w:tc>
        <w:tc>
          <w:tcPr>
            <w:tcW w:w="748" w:type="pct"/>
          </w:tcPr>
          <w:p w14:paraId="7042C863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lastRenderedPageBreak/>
              <w:t>Выбор материалов исполнения оборудования со значительным запасом прочности.</w:t>
            </w:r>
          </w:p>
          <w:p w14:paraId="4D0E79BF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Работа оборудования в широком диапазоне давлений.</w:t>
            </w:r>
          </w:p>
          <w:p w14:paraId="3F6170EC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Контроль давления на устье скважины по месту.</w:t>
            </w:r>
          </w:p>
          <w:p w14:paraId="1835F417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 xml:space="preserve">При возникновении аварийной ситуации (разгерметизации технологического оборудования (трубопроводов), сигнал о падении или повышении давления дублируется в диспетчерский пункт на автоматизированное рабочее место (далее АРМ) оператора, где оператор визуально наблюдает на каком кусте произошла авария, и мгновенно сообщает о </w:t>
            </w:r>
            <w:r w:rsidRPr="0000482F">
              <w:rPr>
                <w:rFonts w:eastAsia="Times New Roman" w:cs="Times New Roman"/>
                <w:lang w:eastAsia="ru-RU"/>
              </w:rPr>
              <w:lastRenderedPageBreak/>
              <w:t>возникновении аварийной ситуации на кусте аварийной бригаде, которая в свою очередь выезжает на куст.</w:t>
            </w:r>
          </w:p>
        </w:tc>
      </w:tr>
      <w:tr w:rsidR="0000482F" w:rsidRPr="0000482F" w14:paraId="3D44E1F3" w14:textId="77777777" w:rsidTr="00D101BE">
        <w:tc>
          <w:tcPr>
            <w:tcW w:w="190" w:type="pct"/>
            <w:vMerge/>
          </w:tcPr>
          <w:p w14:paraId="39BAFA09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730" w:type="pct"/>
            <w:vMerge/>
          </w:tcPr>
          <w:p w14:paraId="5516EB55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603" w:type="pct"/>
          </w:tcPr>
          <w:p w14:paraId="6B4F0154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Понижение</w:t>
            </w:r>
          </w:p>
        </w:tc>
        <w:tc>
          <w:tcPr>
            <w:tcW w:w="1054" w:type="pct"/>
          </w:tcPr>
          <w:p w14:paraId="50F2F178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1. Разгерметизация оборудования, трубопроводов.</w:t>
            </w:r>
          </w:p>
          <w:p w14:paraId="13266F79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2. Отказ КИПиА, системы ПАЗ.</w:t>
            </w:r>
          </w:p>
          <w:p w14:paraId="448F377E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3. Прочие аварии и инциденты.</w:t>
            </w:r>
          </w:p>
          <w:p w14:paraId="4550C200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4. Человеческий фактор</w:t>
            </w:r>
          </w:p>
        </w:tc>
        <w:tc>
          <w:tcPr>
            <w:tcW w:w="1675" w:type="pct"/>
          </w:tcPr>
          <w:p w14:paraId="462F630D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Безопасность:</w:t>
            </w:r>
          </w:p>
          <w:p w14:paraId="22F7B687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Пульсация потока, образование ударных волн, зон разряжения, значительные перепады давления, динамические и статические нагрузки, а также их чередование создают условия для деформационного старения металла.</w:t>
            </w:r>
          </w:p>
          <w:p w14:paraId="1422137D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Разгерметизация оборудования, трубопроводов, выброс опасного вещества на прилегающей территории.</w:t>
            </w:r>
          </w:p>
          <w:p w14:paraId="7A526FF5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Возможны взрыв или возгорание продукта.</w:t>
            </w:r>
          </w:p>
          <w:p w14:paraId="479E0A22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Нарушение технологического режима, ремонт.</w:t>
            </w:r>
          </w:p>
          <w:p w14:paraId="14F78535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 xml:space="preserve">Окружающая среда: </w:t>
            </w:r>
            <w:proofErr w:type="spellStart"/>
            <w:r w:rsidRPr="0000482F">
              <w:rPr>
                <w:rFonts w:eastAsia="Times New Roman" w:cs="Times New Roman"/>
                <w:lang w:eastAsia="ru-RU"/>
              </w:rPr>
              <w:t>неопределенно</w:t>
            </w:r>
            <w:proofErr w:type="spellEnd"/>
            <w:r w:rsidRPr="0000482F">
              <w:rPr>
                <w:rFonts w:eastAsia="Times New Roman" w:cs="Times New Roman"/>
                <w:lang w:eastAsia="ru-RU"/>
              </w:rPr>
              <w:t>,</w:t>
            </w:r>
          </w:p>
          <w:p w14:paraId="76BE0756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Рассматриваемый фактор не оказывает непосредственного негативного влияния на окружающую среду.</w:t>
            </w:r>
          </w:p>
          <w:p w14:paraId="732C5A36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 xml:space="preserve">Разрушение оборудования / трубопроводов может вызвать значительный выброс нефти, что </w:t>
            </w:r>
            <w:proofErr w:type="spellStart"/>
            <w:r w:rsidRPr="0000482F">
              <w:rPr>
                <w:rFonts w:eastAsia="Times New Roman" w:cs="Times New Roman"/>
                <w:lang w:eastAsia="ru-RU"/>
              </w:rPr>
              <w:t>приведет</w:t>
            </w:r>
            <w:proofErr w:type="spellEnd"/>
            <w:r w:rsidRPr="0000482F">
              <w:rPr>
                <w:rFonts w:eastAsia="Times New Roman" w:cs="Times New Roman"/>
                <w:lang w:eastAsia="ru-RU"/>
              </w:rPr>
              <w:t xml:space="preserve"> к загрязнению окружающей среды.</w:t>
            </w:r>
          </w:p>
          <w:p w14:paraId="078DC015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Эксплуатация: нарушение технологического режима, экономические потери.</w:t>
            </w:r>
          </w:p>
        </w:tc>
        <w:tc>
          <w:tcPr>
            <w:tcW w:w="748" w:type="pct"/>
          </w:tcPr>
          <w:p w14:paraId="640E9FD9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Работа оборудования в широком диапазоне давлений.</w:t>
            </w:r>
          </w:p>
          <w:p w14:paraId="201726D8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Контроль давления на устье скважины по месту.</w:t>
            </w:r>
          </w:p>
          <w:p w14:paraId="3339EC3C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Контроль дебита скважин.</w:t>
            </w:r>
          </w:p>
          <w:p w14:paraId="50288360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 xml:space="preserve">При возникновении аварийной ситуации (разгерметизации технологического оборудования (трубопроводов), сигнал о падении или повышении давления дублируется в диспетчерский пункт на автоматизированное рабочее место (далее АРМ) оператора, где оператор визуально наблюдает на каком кусте произошла авария, и мгновенно </w:t>
            </w:r>
            <w:r w:rsidRPr="0000482F">
              <w:rPr>
                <w:rFonts w:eastAsia="Times New Roman" w:cs="Times New Roman"/>
                <w:lang w:eastAsia="ru-RU"/>
              </w:rPr>
              <w:lastRenderedPageBreak/>
              <w:t>сообщает о возникновении аварийной ситуации на кусте аварийной бригаде, которая в свою очередь выезжает на куст.</w:t>
            </w:r>
          </w:p>
        </w:tc>
      </w:tr>
      <w:tr w:rsidR="0000482F" w:rsidRPr="0000482F" w14:paraId="3C25C6E8" w14:textId="77777777" w:rsidTr="00D101BE">
        <w:tc>
          <w:tcPr>
            <w:tcW w:w="190" w:type="pct"/>
            <w:vMerge w:val="restart"/>
          </w:tcPr>
          <w:p w14:paraId="169D0C95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lastRenderedPageBreak/>
              <w:t>2</w:t>
            </w:r>
          </w:p>
        </w:tc>
        <w:tc>
          <w:tcPr>
            <w:tcW w:w="730" w:type="pct"/>
            <w:vMerge w:val="restart"/>
          </w:tcPr>
          <w:p w14:paraId="21F879C9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Температура среды</w:t>
            </w:r>
          </w:p>
        </w:tc>
        <w:tc>
          <w:tcPr>
            <w:tcW w:w="603" w:type="pct"/>
          </w:tcPr>
          <w:p w14:paraId="5464DCB3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Повышение</w:t>
            </w:r>
          </w:p>
        </w:tc>
        <w:tc>
          <w:tcPr>
            <w:tcW w:w="1054" w:type="pct"/>
          </w:tcPr>
          <w:p w14:paraId="3C73A036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1. Внешние факторы</w:t>
            </w:r>
          </w:p>
          <w:p w14:paraId="3AD601A6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2. Отказ КИПиА</w:t>
            </w:r>
          </w:p>
        </w:tc>
        <w:tc>
          <w:tcPr>
            <w:tcW w:w="1675" w:type="pct"/>
          </w:tcPr>
          <w:p w14:paraId="3F0A0277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Безопасность:</w:t>
            </w:r>
          </w:p>
          <w:p w14:paraId="7E0D5BCE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 xml:space="preserve">При повышении температуры ускоряются коррозионные процессы, явления </w:t>
            </w:r>
            <w:proofErr w:type="spellStart"/>
            <w:r w:rsidRPr="0000482F">
              <w:rPr>
                <w:rFonts w:eastAsia="Times New Roman" w:cs="Times New Roman"/>
                <w:lang w:eastAsia="ru-RU"/>
              </w:rPr>
              <w:t>гидратообразования</w:t>
            </w:r>
            <w:proofErr w:type="spellEnd"/>
            <w:r w:rsidRPr="0000482F">
              <w:rPr>
                <w:rFonts w:eastAsia="Times New Roman" w:cs="Times New Roman"/>
                <w:lang w:eastAsia="ru-RU"/>
              </w:rPr>
              <w:t xml:space="preserve"> на стенках трубопроводов.</w:t>
            </w:r>
          </w:p>
          <w:p w14:paraId="6187E01A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 xml:space="preserve">Окружающая среда: </w:t>
            </w:r>
          </w:p>
          <w:p w14:paraId="34AD1F6F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 xml:space="preserve"> Разгерметизация оборудования / трубопроводов из-за изменения параметра может вызвать выброс нефти, что </w:t>
            </w:r>
            <w:proofErr w:type="spellStart"/>
            <w:r w:rsidRPr="0000482F">
              <w:rPr>
                <w:rFonts w:eastAsia="Times New Roman" w:cs="Times New Roman"/>
                <w:lang w:eastAsia="ru-RU"/>
              </w:rPr>
              <w:t>приведет</w:t>
            </w:r>
            <w:proofErr w:type="spellEnd"/>
            <w:r w:rsidRPr="0000482F">
              <w:rPr>
                <w:rFonts w:eastAsia="Times New Roman" w:cs="Times New Roman"/>
                <w:lang w:eastAsia="ru-RU"/>
              </w:rPr>
              <w:t xml:space="preserve"> к загрязнению окружающей среды.</w:t>
            </w:r>
          </w:p>
          <w:p w14:paraId="709BC4EE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Эксплуатация: нарушение технологического режима, экономические потери.</w:t>
            </w:r>
          </w:p>
        </w:tc>
        <w:tc>
          <w:tcPr>
            <w:tcW w:w="748" w:type="pct"/>
          </w:tcPr>
          <w:p w14:paraId="22DED5F9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Теплоизоляция трубопроводов.</w:t>
            </w:r>
          </w:p>
          <w:p w14:paraId="59C38081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Контроль давления на устье скважины</w:t>
            </w:r>
          </w:p>
        </w:tc>
      </w:tr>
      <w:tr w:rsidR="0000482F" w:rsidRPr="0000482F" w14:paraId="2F21A2A2" w14:textId="77777777" w:rsidTr="00D101BE">
        <w:tc>
          <w:tcPr>
            <w:tcW w:w="190" w:type="pct"/>
            <w:vMerge/>
          </w:tcPr>
          <w:p w14:paraId="104C774B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730" w:type="pct"/>
            <w:vMerge/>
          </w:tcPr>
          <w:p w14:paraId="608936E2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</w:p>
        </w:tc>
        <w:tc>
          <w:tcPr>
            <w:tcW w:w="603" w:type="pct"/>
          </w:tcPr>
          <w:p w14:paraId="0B0B769D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Понижение</w:t>
            </w:r>
          </w:p>
        </w:tc>
        <w:tc>
          <w:tcPr>
            <w:tcW w:w="1054" w:type="pct"/>
          </w:tcPr>
          <w:p w14:paraId="51D217D6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1. Внешние факторы</w:t>
            </w:r>
          </w:p>
          <w:p w14:paraId="03E94C6E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2. Отказ КИПиА</w:t>
            </w:r>
          </w:p>
        </w:tc>
        <w:tc>
          <w:tcPr>
            <w:tcW w:w="1675" w:type="pct"/>
          </w:tcPr>
          <w:p w14:paraId="2825C9B7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Безопасность:</w:t>
            </w:r>
          </w:p>
          <w:p w14:paraId="4CB83C55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Существенное снижение температуры приводит к повышению хрупкости материала оборудования / трубопроводов, повышению вязкости среды, нарушение технологического режима.</w:t>
            </w:r>
          </w:p>
          <w:p w14:paraId="52EF7453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 xml:space="preserve">Окружающая среда: </w:t>
            </w:r>
            <w:proofErr w:type="spellStart"/>
            <w:r w:rsidRPr="0000482F">
              <w:rPr>
                <w:rFonts w:eastAsia="Times New Roman" w:cs="Times New Roman"/>
                <w:lang w:eastAsia="ru-RU"/>
              </w:rPr>
              <w:t>неопределенно</w:t>
            </w:r>
            <w:proofErr w:type="spellEnd"/>
            <w:r w:rsidRPr="0000482F">
              <w:rPr>
                <w:rFonts w:eastAsia="Times New Roman" w:cs="Times New Roman"/>
                <w:lang w:eastAsia="ru-RU"/>
              </w:rPr>
              <w:t xml:space="preserve">. </w:t>
            </w:r>
          </w:p>
          <w:p w14:paraId="474E8020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Эксплуатация: нарушение технологического режима, экономические потери.</w:t>
            </w:r>
          </w:p>
        </w:tc>
        <w:tc>
          <w:tcPr>
            <w:tcW w:w="748" w:type="pct"/>
          </w:tcPr>
          <w:p w14:paraId="29961BA6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Теплоизоляция трубопроводов.</w:t>
            </w:r>
          </w:p>
          <w:p w14:paraId="7EAF88D7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Контроль давления и температуры на выходе из насосов и на устье скважины</w:t>
            </w:r>
          </w:p>
        </w:tc>
      </w:tr>
      <w:tr w:rsidR="0000482F" w:rsidRPr="0000482F" w14:paraId="56791C05" w14:textId="77777777" w:rsidTr="00D101BE">
        <w:tc>
          <w:tcPr>
            <w:tcW w:w="190" w:type="pct"/>
          </w:tcPr>
          <w:p w14:paraId="3868E483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3</w:t>
            </w:r>
          </w:p>
        </w:tc>
        <w:tc>
          <w:tcPr>
            <w:tcW w:w="730" w:type="pct"/>
          </w:tcPr>
          <w:p w14:paraId="2B135041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Подача энергоресурсов</w:t>
            </w:r>
          </w:p>
        </w:tc>
        <w:tc>
          <w:tcPr>
            <w:tcW w:w="603" w:type="pct"/>
          </w:tcPr>
          <w:p w14:paraId="1EFA9F36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Прекращение</w:t>
            </w:r>
          </w:p>
        </w:tc>
        <w:tc>
          <w:tcPr>
            <w:tcW w:w="1054" w:type="pct"/>
          </w:tcPr>
          <w:p w14:paraId="0FBAAD0B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1. Перебои в электроснабжении, выход из строя энергоустановки (генераторов).</w:t>
            </w:r>
          </w:p>
          <w:p w14:paraId="078D2AFC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 xml:space="preserve">2. Аварии на вспомогательном оборудовании </w:t>
            </w:r>
          </w:p>
          <w:p w14:paraId="4DB6AA90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3. Человеческий фактор</w:t>
            </w:r>
          </w:p>
        </w:tc>
        <w:tc>
          <w:tcPr>
            <w:tcW w:w="1675" w:type="pct"/>
          </w:tcPr>
          <w:p w14:paraId="73BA25CF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 xml:space="preserve">Эксплуатация и безопасность: </w:t>
            </w:r>
          </w:p>
          <w:p w14:paraId="47496BB0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Может привести к отказу систем аварийной сигнализации, ПАЗ, а также нарушению технологического режима строительства скважин (бурение).</w:t>
            </w:r>
          </w:p>
          <w:p w14:paraId="66B51195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Нарушение технологического режима, экономические потери.</w:t>
            </w:r>
          </w:p>
          <w:p w14:paraId="4B706861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 xml:space="preserve">Окружающая среда: </w:t>
            </w:r>
            <w:proofErr w:type="spellStart"/>
            <w:r w:rsidRPr="0000482F">
              <w:rPr>
                <w:rFonts w:eastAsia="Times New Roman" w:cs="Times New Roman"/>
                <w:lang w:eastAsia="ru-RU"/>
              </w:rPr>
              <w:t>неопределенно</w:t>
            </w:r>
            <w:proofErr w:type="spellEnd"/>
            <w:r w:rsidRPr="0000482F">
              <w:rPr>
                <w:rFonts w:eastAsia="Times New Roman" w:cs="Times New Roman"/>
                <w:lang w:eastAsia="ru-RU"/>
              </w:rPr>
              <w:t>.</w:t>
            </w:r>
          </w:p>
        </w:tc>
        <w:tc>
          <w:tcPr>
            <w:tcW w:w="748" w:type="pct"/>
          </w:tcPr>
          <w:p w14:paraId="3261369E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Вспомогательные (аварийные) дизель-генераторные установки, аварийный запас топлива</w:t>
            </w:r>
          </w:p>
        </w:tc>
      </w:tr>
      <w:tr w:rsidR="0000482F" w:rsidRPr="0000482F" w14:paraId="1C6F133E" w14:textId="77777777" w:rsidTr="00D101BE">
        <w:tc>
          <w:tcPr>
            <w:tcW w:w="190" w:type="pct"/>
          </w:tcPr>
          <w:p w14:paraId="7F34D6BC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lastRenderedPageBreak/>
              <w:t>4</w:t>
            </w:r>
          </w:p>
        </w:tc>
        <w:tc>
          <w:tcPr>
            <w:tcW w:w="730" w:type="pct"/>
          </w:tcPr>
          <w:p w14:paraId="291EF238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Поток</w:t>
            </w:r>
          </w:p>
        </w:tc>
        <w:tc>
          <w:tcPr>
            <w:tcW w:w="603" w:type="pct"/>
          </w:tcPr>
          <w:p w14:paraId="233F1501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Понижение или прекращение</w:t>
            </w:r>
          </w:p>
        </w:tc>
        <w:tc>
          <w:tcPr>
            <w:tcW w:w="1054" w:type="pct"/>
          </w:tcPr>
          <w:p w14:paraId="461585DA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1. Разгерметизация оборудования, трубопроводов.</w:t>
            </w:r>
          </w:p>
          <w:p w14:paraId="42BCE8C4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2. Отказ КИПиА, системы ПАЗ.</w:t>
            </w:r>
          </w:p>
          <w:p w14:paraId="643A889C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3. Прочие аварии и инциденты.</w:t>
            </w:r>
          </w:p>
          <w:p w14:paraId="3497A79B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4. Человеческий фактор.</w:t>
            </w:r>
          </w:p>
        </w:tc>
        <w:tc>
          <w:tcPr>
            <w:tcW w:w="1675" w:type="pct"/>
          </w:tcPr>
          <w:p w14:paraId="3905C478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Безопасность:</w:t>
            </w:r>
          </w:p>
          <w:p w14:paraId="2D4EFD4C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Пульсация потока, образование ударных волн, зон разряжения, значительные перепады давления, динамические и статические нагрузки, а также их чередование создают условия для деформационного старения металла.</w:t>
            </w:r>
          </w:p>
          <w:p w14:paraId="4A580DF2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Разгерметизация оборудования, трубопроводов, выброс опасного вещества на прилегающей территории.</w:t>
            </w:r>
          </w:p>
          <w:p w14:paraId="2F1BE5BD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Возможны взрыв или возгорание продукта.</w:t>
            </w:r>
          </w:p>
          <w:p w14:paraId="5C4961EB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Нарушение технологического режима, ремонт.</w:t>
            </w:r>
          </w:p>
          <w:p w14:paraId="063E618C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 xml:space="preserve">Окружающая среда: </w:t>
            </w:r>
            <w:proofErr w:type="spellStart"/>
            <w:r w:rsidRPr="0000482F">
              <w:rPr>
                <w:rFonts w:eastAsia="Times New Roman" w:cs="Times New Roman"/>
                <w:lang w:eastAsia="ru-RU"/>
              </w:rPr>
              <w:t>неопределенно</w:t>
            </w:r>
            <w:proofErr w:type="spellEnd"/>
            <w:r w:rsidRPr="0000482F">
              <w:rPr>
                <w:rFonts w:eastAsia="Times New Roman" w:cs="Times New Roman"/>
                <w:lang w:eastAsia="ru-RU"/>
              </w:rPr>
              <w:t>, Рассматриваемый фактор не оказывает непосредственного негативного влияния на окружающую среду.</w:t>
            </w:r>
          </w:p>
          <w:p w14:paraId="2230DDED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 xml:space="preserve">Вместе с тем, разрушение оборудования / трубопроводов может вызвать значительный выброс нефти и попутного нефтяного газа, что </w:t>
            </w:r>
            <w:proofErr w:type="spellStart"/>
            <w:r w:rsidRPr="0000482F">
              <w:rPr>
                <w:rFonts w:eastAsia="Times New Roman" w:cs="Times New Roman"/>
                <w:lang w:eastAsia="ru-RU"/>
              </w:rPr>
              <w:t>приведет</w:t>
            </w:r>
            <w:proofErr w:type="spellEnd"/>
            <w:r w:rsidRPr="0000482F">
              <w:rPr>
                <w:rFonts w:eastAsia="Times New Roman" w:cs="Times New Roman"/>
                <w:lang w:eastAsia="ru-RU"/>
              </w:rPr>
              <w:t xml:space="preserve"> к загрязнению окружающей среды.</w:t>
            </w:r>
          </w:p>
          <w:p w14:paraId="47BE8B10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Эксплуатация: нарушение технологического режима, экономические потери.</w:t>
            </w:r>
          </w:p>
        </w:tc>
        <w:tc>
          <w:tcPr>
            <w:tcW w:w="748" w:type="pct"/>
          </w:tcPr>
          <w:p w14:paraId="73E9C6F7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Контроль давления на устье скважины по месту.</w:t>
            </w:r>
          </w:p>
          <w:p w14:paraId="6A82EFFB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Контроль дебита скважин.</w:t>
            </w:r>
          </w:p>
          <w:p w14:paraId="3C3D72EF" w14:textId="77777777" w:rsidR="0000482F" w:rsidRPr="0000482F" w:rsidRDefault="0000482F" w:rsidP="0000482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lang w:eastAsia="ru-RU"/>
              </w:rPr>
            </w:pPr>
            <w:r w:rsidRPr="0000482F">
              <w:rPr>
                <w:rFonts w:eastAsia="Times New Roman" w:cs="Times New Roman"/>
                <w:lang w:eastAsia="ru-RU"/>
              </w:rPr>
              <w:t>При возникновении аварийной ситуации (разгерметизации технологического оборудования (трубопроводов), сигнал о падении или повышении давления дублируется в диспетчерский пункт на автоматизированное рабочее место (далее АРМ) оператора, где оператор визуально наблюдает на каком кусте произошла авария, и мгновенно сообщает о возникновении аварийной ситуации на кусте аварийной бригаде, которая в свою очередь выезжает на куст</w:t>
            </w:r>
          </w:p>
        </w:tc>
      </w:tr>
    </w:tbl>
    <w:p w14:paraId="6C41F1E2" w14:textId="77777777" w:rsidR="0000482F" w:rsidRPr="0000482F" w:rsidRDefault="0000482F" w:rsidP="0000482F">
      <w:pPr>
        <w:spacing w:after="200"/>
        <w:ind w:firstLine="0"/>
        <w:jc w:val="left"/>
        <w:rPr>
          <w:rFonts w:ascii="Calibri" w:eastAsia="Times New Roman" w:hAnsi="Calibri" w:cs="Times New Roman"/>
          <w:sz w:val="24"/>
          <w:szCs w:val="24"/>
          <w:lang w:eastAsia="ru-RU"/>
        </w:rPr>
        <w:sectPr w:rsidR="0000482F" w:rsidRPr="0000482F" w:rsidSect="0000482F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38E96C6E" w14:textId="77777777" w:rsidR="0000482F" w:rsidRPr="0000482F" w:rsidRDefault="0000482F" w:rsidP="0000482F">
      <w:pPr>
        <w:rPr>
          <w:rFonts w:cs="Times New Roman"/>
          <w:color w:val="auto"/>
        </w:rPr>
      </w:pPr>
      <w:r w:rsidRPr="0000482F">
        <w:rPr>
          <w:rFonts w:cs="Times New Roman"/>
          <w:color w:val="auto"/>
        </w:rPr>
        <w:lastRenderedPageBreak/>
        <w:t>Исходя многолетнего опыта безаварийной эксплуатации ОПО, в том числе учитывая то, что добывающие скважины не являются фонтанирующими и эксплуатируются механизированным способом (насосами), основная опасность заключается в возможности возникновения аварийного пролива нефти при разгерметизации устьевой арматуры (трубопроводов куста скважин), который будет характеризоваться исключительно производительностью насоса.</w:t>
      </w:r>
    </w:p>
    <w:p w14:paraId="439B03F1" w14:textId="77777777" w:rsidR="0000482F" w:rsidRPr="0000482F" w:rsidRDefault="0000482F" w:rsidP="0000482F">
      <w:pPr>
        <w:spacing w:after="0" w:line="360" w:lineRule="auto"/>
        <w:rPr>
          <w:rFonts w:eastAsia="Times New Roman" w:cs="Times New Roman"/>
          <w:sz w:val="24"/>
          <w:szCs w:val="24"/>
          <w:lang w:eastAsia="ru-RU"/>
        </w:rPr>
      </w:pPr>
    </w:p>
    <w:p w14:paraId="5A55DCBB" w14:textId="614E59D6" w:rsidR="00DC5167" w:rsidRPr="00E41088" w:rsidRDefault="00000000" w:rsidP="006C107F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15" w:name="_Toc242349186"/>
      <w:r w:rsidRPr="00E41088">
        <w:rPr>
          <w:rFonts w:ascii="Times New Roman" w:hAnsi="Times New Roman" w:cs="Times New Roman"/>
        </w:rPr>
        <w:t xml:space="preserve">2.5. </w:t>
      </w:r>
      <w:r w:rsidR="0038219C" w:rsidRPr="00A97102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Результаты идентификации опасности, в том числе по проведению анализа опасностей отклонений технологических параметров от параметров, установленных технологическим регламентом опасного производственного объекта</w:t>
      </w:r>
      <w:bookmarkEnd w:id="15"/>
    </w:p>
    <w:p w14:paraId="5DED213F" w14:textId="77777777" w:rsidR="0038219C" w:rsidRPr="0038219C" w:rsidRDefault="0038219C" w:rsidP="0038219C">
      <w:pPr>
        <w:pStyle w:val="150"/>
        <w:spacing w:after="0" w:line="360" w:lineRule="auto"/>
        <w:rPr>
          <w:i/>
          <w:iCs/>
          <w:color w:val="000000" w:themeColor="text1"/>
          <w:szCs w:val="24"/>
          <w:lang w:val="ru-RU"/>
        </w:rPr>
      </w:pPr>
      <w:r w:rsidRPr="0038219C">
        <w:rPr>
          <w:i/>
          <w:iCs/>
          <w:color w:val="000000" w:themeColor="text1"/>
          <w:szCs w:val="24"/>
          <w:lang w:val="ru-RU"/>
        </w:rPr>
        <w:t>Определение сценариев аварий с участием опасных веществ</w:t>
      </w:r>
    </w:p>
    <w:p w14:paraId="6D21476C" w14:textId="77777777" w:rsidR="0038219C" w:rsidRPr="0038219C" w:rsidRDefault="0038219C" w:rsidP="0038219C">
      <w:pPr>
        <w:rPr>
          <w:rFonts w:cs="Times New Roman"/>
          <w:color w:val="auto"/>
        </w:rPr>
      </w:pPr>
      <w:r w:rsidRPr="0038219C">
        <w:rPr>
          <w:rFonts w:cs="Times New Roman"/>
          <w:color w:val="auto"/>
        </w:rPr>
        <w:t>Возникновение и развитие аварий на ОПО в общем виде можно представить следующим образом:</w:t>
      </w:r>
    </w:p>
    <w:p w14:paraId="30BDFCC3" w14:textId="5EBCFF7E" w:rsidR="0038219C" w:rsidRPr="0038219C" w:rsidRDefault="006A5574" w:rsidP="0038219C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- </w:t>
      </w:r>
      <w:r w:rsidR="0038219C" w:rsidRPr="0038219C">
        <w:rPr>
          <w:rFonts w:cs="Times New Roman"/>
          <w:color w:val="auto"/>
        </w:rPr>
        <w:t>происходит нарушение герметичности системы или неконтролируемый выход нефти;</w:t>
      </w:r>
    </w:p>
    <w:p w14:paraId="03968881" w14:textId="5A8F969D" w:rsidR="0038219C" w:rsidRPr="0038219C" w:rsidRDefault="006A5574" w:rsidP="0038219C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- </w:t>
      </w:r>
      <w:r w:rsidR="0038219C" w:rsidRPr="0038219C">
        <w:rPr>
          <w:rFonts w:cs="Times New Roman"/>
          <w:color w:val="auto"/>
        </w:rPr>
        <w:t>нефть выходит наружу, растекаясь по подстилающей поверхности;</w:t>
      </w:r>
    </w:p>
    <w:p w14:paraId="40FF712A" w14:textId="6813DB86" w:rsidR="0038219C" w:rsidRPr="0038219C" w:rsidRDefault="006A5574" w:rsidP="0038219C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- </w:t>
      </w:r>
      <w:r w:rsidR="0038219C" w:rsidRPr="0038219C">
        <w:rPr>
          <w:rFonts w:cs="Times New Roman"/>
          <w:color w:val="auto"/>
        </w:rPr>
        <w:t>в результате испарения образуется паровоздушное взрывопожароопасное и токсичное облако;</w:t>
      </w:r>
    </w:p>
    <w:p w14:paraId="22A529DB" w14:textId="446AFE90" w:rsidR="0038219C" w:rsidRPr="0038219C" w:rsidRDefault="006A5574" w:rsidP="0038219C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- </w:t>
      </w:r>
      <w:r w:rsidR="0038219C" w:rsidRPr="0038219C">
        <w:rPr>
          <w:rFonts w:cs="Times New Roman"/>
          <w:color w:val="auto"/>
        </w:rPr>
        <w:t>случайный источник (открытый огонь, искрение электрооборудования, разряды статического электричества, разряды атмосферного электричества, искры механического происхождения и др.) приводит к воспламенению (</w:t>
      </w:r>
      <w:r>
        <w:rPr>
          <w:rFonts w:cs="Times New Roman"/>
          <w:color w:val="auto"/>
        </w:rPr>
        <w:t>пожар-вспышка в открытом пространстве</w:t>
      </w:r>
      <w:r w:rsidR="0038219C" w:rsidRPr="0038219C">
        <w:rPr>
          <w:rFonts w:cs="Times New Roman"/>
          <w:color w:val="auto"/>
        </w:rPr>
        <w:t>) паров топливно-воздушной смеси (ТВС) с последующим развитием пожара разлития</w:t>
      </w:r>
      <w:r w:rsidR="00CE38E3">
        <w:rPr>
          <w:rFonts w:cs="Times New Roman"/>
          <w:color w:val="auto"/>
        </w:rPr>
        <w:t xml:space="preserve">. </w:t>
      </w:r>
      <w:r w:rsidR="00CE38E3" w:rsidRPr="00A20137">
        <w:rPr>
          <w:rFonts w:cs="Times New Roman"/>
          <w:sz w:val="24"/>
          <w:szCs w:val="24"/>
          <w:lang w:eastAsia="ru-RU"/>
        </w:rPr>
        <w:t xml:space="preserve">Паровоздушная смесь в не </w:t>
      </w:r>
      <w:proofErr w:type="spellStart"/>
      <w:r w:rsidR="00CE38E3" w:rsidRPr="00A20137">
        <w:rPr>
          <w:rFonts w:cs="Times New Roman"/>
          <w:sz w:val="24"/>
          <w:szCs w:val="24"/>
          <w:lang w:eastAsia="ru-RU"/>
        </w:rPr>
        <w:t>загроможденном</w:t>
      </w:r>
      <w:proofErr w:type="spellEnd"/>
      <w:r w:rsidR="00CE38E3" w:rsidRPr="00A20137">
        <w:rPr>
          <w:rFonts w:cs="Times New Roman"/>
          <w:sz w:val="24"/>
          <w:szCs w:val="24"/>
          <w:lang w:eastAsia="ru-RU"/>
        </w:rPr>
        <w:t xml:space="preserve"> технологическим оборудованием пространстве и его зажигании относительно слабым источником (искрой) сгорание этой смеси происходит с небольшими видимыми скоростями пламени. В этом случае реализуется пожар-вспышка, при котором зона поражения высокотемпературными продуктами сгорания паровоздушной смеси практически совпадает с максимальным размером облака продуктов сгорания (поражаются в основном объекты, попадающие в это облако) (п.Б.2 ГОСТ Р 12.3.047-2012)</w:t>
      </w:r>
      <w:r w:rsidR="00CE38E3">
        <w:rPr>
          <w:rFonts w:cs="Times New Roman"/>
          <w:sz w:val="24"/>
          <w:szCs w:val="24"/>
          <w:lang w:eastAsia="ru-RU"/>
        </w:rPr>
        <w:t>;</w:t>
      </w:r>
    </w:p>
    <w:p w14:paraId="354388FB" w14:textId="6F13FA5A" w:rsidR="0038219C" w:rsidRPr="0038219C" w:rsidRDefault="006A5574" w:rsidP="0038219C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- </w:t>
      </w:r>
      <w:r w:rsidR="0038219C" w:rsidRPr="0038219C">
        <w:rPr>
          <w:rFonts w:cs="Times New Roman"/>
          <w:color w:val="auto"/>
        </w:rPr>
        <w:t>воздействие на людей и сооружения поражающих факторов (</w:t>
      </w:r>
      <w:r w:rsidR="00CE38E3">
        <w:rPr>
          <w:rFonts w:cs="Times New Roman"/>
          <w:color w:val="auto"/>
        </w:rPr>
        <w:t>тепловое излучение</w:t>
      </w:r>
      <w:r w:rsidR="0038219C" w:rsidRPr="0038219C">
        <w:rPr>
          <w:rFonts w:cs="Times New Roman"/>
          <w:color w:val="auto"/>
        </w:rPr>
        <w:t>, повышенная температура, токсичные продукты горения).</w:t>
      </w:r>
    </w:p>
    <w:p w14:paraId="73536EC8" w14:textId="7AEAD787" w:rsidR="00DC5167" w:rsidRDefault="0038219C" w:rsidP="0038219C">
      <w:pPr>
        <w:rPr>
          <w:rFonts w:cs="Times New Roman"/>
          <w:color w:val="auto"/>
        </w:rPr>
      </w:pPr>
      <w:r w:rsidRPr="0038219C">
        <w:rPr>
          <w:rFonts w:cs="Times New Roman"/>
          <w:color w:val="auto"/>
        </w:rPr>
        <w:t xml:space="preserve">Практика показывает, что возникновение и развитие аварий (сценарий аварий), как правило, характеризуется комбинацией случайных событий, возникающих с различной частотой на различных стадиях аварии, которые схематично изображаются в виде «дерева событий» (рисунок ниже). При этом вероятность каждого сценария аварии рассчитывалась </w:t>
      </w:r>
      <w:proofErr w:type="spellStart"/>
      <w:r w:rsidRPr="0038219C">
        <w:rPr>
          <w:rFonts w:cs="Times New Roman"/>
          <w:color w:val="auto"/>
        </w:rPr>
        <w:t>путем</w:t>
      </w:r>
      <w:proofErr w:type="spellEnd"/>
      <w:r w:rsidRPr="0038219C">
        <w:rPr>
          <w:rFonts w:cs="Times New Roman"/>
          <w:color w:val="auto"/>
        </w:rPr>
        <w:t xml:space="preserve"> перемножения частоты головного события на вероятность конечного. «Дерево событий», а также условные вероятности приняты согласно Руководства по безопасности «Методика анализа риска аварий на опасных производственных объектах нефтегазодобычи».</w:t>
      </w:r>
    </w:p>
    <w:p w14:paraId="5C5F0576" w14:textId="0BAB837A" w:rsidR="0038219C" w:rsidRDefault="0038219C" w:rsidP="008042F2">
      <w:pPr>
        <w:tabs>
          <w:tab w:val="left" w:pos="1140"/>
        </w:tabs>
        <w:rPr>
          <w:rFonts w:cs="Times New Roman"/>
          <w:color w:val="auto"/>
        </w:rPr>
      </w:pPr>
    </w:p>
    <w:p w14:paraId="44AFBB4A" w14:textId="77777777" w:rsidR="008042F2" w:rsidRPr="008042F2" w:rsidRDefault="008042F2" w:rsidP="008042F2">
      <w:pPr>
        <w:pStyle w:val="150"/>
        <w:spacing w:after="0" w:line="360" w:lineRule="auto"/>
        <w:ind w:firstLine="0"/>
        <w:rPr>
          <w:lang w:val="ru-RU"/>
        </w:rPr>
      </w:pPr>
      <w:r w:rsidRPr="008042F2">
        <w:rPr>
          <w:sz w:val="22"/>
          <w:lang w:val="ru-RU"/>
        </w:rPr>
        <w:t>{{</w:t>
      </w:r>
      <w:r>
        <w:rPr>
          <w:sz w:val="22"/>
        </w:rPr>
        <w:t>EVENT</w:t>
      </w:r>
      <w:r w:rsidRPr="008042F2">
        <w:rPr>
          <w:sz w:val="22"/>
          <w:lang w:val="ru-RU"/>
        </w:rPr>
        <w:t>_</w:t>
      </w:r>
      <w:r>
        <w:rPr>
          <w:sz w:val="22"/>
        </w:rPr>
        <w:t>TREES</w:t>
      </w:r>
      <w:r w:rsidRPr="008042F2">
        <w:rPr>
          <w:sz w:val="22"/>
          <w:lang w:val="ru-RU"/>
        </w:rPr>
        <w:t>_</w:t>
      </w:r>
      <w:r>
        <w:rPr>
          <w:sz w:val="22"/>
        </w:rPr>
        <w:t>SECTION</w:t>
      </w:r>
      <w:r w:rsidRPr="008042F2">
        <w:rPr>
          <w:sz w:val="22"/>
          <w:lang w:val="ru-RU"/>
        </w:rPr>
        <w:t>}}</w:t>
      </w:r>
    </w:p>
    <w:p w14:paraId="174B740C" w14:textId="77777777" w:rsidR="008042F2" w:rsidRDefault="008042F2" w:rsidP="008042F2">
      <w:pPr>
        <w:tabs>
          <w:tab w:val="left" w:pos="1140"/>
        </w:tabs>
        <w:rPr>
          <w:rFonts w:cs="Times New Roman"/>
          <w:color w:val="auto"/>
        </w:rPr>
      </w:pPr>
    </w:p>
    <w:p w14:paraId="041483DA" w14:textId="77777777" w:rsidR="0038219C" w:rsidRPr="0038219C" w:rsidRDefault="0038219C" w:rsidP="0038219C">
      <w:pPr>
        <w:rPr>
          <w:rFonts w:cs="Times New Roman"/>
          <w:color w:val="auto"/>
        </w:rPr>
      </w:pPr>
    </w:p>
    <w:p w14:paraId="62CDE68B" w14:textId="77777777" w:rsidR="00DC5167" w:rsidRPr="00E41088" w:rsidRDefault="00000000" w:rsidP="006C107F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16" w:name="_Toc242349187"/>
      <w:r w:rsidRPr="00E41088">
        <w:rPr>
          <w:rFonts w:ascii="Times New Roman" w:hAnsi="Times New Roman" w:cs="Times New Roman"/>
        </w:rPr>
        <w:lastRenderedPageBreak/>
        <w:t>2.6. Результаты оценки риска аварии и связанной с ней угрозы</w:t>
      </w:r>
      <w:bookmarkEnd w:id="16"/>
    </w:p>
    <w:p w14:paraId="5AA0F709" w14:textId="5ED243CF" w:rsidR="008042F2" w:rsidRPr="008042F2" w:rsidRDefault="008042F2" w:rsidP="008042F2">
      <w:pPr>
        <w:rPr>
          <w:rFonts w:cs="Times New Roman"/>
          <w:color w:val="auto"/>
        </w:rPr>
      </w:pPr>
      <w:r w:rsidRPr="008042F2">
        <w:rPr>
          <w:rFonts w:cs="Times New Roman"/>
          <w:color w:val="auto"/>
        </w:rPr>
        <w:t xml:space="preserve">Оценка </w:t>
      </w:r>
      <w:r w:rsidRPr="00E41088">
        <w:rPr>
          <w:rFonts w:cs="Times New Roman"/>
        </w:rPr>
        <w:t>риска аварии и связанной с ней угрозы</w:t>
      </w:r>
      <w:r w:rsidRPr="008042F2">
        <w:rPr>
          <w:rFonts w:cs="Times New Roman"/>
          <w:color w:val="auto"/>
        </w:rPr>
        <w:t xml:space="preserve"> </w:t>
      </w:r>
      <w:r w:rsidRPr="008042F2">
        <w:rPr>
          <w:rFonts w:cs="Times New Roman"/>
          <w:color w:val="auto"/>
        </w:rPr>
        <w:t>выполнена по методикам:</w:t>
      </w:r>
    </w:p>
    <w:p w14:paraId="6C31F7B2" w14:textId="77777777" w:rsidR="008042F2" w:rsidRPr="008042F2" w:rsidRDefault="008042F2" w:rsidP="008042F2">
      <w:pPr>
        <w:rPr>
          <w:rFonts w:cs="Times New Roman"/>
          <w:color w:val="auto"/>
        </w:rPr>
      </w:pPr>
      <w:r w:rsidRPr="008042F2">
        <w:rPr>
          <w:rFonts w:cs="Times New Roman"/>
          <w:color w:val="auto"/>
        </w:rPr>
        <w:t>1) Оценка теплового воздействия.</w:t>
      </w:r>
    </w:p>
    <w:p w14:paraId="53F8694A" w14:textId="77777777" w:rsidR="008042F2" w:rsidRPr="008042F2" w:rsidRDefault="008042F2" w:rsidP="008042F2">
      <w:pPr>
        <w:rPr>
          <w:rFonts w:cs="Times New Roman"/>
          <w:color w:val="auto"/>
        </w:rPr>
      </w:pPr>
      <w:r w:rsidRPr="008042F2">
        <w:rPr>
          <w:rFonts w:cs="Times New Roman"/>
          <w:color w:val="auto"/>
        </w:rPr>
        <w:t xml:space="preserve">Методика определения </w:t>
      </w:r>
      <w:proofErr w:type="spellStart"/>
      <w:r w:rsidRPr="008042F2">
        <w:rPr>
          <w:rFonts w:cs="Times New Roman"/>
          <w:color w:val="auto"/>
        </w:rPr>
        <w:t>расчетных</w:t>
      </w:r>
      <w:proofErr w:type="spellEnd"/>
      <w:r w:rsidRPr="008042F2">
        <w:rPr>
          <w:rFonts w:cs="Times New Roman"/>
          <w:color w:val="auto"/>
        </w:rPr>
        <w:t xml:space="preserve"> величин пожарного риска на производственных объектах. Утверждена приказом МЧС РФ от 26.06.2024 № 533, зарегистрировано в Минюсте от 17.08.2009 г. № 14541 (Приложение 3. Раздел VI)</w:t>
      </w:r>
    </w:p>
    <w:p w14:paraId="7BEC1F02" w14:textId="77777777" w:rsidR="008042F2" w:rsidRPr="008042F2" w:rsidRDefault="008042F2" w:rsidP="008042F2">
      <w:pPr>
        <w:rPr>
          <w:rFonts w:cs="Times New Roman"/>
          <w:color w:val="auto"/>
        </w:rPr>
      </w:pPr>
      <w:r w:rsidRPr="008042F2">
        <w:rPr>
          <w:rFonts w:cs="Times New Roman"/>
          <w:color w:val="auto"/>
        </w:rPr>
        <w:t>2) Выброс опасного вещества.</w:t>
      </w:r>
    </w:p>
    <w:p w14:paraId="2C6E9BD8" w14:textId="77777777" w:rsidR="008042F2" w:rsidRPr="008042F2" w:rsidRDefault="008042F2" w:rsidP="008042F2">
      <w:pPr>
        <w:rPr>
          <w:rFonts w:cs="Times New Roman"/>
          <w:color w:val="auto"/>
        </w:rPr>
      </w:pPr>
      <w:r w:rsidRPr="008042F2">
        <w:rPr>
          <w:rFonts w:cs="Times New Roman"/>
          <w:color w:val="auto"/>
        </w:rPr>
        <w:t>Приказ Федеральной службы по экологическому, технологическому и атомному надзору от 02.11.2022 N 385 "Об утверждении Руководства по безопасности "Методика моделирования распространения аварийных выбросов опасных веществ".</w:t>
      </w:r>
    </w:p>
    <w:p w14:paraId="2A5D7AB9" w14:textId="77777777" w:rsidR="008042F2" w:rsidRPr="008042F2" w:rsidRDefault="008042F2" w:rsidP="008042F2">
      <w:pPr>
        <w:rPr>
          <w:rFonts w:cs="Times New Roman"/>
          <w:color w:val="auto"/>
        </w:rPr>
      </w:pPr>
      <w:r w:rsidRPr="008042F2">
        <w:rPr>
          <w:rFonts w:cs="Times New Roman"/>
          <w:color w:val="auto"/>
        </w:rPr>
        <w:t>3) Оценка ущерба</w:t>
      </w:r>
    </w:p>
    <w:p w14:paraId="5F39C919" w14:textId="77777777" w:rsidR="008042F2" w:rsidRPr="008042F2" w:rsidRDefault="008042F2" w:rsidP="008042F2">
      <w:pPr>
        <w:rPr>
          <w:rFonts w:cs="Times New Roman"/>
          <w:color w:val="auto"/>
        </w:rPr>
      </w:pPr>
      <w:r w:rsidRPr="008042F2">
        <w:rPr>
          <w:rFonts w:cs="Times New Roman"/>
          <w:color w:val="auto"/>
        </w:rPr>
        <w:t>«Оценка экономического ущерба от аварий на опасном производственном объекте. Методические указания к практическим занятиям по курсу «Управление техносферной безопасностью»», УДК 65.012.8:338.45(075.9);</w:t>
      </w:r>
    </w:p>
    <w:p w14:paraId="46E49F45" w14:textId="77777777" w:rsidR="008042F2" w:rsidRPr="008042F2" w:rsidRDefault="008042F2" w:rsidP="008042F2">
      <w:pPr>
        <w:rPr>
          <w:rFonts w:cs="Times New Roman"/>
          <w:color w:val="auto"/>
        </w:rPr>
      </w:pPr>
      <w:r w:rsidRPr="008042F2">
        <w:rPr>
          <w:rFonts w:cs="Times New Roman"/>
          <w:color w:val="auto"/>
        </w:rPr>
        <w:t xml:space="preserve">Сборник методик по прогнозированию возможных аварий, катастроф, стихийных бедствий в PC ЧС. (книга 1-2). Методика оценки последствий аварий на </w:t>
      </w:r>
      <w:proofErr w:type="spellStart"/>
      <w:r w:rsidRPr="008042F2">
        <w:rPr>
          <w:rFonts w:cs="Times New Roman"/>
          <w:color w:val="auto"/>
        </w:rPr>
        <w:t>пожаровзрывоопасных</w:t>
      </w:r>
      <w:proofErr w:type="spellEnd"/>
      <w:r w:rsidRPr="008042F2">
        <w:rPr>
          <w:rFonts w:cs="Times New Roman"/>
          <w:color w:val="auto"/>
        </w:rPr>
        <w:t xml:space="preserve"> объектах. Министерство по делам ГО и ЧС, и ликвидации последствий стихийных бедствий. 1994г</w:t>
      </w:r>
    </w:p>
    <w:p w14:paraId="4BBEF614" w14:textId="77777777" w:rsidR="008042F2" w:rsidRPr="008042F2" w:rsidRDefault="008042F2" w:rsidP="008042F2">
      <w:pPr>
        <w:rPr>
          <w:rFonts w:cs="Times New Roman"/>
          <w:color w:val="auto"/>
        </w:rPr>
      </w:pPr>
      <w:r w:rsidRPr="008042F2">
        <w:rPr>
          <w:rFonts w:cs="Times New Roman"/>
          <w:color w:val="auto"/>
        </w:rPr>
        <w:t>4) Количество погибших и пострадавших</w:t>
      </w:r>
    </w:p>
    <w:p w14:paraId="77F33933" w14:textId="77777777" w:rsidR="008042F2" w:rsidRPr="008042F2" w:rsidRDefault="008042F2" w:rsidP="008042F2">
      <w:pPr>
        <w:rPr>
          <w:rFonts w:cs="Times New Roman"/>
          <w:color w:val="auto"/>
        </w:rPr>
      </w:pPr>
      <w:r w:rsidRPr="008042F2">
        <w:rPr>
          <w:rFonts w:cs="Times New Roman"/>
          <w:color w:val="auto"/>
        </w:rPr>
        <w:t xml:space="preserve">Методика определения </w:t>
      </w:r>
      <w:proofErr w:type="spellStart"/>
      <w:r w:rsidRPr="008042F2">
        <w:rPr>
          <w:rFonts w:cs="Times New Roman"/>
          <w:color w:val="auto"/>
        </w:rPr>
        <w:t>расчетных</w:t>
      </w:r>
      <w:proofErr w:type="spellEnd"/>
      <w:r w:rsidRPr="008042F2">
        <w:rPr>
          <w:rFonts w:cs="Times New Roman"/>
          <w:color w:val="auto"/>
        </w:rPr>
        <w:t xml:space="preserve"> величин пожарного риска на производственных объектах. Утверждена приказом МЧС РФ от 26.06.2024 № 533, зарегистрировано в Минюсте от 17.08.2009 г. № 14541 (Приложение 4)</w:t>
      </w:r>
    </w:p>
    <w:p w14:paraId="48E654DC" w14:textId="77777777" w:rsidR="008042F2" w:rsidRPr="008042F2" w:rsidRDefault="008042F2" w:rsidP="008042F2">
      <w:pPr>
        <w:rPr>
          <w:rFonts w:cs="Times New Roman"/>
          <w:color w:val="auto"/>
        </w:rPr>
      </w:pPr>
      <w:r w:rsidRPr="008042F2">
        <w:rPr>
          <w:rFonts w:cs="Times New Roman"/>
          <w:color w:val="auto"/>
        </w:rPr>
        <w:t>Приказ Федеральной службы по экологическому, технологическому и атомному надзору от 3 ноября 2022 г. N 387 "Об утверждении руководства по безопасности "Методические основы по проведению анализа опасностей и оценки риска аварий на опасных производственных объектах" (Приложение 5)</w:t>
      </w:r>
    </w:p>
    <w:p w14:paraId="47525529" w14:textId="77777777" w:rsidR="008042F2" w:rsidRPr="008042F2" w:rsidRDefault="008042F2" w:rsidP="008042F2">
      <w:pPr>
        <w:rPr>
          <w:rFonts w:cs="Times New Roman"/>
          <w:color w:val="auto"/>
        </w:rPr>
      </w:pPr>
      <w:r w:rsidRPr="008042F2">
        <w:rPr>
          <w:rFonts w:cs="Times New Roman"/>
          <w:color w:val="auto"/>
        </w:rPr>
        <w:t>Руководство по безопасности «Методика анализа риска аварий на опасных производственных объектах нефтегазодобычи», утверждённого приказом Ростехнадзора от 10.01.2023 г. № 4</w:t>
      </w:r>
    </w:p>
    <w:p w14:paraId="3C99EC8C" w14:textId="77777777" w:rsidR="008042F2" w:rsidRPr="008042F2" w:rsidRDefault="008042F2" w:rsidP="008042F2">
      <w:pPr>
        <w:rPr>
          <w:rFonts w:cs="Times New Roman"/>
          <w:color w:val="auto"/>
        </w:rPr>
      </w:pPr>
      <w:r w:rsidRPr="008042F2">
        <w:rPr>
          <w:rFonts w:cs="Times New Roman"/>
          <w:color w:val="auto"/>
        </w:rPr>
        <w:t>5) Определение основных показателей риска</w:t>
      </w:r>
    </w:p>
    <w:p w14:paraId="78148ADA" w14:textId="77777777" w:rsidR="008042F2" w:rsidRPr="008042F2" w:rsidRDefault="008042F2" w:rsidP="008042F2">
      <w:pPr>
        <w:rPr>
          <w:rFonts w:cs="Times New Roman"/>
          <w:color w:val="auto"/>
        </w:rPr>
      </w:pPr>
      <w:r w:rsidRPr="008042F2">
        <w:rPr>
          <w:rFonts w:cs="Times New Roman"/>
          <w:color w:val="auto"/>
        </w:rPr>
        <w:t xml:space="preserve">Приказ Федеральной службы по экологическому, технологическому и атомному надзору от 3 ноября 2022 г. N 387 "Об утверждении руководства по безопасности "Методические основы по проведению анализа опасностей и оценки риска аварий на опасных производственных объектах" </w:t>
      </w:r>
    </w:p>
    <w:p w14:paraId="471FBEC9" w14:textId="77777777" w:rsidR="008042F2" w:rsidRPr="008042F2" w:rsidRDefault="008042F2" w:rsidP="008042F2">
      <w:pPr>
        <w:rPr>
          <w:rFonts w:cs="Times New Roman"/>
          <w:color w:val="auto"/>
        </w:rPr>
      </w:pPr>
      <w:r w:rsidRPr="008042F2">
        <w:rPr>
          <w:rFonts w:cs="Times New Roman"/>
          <w:color w:val="auto"/>
        </w:rPr>
        <w:t>Руководство по безопасности «Методика анализа риска аварий на опасных производственных объектах нефтегазодобычи», утверждённого приказом Ростехнадзора от 10.01.2023 г. № 4</w:t>
      </w:r>
    </w:p>
    <w:p w14:paraId="27E70CF2" w14:textId="77777777" w:rsidR="008042F2" w:rsidRPr="008042F2" w:rsidRDefault="008042F2" w:rsidP="008042F2">
      <w:pPr>
        <w:rPr>
          <w:rFonts w:cs="Times New Roman"/>
          <w:color w:val="auto"/>
        </w:rPr>
      </w:pPr>
      <w:r w:rsidRPr="008042F2">
        <w:rPr>
          <w:rFonts w:cs="Times New Roman"/>
          <w:color w:val="auto"/>
        </w:rPr>
        <w:t xml:space="preserve">6) Оценка количества опасных веществ, участвующих в аварии </w:t>
      </w:r>
    </w:p>
    <w:p w14:paraId="65E87747" w14:textId="77777777" w:rsidR="008042F2" w:rsidRPr="008042F2" w:rsidRDefault="008042F2" w:rsidP="008042F2">
      <w:pPr>
        <w:rPr>
          <w:rFonts w:cs="Times New Roman"/>
          <w:color w:val="auto"/>
        </w:rPr>
      </w:pPr>
      <w:r w:rsidRPr="008042F2">
        <w:rPr>
          <w:rFonts w:cs="Times New Roman"/>
          <w:color w:val="auto"/>
        </w:rPr>
        <w:t>Приказ Федеральной службы по экологическому, технологическому и атомному надзору от 02.11.2022 N 385 "Об утверждении Руководства по безопасности "Методика моделирования распространения аварийных выбросов опасных веществ".</w:t>
      </w:r>
    </w:p>
    <w:p w14:paraId="2234D70E" w14:textId="09B357B2" w:rsidR="008042F2" w:rsidRPr="008042F2" w:rsidRDefault="008042F2" w:rsidP="008042F2">
      <w:pPr>
        <w:rPr>
          <w:rFonts w:cs="Times New Roman"/>
          <w:color w:val="auto"/>
        </w:rPr>
      </w:pPr>
      <w:bookmarkStart w:id="17" w:name="_Hlk209942075"/>
      <w:r w:rsidRPr="008042F2">
        <w:rPr>
          <w:rFonts w:cs="Times New Roman"/>
          <w:color w:val="auto"/>
        </w:rPr>
        <w:t xml:space="preserve">7) </w:t>
      </w:r>
      <w:r>
        <w:rPr>
          <w:rFonts w:cs="Times New Roman"/>
          <w:color w:val="auto"/>
        </w:rPr>
        <w:t>Пожар-вспышка</w:t>
      </w:r>
      <w:r w:rsidRPr="008042F2">
        <w:rPr>
          <w:rFonts w:cs="Times New Roman"/>
          <w:color w:val="auto"/>
        </w:rPr>
        <w:t>.</w:t>
      </w:r>
    </w:p>
    <w:p w14:paraId="602AFC04" w14:textId="77777777" w:rsidR="008042F2" w:rsidRDefault="008042F2" w:rsidP="008042F2">
      <w:pPr>
        <w:rPr>
          <w:rFonts w:cs="Times New Roman"/>
          <w:color w:val="auto"/>
        </w:rPr>
      </w:pPr>
      <w:r w:rsidRPr="008042F2">
        <w:rPr>
          <w:rFonts w:cs="Times New Roman"/>
          <w:color w:val="auto"/>
        </w:rPr>
        <w:lastRenderedPageBreak/>
        <w:t xml:space="preserve">Методика определения </w:t>
      </w:r>
      <w:proofErr w:type="spellStart"/>
      <w:r w:rsidRPr="008042F2">
        <w:rPr>
          <w:rFonts w:cs="Times New Roman"/>
          <w:color w:val="auto"/>
        </w:rPr>
        <w:t>расчетных</w:t>
      </w:r>
      <w:proofErr w:type="spellEnd"/>
      <w:r w:rsidRPr="008042F2">
        <w:rPr>
          <w:rFonts w:cs="Times New Roman"/>
          <w:color w:val="auto"/>
        </w:rPr>
        <w:t xml:space="preserve"> величин пожарного риска на производственных объектах. Утверждена приказом МЧС РФ от 26 июня 2024 г. № 533 (Приложение 3. Раздел IV)</w:t>
      </w:r>
    </w:p>
    <w:p w14:paraId="3D7F7333" w14:textId="77777777" w:rsidR="008042F2" w:rsidRPr="008042F2" w:rsidRDefault="008042F2" w:rsidP="008042F2">
      <w:pPr>
        <w:rPr>
          <w:rFonts w:cs="Times New Roman"/>
          <w:color w:val="auto"/>
        </w:rPr>
      </w:pPr>
    </w:p>
    <w:p w14:paraId="27EEF1EA" w14:textId="77777777" w:rsidR="00DC5167" w:rsidRPr="00E41088" w:rsidRDefault="00000000" w:rsidP="00EE224B">
      <w:pPr>
        <w:pStyle w:val="31"/>
        <w:ind w:firstLine="709"/>
        <w:rPr>
          <w:rFonts w:ascii="Times New Roman" w:hAnsi="Times New Roman" w:cs="Times New Roman"/>
        </w:rPr>
      </w:pPr>
      <w:bookmarkStart w:id="18" w:name="_Toc242349188"/>
      <w:bookmarkEnd w:id="17"/>
      <w:r w:rsidRPr="00E41088">
        <w:rPr>
          <w:rFonts w:ascii="Times New Roman" w:hAnsi="Times New Roman" w:cs="Times New Roman"/>
        </w:rPr>
        <w:t>2.6.1. Количества опасных веществ, участвующих в аварии</w:t>
      </w:r>
      <w:bookmarkEnd w:id="18"/>
    </w:p>
    <w:p w14:paraId="59BE8F15" w14:textId="77777777" w:rsidR="008552C0" w:rsidRPr="008552C0" w:rsidRDefault="008552C0" w:rsidP="008552C0">
      <w:pPr>
        <w:rPr>
          <w:rFonts w:cs="Times New Roman"/>
          <w:color w:val="auto"/>
        </w:rPr>
      </w:pPr>
      <w:r w:rsidRPr="008552C0">
        <w:rPr>
          <w:rFonts w:cs="Times New Roman"/>
          <w:color w:val="auto"/>
        </w:rPr>
        <w:t xml:space="preserve">Оценка количества опасных веществ, участвующих в аварии и в создании поражающих факторов, представлена в таблице ниже (Таблица </w:t>
      </w:r>
      <w:r w:rsidRPr="008552C0">
        <w:rPr>
          <w:rFonts w:cs="Times New Roman"/>
          <w:color w:val="auto"/>
        </w:rPr>
        <w:fldChar w:fldCharType="begin"/>
      </w:r>
      <w:r w:rsidRPr="008552C0">
        <w:rPr>
          <w:rFonts w:cs="Times New Roman"/>
          <w:color w:val="auto"/>
        </w:rPr>
        <w:instrText xml:space="preserve"> REF _Ref220853537 \h  \* MERGEFORMAT </w:instrText>
      </w:r>
      <w:r w:rsidRPr="008552C0">
        <w:rPr>
          <w:rFonts w:cs="Times New Roman"/>
          <w:color w:val="auto"/>
        </w:rPr>
      </w:r>
      <w:r w:rsidRPr="008552C0">
        <w:rPr>
          <w:rFonts w:cs="Times New Roman"/>
          <w:color w:val="auto"/>
        </w:rPr>
        <w:fldChar w:fldCharType="separate"/>
      </w:r>
      <w:r w:rsidRPr="008552C0">
        <w:rPr>
          <w:rFonts w:cs="Times New Roman"/>
          <w:color w:val="auto"/>
        </w:rPr>
        <w:t>6</w:t>
      </w:r>
      <w:r w:rsidRPr="008552C0">
        <w:rPr>
          <w:rFonts w:cs="Times New Roman"/>
          <w:color w:val="auto"/>
        </w:rPr>
        <w:fldChar w:fldCharType="end"/>
      </w:r>
      <w:r w:rsidRPr="008552C0">
        <w:rPr>
          <w:rFonts w:cs="Times New Roman"/>
          <w:color w:val="auto"/>
        </w:rPr>
        <w:t>)</w:t>
      </w:r>
    </w:p>
    <w:p w14:paraId="7E840C17" w14:textId="77777777" w:rsidR="008552C0" w:rsidRPr="008552C0" w:rsidRDefault="008552C0" w:rsidP="008552C0">
      <w:pPr>
        <w:rPr>
          <w:rFonts w:cs="Times New Roman"/>
          <w:color w:val="auto"/>
        </w:rPr>
      </w:pPr>
    </w:p>
    <w:p w14:paraId="2AD0CB0A" w14:textId="77777777" w:rsidR="008552C0" w:rsidRPr="008552C0" w:rsidRDefault="008552C0" w:rsidP="008552C0">
      <w:pPr>
        <w:rPr>
          <w:rFonts w:cs="Times New Roman"/>
          <w:color w:val="auto"/>
        </w:rPr>
      </w:pPr>
      <w:r w:rsidRPr="008552C0">
        <w:rPr>
          <w:rFonts w:cs="Times New Roman"/>
          <w:color w:val="auto"/>
        </w:rPr>
        <w:t xml:space="preserve">Таблица </w:t>
      </w:r>
      <w:bookmarkStart w:id="19" w:name="_Ref220853537"/>
      <w:r w:rsidRPr="008552C0">
        <w:rPr>
          <w:rFonts w:cs="Times New Roman"/>
          <w:color w:val="auto"/>
        </w:rPr>
        <w:fldChar w:fldCharType="begin"/>
      </w:r>
      <w:r w:rsidRPr="008552C0">
        <w:rPr>
          <w:rFonts w:cs="Times New Roman"/>
          <w:color w:val="auto"/>
        </w:rPr>
        <w:instrText xml:space="preserve"> SEQ Таблица \* ARABIC </w:instrText>
      </w:r>
      <w:r w:rsidRPr="008552C0">
        <w:rPr>
          <w:rFonts w:cs="Times New Roman"/>
          <w:color w:val="auto"/>
        </w:rPr>
        <w:fldChar w:fldCharType="separate"/>
      </w:r>
      <w:r w:rsidRPr="008552C0">
        <w:rPr>
          <w:rFonts w:cs="Times New Roman"/>
          <w:color w:val="auto"/>
        </w:rPr>
        <w:t>6</w:t>
      </w:r>
      <w:r w:rsidRPr="008552C0">
        <w:rPr>
          <w:rFonts w:cs="Times New Roman"/>
          <w:color w:val="auto"/>
        </w:rPr>
        <w:fldChar w:fldCharType="end"/>
      </w:r>
      <w:bookmarkEnd w:id="19"/>
      <w:r w:rsidRPr="008552C0">
        <w:rPr>
          <w:rFonts w:cs="Times New Roman"/>
          <w:color w:val="auto"/>
        </w:rPr>
        <w:t xml:space="preserve"> – Оценка количества опасных веществ, участвующих в аварии и в создании поражающих факторов</w:t>
      </w:r>
    </w:p>
    <w:p w14:paraId="14C365B8" w14:textId="2709FBB4" w:rsidR="00DC5167" w:rsidRDefault="008552C0" w:rsidP="008552C0">
      <w:pPr>
        <w:rPr>
          <w:rFonts w:cs="Times New Roman"/>
          <w:color w:val="auto"/>
        </w:rPr>
      </w:pPr>
      <w:r w:rsidRPr="008552C0">
        <w:rPr>
          <w:rFonts w:cs="Times New Roman"/>
          <w:color w:val="auto"/>
        </w:rPr>
        <w:t>{{OV_AMOUNT_SECTION}}</w:t>
      </w:r>
    </w:p>
    <w:p w14:paraId="074F59C1" w14:textId="77777777" w:rsidR="008552C0" w:rsidRPr="008552C0" w:rsidRDefault="008552C0" w:rsidP="008552C0">
      <w:pPr>
        <w:rPr>
          <w:rFonts w:cs="Times New Roman"/>
          <w:color w:val="auto"/>
        </w:rPr>
      </w:pPr>
    </w:p>
    <w:p w14:paraId="2721F0CD" w14:textId="77777777" w:rsidR="00DC5167" w:rsidRPr="00E41088" w:rsidRDefault="00000000" w:rsidP="00EE224B">
      <w:pPr>
        <w:pStyle w:val="31"/>
        <w:ind w:firstLine="709"/>
        <w:rPr>
          <w:rFonts w:ascii="Times New Roman" w:hAnsi="Times New Roman" w:cs="Times New Roman"/>
        </w:rPr>
      </w:pPr>
      <w:bookmarkStart w:id="20" w:name="_Toc242349189"/>
      <w:r w:rsidRPr="00E41088">
        <w:rPr>
          <w:rFonts w:ascii="Times New Roman" w:hAnsi="Times New Roman" w:cs="Times New Roman"/>
        </w:rPr>
        <w:t>2.6.2. Последствия аварий и зоны действия поражающих факторов</w:t>
      </w:r>
      <w:bookmarkEnd w:id="20"/>
    </w:p>
    <w:p w14:paraId="360EEA7E" w14:textId="77777777" w:rsidR="00390038" w:rsidRDefault="00EE224B" w:rsidP="00EE224B">
      <w:pPr>
        <w:rPr>
          <w:rFonts w:cs="Times New Roman"/>
          <w:color w:val="auto"/>
        </w:rPr>
      </w:pPr>
      <w:proofErr w:type="spellStart"/>
      <w:r w:rsidRPr="00EE224B">
        <w:rPr>
          <w:rFonts w:cs="Times New Roman"/>
          <w:color w:val="auto"/>
        </w:rPr>
        <w:t>Расчеты</w:t>
      </w:r>
      <w:proofErr w:type="spellEnd"/>
      <w:r w:rsidRPr="00EE224B">
        <w:rPr>
          <w:rFonts w:cs="Times New Roman"/>
          <w:color w:val="auto"/>
        </w:rPr>
        <w:t xml:space="preserve"> вероятных зон действия поражающих факторов, представлены в таблице ниже (Таблица </w:t>
      </w:r>
      <w:r w:rsidRPr="00EE224B">
        <w:rPr>
          <w:rFonts w:cs="Times New Roman"/>
          <w:color w:val="auto"/>
        </w:rPr>
        <w:fldChar w:fldCharType="begin"/>
      </w:r>
      <w:r w:rsidRPr="00EE224B">
        <w:rPr>
          <w:rFonts w:cs="Times New Roman"/>
          <w:color w:val="auto"/>
        </w:rPr>
        <w:instrText xml:space="preserve"> REF _Ref220854008 \h </w:instrText>
      </w:r>
      <w:r w:rsidRPr="00EE224B">
        <w:rPr>
          <w:rFonts w:cs="Times New Roman"/>
          <w:color w:val="auto"/>
        </w:rPr>
      </w:r>
      <w:r>
        <w:rPr>
          <w:rFonts w:cs="Times New Roman"/>
          <w:color w:val="auto"/>
        </w:rPr>
        <w:instrText xml:space="preserve"> \* MERGEFORMAT </w:instrText>
      </w:r>
      <w:r w:rsidRPr="00EE224B">
        <w:rPr>
          <w:rFonts w:cs="Times New Roman"/>
          <w:color w:val="auto"/>
        </w:rPr>
        <w:fldChar w:fldCharType="separate"/>
      </w:r>
      <w:r w:rsidRPr="00EE224B">
        <w:rPr>
          <w:rFonts w:cs="Times New Roman"/>
          <w:color w:val="auto"/>
        </w:rPr>
        <w:t>7</w:t>
      </w:r>
      <w:r w:rsidRPr="00EE224B">
        <w:rPr>
          <w:rFonts w:cs="Times New Roman"/>
          <w:color w:val="auto"/>
        </w:rPr>
        <w:fldChar w:fldCharType="end"/>
      </w:r>
      <w:r w:rsidRPr="00EE224B">
        <w:rPr>
          <w:rFonts w:cs="Times New Roman"/>
          <w:color w:val="auto"/>
        </w:rPr>
        <w:t>).</w:t>
      </w:r>
    </w:p>
    <w:p w14:paraId="3B4641DC" w14:textId="77777777" w:rsidR="001C23FE" w:rsidRDefault="001C23FE" w:rsidP="00EE224B">
      <w:pPr>
        <w:rPr>
          <w:rFonts w:cs="Times New Roman"/>
          <w:color w:val="auto"/>
        </w:rPr>
        <w:sectPr w:rsidR="001C23FE" w:rsidSect="00034616">
          <w:pgSz w:w="11906" w:h="16838"/>
          <w:pgMar w:top="1134" w:right="850" w:bottom="1134" w:left="1701" w:header="567" w:footer="567" w:gutter="0"/>
          <w:cols w:space="720"/>
          <w:titlePg/>
          <w:docGrid w:linePitch="360"/>
        </w:sectPr>
      </w:pPr>
    </w:p>
    <w:p w14:paraId="711E6771" w14:textId="494990D5" w:rsidR="00EE224B" w:rsidRPr="00EE224B" w:rsidRDefault="00EE224B" w:rsidP="00EE224B">
      <w:pPr>
        <w:rPr>
          <w:rFonts w:cs="Times New Roman"/>
          <w:color w:val="auto"/>
        </w:rPr>
      </w:pPr>
    </w:p>
    <w:p w14:paraId="36733C6F" w14:textId="77777777" w:rsidR="00EE224B" w:rsidRPr="00EE224B" w:rsidRDefault="00EE224B" w:rsidP="00EE224B">
      <w:pPr>
        <w:rPr>
          <w:rFonts w:cs="Times New Roman"/>
          <w:color w:val="auto"/>
        </w:rPr>
      </w:pPr>
      <w:r w:rsidRPr="00EE224B">
        <w:rPr>
          <w:rFonts w:cs="Times New Roman"/>
          <w:color w:val="auto"/>
        </w:rPr>
        <w:t xml:space="preserve">Таблица </w:t>
      </w:r>
      <w:bookmarkStart w:id="21" w:name="_Ref220854008"/>
      <w:r w:rsidRPr="00EE224B">
        <w:rPr>
          <w:rFonts w:cs="Times New Roman"/>
          <w:color w:val="auto"/>
        </w:rPr>
        <w:fldChar w:fldCharType="begin"/>
      </w:r>
      <w:r w:rsidRPr="00EE224B">
        <w:rPr>
          <w:rFonts w:cs="Times New Roman"/>
          <w:color w:val="auto"/>
        </w:rPr>
        <w:instrText xml:space="preserve"> SEQ Таблица \* ARABIC </w:instrText>
      </w:r>
      <w:r w:rsidRPr="00EE224B">
        <w:rPr>
          <w:rFonts w:cs="Times New Roman"/>
          <w:color w:val="auto"/>
        </w:rPr>
        <w:fldChar w:fldCharType="separate"/>
      </w:r>
      <w:r w:rsidRPr="00EE224B">
        <w:rPr>
          <w:rFonts w:cs="Times New Roman"/>
          <w:color w:val="auto"/>
        </w:rPr>
        <w:t>7</w:t>
      </w:r>
      <w:r w:rsidRPr="00EE224B">
        <w:rPr>
          <w:rFonts w:cs="Times New Roman"/>
          <w:color w:val="auto"/>
        </w:rPr>
        <w:fldChar w:fldCharType="end"/>
      </w:r>
      <w:bookmarkEnd w:id="21"/>
      <w:r w:rsidRPr="00EE224B">
        <w:rPr>
          <w:rFonts w:cs="Times New Roman"/>
          <w:color w:val="auto"/>
        </w:rPr>
        <w:t xml:space="preserve"> – </w:t>
      </w:r>
      <w:proofErr w:type="spellStart"/>
      <w:r w:rsidRPr="00EE224B">
        <w:rPr>
          <w:rFonts w:cs="Times New Roman"/>
          <w:color w:val="auto"/>
        </w:rPr>
        <w:t>Расчет</w:t>
      </w:r>
      <w:proofErr w:type="spellEnd"/>
      <w:r w:rsidRPr="00EE224B">
        <w:rPr>
          <w:rFonts w:cs="Times New Roman"/>
          <w:color w:val="auto"/>
        </w:rPr>
        <w:t xml:space="preserve"> вероятных зон действия поражающих факторов</w:t>
      </w:r>
    </w:p>
    <w:p w14:paraId="115960D4" w14:textId="77777777" w:rsidR="00390038" w:rsidRDefault="00EE224B" w:rsidP="00EE224B">
      <w:pPr>
        <w:rPr>
          <w:rFonts w:cs="Times New Roman"/>
          <w:color w:val="auto"/>
        </w:rPr>
        <w:sectPr w:rsidR="00390038" w:rsidSect="00390038">
          <w:pgSz w:w="23811" w:h="16838" w:orient="landscape" w:code="8"/>
          <w:pgMar w:top="850" w:right="1134" w:bottom="1701" w:left="1134" w:header="567" w:footer="567" w:gutter="0"/>
          <w:cols w:space="720"/>
          <w:titlePg/>
          <w:docGrid w:linePitch="360"/>
        </w:sectPr>
      </w:pPr>
      <w:r w:rsidRPr="00EE224B">
        <w:rPr>
          <w:rFonts w:cs="Times New Roman"/>
          <w:color w:val="auto"/>
        </w:rPr>
        <w:t>{{IMPACT_ZONES_SECTION}}</w:t>
      </w:r>
    </w:p>
    <w:p w14:paraId="2CE45891" w14:textId="3190AD25" w:rsidR="00390038" w:rsidRPr="00390038" w:rsidRDefault="00390038" w:rsidP="00390038">
      <w:pPr>
        <w:rPr>
          <w:rFonts w:cs="Times New Roman"/>
          <w:color w:val="auto"/>
        </w:rPr>
      </w:pPr>
      <w:r w:rsidRPr="00390038">
        <w:rPr>
          <w:rFonts w:cs="Times New Roman"/>
          <w:color w:val="auto"/>
        </w:rPr>
        <w:lastRenderedPageBreak/>
        <w:t xml:space="preserve">Оценка возможного числа потерпевших, в том числе погибших, среди работников декларируемого объекта, представлена в таблице ниже (Таблица </w:t>
      </w:r>
      <w:r w:rsidRPr="00390038">
        <w:rPr>
          <w:rFonts w:cs="Times New Roman"/>
          <w:color w:val="auto"/>
        </w:rPr>
        <w:fldChar w:fldCharType="begin"/>
      </w:r>
      <w:r w:rsidRPr="00390038">
        <w:rPr>
          <w:rFonts w:cs="Times New Roman"/>
          <w:color w:val="auto"/>
        </w:rPr>
        <w:instrText xml:space="preserve"> REF _Ref220855943 \h </w:instrText>
      </w:r>
      <w:r w:rsidRPr="00390038">
        <w:rPr>
          <w:rFonts w:cs="Times New Roman"/>
          <w:color w:val="auto"/>
        </w:rPr>
      </w:r>
      <w:r>
        <w:rPr>
          <w:rFonts w:cs="Times New Roman"/>
          <w:color w:val="auto"/>
        </w:rPr>
        <w:instrText xml:space="preserve"> \* MERGEFORMAT </w:instrText>
      </w:r>
      <w:r w:rsidRPr="00390038">
        <w:rPr>
          <w:rFonts w:cs="Times New Roman"/>
          <w:color w:val="auto"/>
        </w:rPr>
        <w:fldChar w:fldCharType="separate"/>
      </w:r>
      <w:r w:rsidRPr="00390038">
        <w:rPr>
          <w:rFonts w:cs="Times New Roman"/>
          <w:color w:val="auto"/>
        </w:rPr>
        <w:t>8</w:t>
      </w:r>
      <w:r w:rsidRPr="00390038">
        <w:rPr>
          <w:rFonts w:cs="Times New Roman"/>
          <w:color w:val="auto"/>
        </w:rPr>
        <w:fldChar w:fldCharType="end"/>
      </w:r>
      <w:r w:rsidRPr="00390038">
        <w:rPr>
          <w:rFonts w:cs="Times New Roman"/>
          <w:color w:val="auto"/>
        </w:rPr>
        <w:t>)</w:t>
      </w:r>
    </w:p>
    <w:p w14:paraId="4F268B51" w14:textId="77777777" w:rsidR="00390038" w:rsidRPr="00390038" w:rsidRDefault="00390038" w:rsidP="00390038">
      <w:pPr>
        <w:rPr>
          <w:rFonts w:cs="Times New Roman"/>
          <w:color w:val="auto"/>
        </w:rPr>
      </w:pPr>
    </w:p>
    <w:p w14:paraId="14BB77B2" w14:textId="77777777" w:rsidR="00390038" w:rsidRPr="00390038" w:rsidRDefault="00390038" w:rsidP="00390038">
      <w:pPr>
        <w:rPr>
          <w:rFonts w:cs="Times New Roman"/>
          <w:color w:val="auto"/>
        </w:rPr>
      </w:pPr>
      <w:r w:rsidRPr="00390038">
        <w:rPr>
          <w:rFonts w:cs="Times New Roman"/>
          <w:color w:val="auto"/>
        </w:rPr>
        <w:t xml:space="preserve">Таблица </w:t>
      </w:r>
      <w:bookmarkStart w:id="22" w:name="_Ref220855943"/>
      <w:r w:rsidRPr="00390038">
        <w:rPr>
          <w:rFonts w:cs="Times New Roman"/>
          <w:color w:val="auto"/>
        </w:rPr>
        <w:fldChar w:fldCharType="begin"/>
      </w:r>
      <w:r w:rsidRPr="00390038">
        <w:rPr>
          <w:rFonts w:cs="Times New Roman"/>
          <w:color w:val="auto"/>
        </w:rPr>
        <w:instrText xml:space="preserve"> SEQ Таблица \* ARABIC </w:instrText>
      </w:r>
      <w:r w:rsidRPr="00390038">
        <w:rPr>
          <w:rFonts w:cs="Times New Roman"/>
          <w:color w:val="auto"/>
        </w:rPr>
        <w:fldChar w:fldCharType="separate"/>
      </w:r>
      <w:r w:rsidRPr="00390038">
        <w:rPr>
          <w:rFonts w:cs="Times New Roman"/>
          <w:color w:val="auto"/>
        </w:rPr>
        <w:t>8</w:t>
      </w:r>
      <w:r w:rsidRPr="00390038">
        <w:rPr>
          <w:rFonts w:cs="Times New Roman"/>
          <w:color w:val="auto"/>
        </w:rPr>
        <w:fldChar w:fldCharType="end"/>
      </w:r>
      <w:bookmarkEnd w:id="22"/>
      <w:r w:rsidRPr="00390038">
        <w:rPr>
          <w:rFonts w:cs="Times New Roman"/>
          <w:color w:val="auto"/>
        </w:rPr>
        <w:t xml:space="preserve"> – Оценка возможного числа потерпевших, в том числе погибших, среди работников декларируемого объекта</w:t>
      </w:r>
    </w:p>
    <w:p w14:paraId="76EBB643" w14:textId="77777777" w:rsidR="00390038" w:rsidRPr="00390038" w:rsidRDefault="00390038" w:rsidP="00390038">
      <w:pPr>
        <w:rPr>
          <w:rFonts w:cs="Times New Roman"/>
          <w:color w:val="auto"/>
        </w:rPr>
      </w:pPr>
      <w:r w:rsidRPr="00390038">
        <w:rPr>
          <w:rFonts w:cs="Times New Roman"/>
          <w:color w:val="auto"/>
        </w:rPr>
        <w:t>{{CASUALTIES_SECTION}}</w:t>
      </w:r>
    </w:p>
    <w:p w14:paraId="7DE234D4" w14:textId="77777777" w:rsidR="00EE224B" w:rsidRDefault="00EE224B" w:rsidP="00EE224B">
      <w:pPr>
        <w:rPr>
          <w:rFonts w:cs="Times New Roman"/>
          <w:color w:val="auto"/>
        </w:rPr>
      </w:pPr>
    </w:p>
    <w:p w14:paraId="387D0BF5" w14:textId="77777777" w:rsidR="000324BE" w:rsidRPr="000324BE" w:rsidRDefault="000324BE" w:rsidP="000324BE">
      <w:pPr>
        <w:rPr>
          <w:rFonts w:cs="Times New Roman"/>
          <w:color w:val="auto"/>
        </w:rPr>
      </w:pPr>
      <w:r w:rsidRPr="000324BE">
        <w:rPr>
          <w:rFonts w:cs="Times New Roman"/>
          <w:color w:val="auto"/>
        </w:rPr>
        <w:t>Потерпевшие, в том числе погибшие, среди работников иных физических лиц не прогнозируются.</w:t>
      </w:r>
    </w:p>
    <w:p w14:paraId="297CEC2C" w14:textId="77777777" w:rsidR="000324BE" w:rsidRDefault="000324BE" w:rsidP="00EE224B">
      <w:pPr>
        <w:rPr>
          <w:rFonts w:cs="Times New Roman"/>
          <w:color w:val="auto"/>
        </w:rPr>
      </w:pPr>
    </w:p>
    <w:p w14:paraId="176509D8" w14:textId="7F673E87" w:rsidR="00704F87" w:rsidRPr="00704F87" w:rsidRDefault="00704F87" w:rsidP="00704F87">
      <w:pPr>
        <w:rPr>
          <w:rFonts w:cs="Times New Roman"/>
          <w:color w:val="auto"/>
        </w:rPr>
      </w:pPr>
      <w:r w:rsidRPr="00704F87">
        <w:rPr>
          <w:rFonts w:cs="Times New Roman"/>
          <w:color w:val="auto"/>
        </w:rPr>
        <w:t xml:space="preserve">Оценка возможного ущерба имуществу юридическим и физическим лицам и вреда окружающей среде (экологический ущерб), представлена в таблице ниже (Таблица </w:t>
      </w:r>
      <w:r w:rsidRPr="00704F87">
        <w:rPr>
          <w:rFonts w:cs="Times New Roman"/>
          <w:color w:val="auto"/>
        </w:rPr>
        <w:fldChar w:fldCharType="begin"/>
      </w:r>
      <w:r w:rsidRPr="00704F87">
        <w:rPr>
          <w:rFonts w:cs="Times New Roman"/>
          <w:color w:val="auto"/>
        </w:rPr>
        <w:instrText xml:space="preserve"> REF _Ref220858609 \h </w:instrText>
      </w:r>
      <w:r w:rsidRPr="00704F87">
        <w:rPr>
          <w:rFonts w:cs="Times New Roman"/>
          <w:color w:val="auto"/>
        </w:rPr>
      </w:r>
      <w:r>
        <w:rPr>
          <w:rFonts w:cs="Times New Roman"/>
          <w:color w:val="auto"/>
        </w:rPr>
        <w:instrText xml:space="preserve"> \* MERGEFORMAT </w:instrText>
      </w:r>
      <w:r w:rsidRPr="00704F87">
        <w:rPr>
          <w:rFonts w:cs="Times New Roman"/>
          <w:color w:val="auto"/>
        </w:rPr>
        <w:fldChar w:fldCharType="separate"/>
      </w:r>
      <w:r w:rsidRPr="00704F87">
        <w:rPr>
          <w:rFonts w:cs="Times New Roman"/>
          <w:color w:val="auto"/>
        </w:rPr>
        <w:t>9</w:t>
      </w:r>
      <w:r w:rsidRPr="00704F87">
        <w:rPr>
          <w:rFonts w:cs="Times New Roman"/>
          <w:color w:val="auto"/>
        </w:rPr>
        <w:fldChar w:fldCharType="end"/>
      </w:r>
      <w:r w:rsidRPr="00704F87">
        <w:rPr>
          <w:rFonts w:cs="Times New Roman"/>
          <w:color w:val="auto"/>
        </w:rPr>
        <w:t>).</w:t>
      </w:r>
    </w:p>
    <w:p w14:paraId="36D6AEAA" w14:textId="77777777" w:rsidR="00704F87" w:rsidRDefault="00704F87" w:rsidP="00704F87">
      <w:pPr>
        <w:rPr>
          <w:rFonts w:cs="Times New Roman"/>
          <w:color w:val="auto"/>
        </w:rPr>
        <w:sectPr w:rsidR="00704F87" w:rsidSect="00034616">
          <w:pgSz w:w="11906" w:h="16838"/>
          <w:pgMar w:top="1134" w:right="850" w:bottom="1134" w:left="1701" w:header="567" w:footer="567" w:gutter="0"/>
          <w:cols w:space="720"/>
          <w:titlePg/>
          <w:docGrid w:linePitch="360"/>
        </w:sectPr>
      </w:pPr>
    </w:p>
    <w:p w14:paraId="1A3765EF" w14:textId="77777777" w:rsidR="00704F87" w:rsidRPr="00704F87" w:rsidRDefault="00704F87" w:rsidP="00704F87">
      <w:pPr>
        <w:rPr>
          <w:rFonts w:cs="Times New Roman"/>
          <w:color w:val="auto"/>
        </w:rPr>
      </w:pPr>
    </w:p>
    <w:p w14:paraId="5A4E39B8" w14:textId="77777777" w:rsidR="00704F87" w:rsidRPr="00704F87" w:rsidRDefault="00704F87" w:rsidP="00704F87">
      <w:pPr>
        <w:rPr>
          <w:rFonts w:cs="Times New Roman"/>
          <w:color w:val="auto"/>
        </w:rPr>
      </w:pPr>
      <w:r w:rsidRPr="00704F87">
        <w:rPr>
          <w:rFonts w:cs="Times New Roman"/>
          <w:color w:val="auto"/>
        </w:rPr>
        <w:t xml:space="preserve">Таблица </w:t>
      </w:r>
      <w:bookmarkStart w:id="23" w:name="_Ref220858609"/>
      <w:r w:rsidRPr="00704F87">
        <w:rPr>
          <w:rFonts w:cs="Times New Roman"/>
          <w:color w:val="auto"/>
        </w:rPr>
        <w:fldChar w:fldCharType="begin"/>
      </w:r>
      <w:r w:rsidRPr="00704F87">
        <w:rPr>
          <w:rFonts w:cs="Times New Roman"/>
          <w:color w:val="auto"/>
        </w:rPr>
        <w:instrText xml:space="preserve"> SEQ Таблица \* ARABIC </w:instrText>
      </w:r>
      <w:r w:rsidRPr="00704F87">
        <w:rPr>
          <w:rFonts w:cs="Times New Roman"/>
          <w:color w:val="auto"/>
        </w:rPr>
        <w:fldChar w:fldCharType="separate"/>
      </w:r>
      <w:r w:rsidRPr="00704F87">
        <w:rPr>
          <w:rFonts w:cs="Times New Roman"/>
          <w:color w:val="auto"/>
        </w:rPr>
        <w:t>9</w:t>
      </w:r>
      <w:r w:rsidRPr="00704F87">
        <w:rPr>
          <w:rFonts w:cs="Times New Roman"/>
          <w:color w:val="auto"/>
        </w:rPr>
        <w:fldChar w:fldCharType="end"/>
      </w:r>
      <w:bookmarkEnd w:id="23"/>
      <w:r w:rsidRPr="00704F87">
        <w:rPr>
          <w:rFonts w:cs="Times New Roman"/>
          <w:color w:val="auto"/>
        </w:rPr>
        <w:t xml:space="preserve"> – Оценка возможного ущерба имуществу юридическим и физическим лицам и вреда окружающей среде (</w:t>
      </w:r>
      <w:proofErr w:type="spellStart"/>
      <w:r w:rsidRPr="00704F87">
        <w:rPr>
          <w:rFonts w:cs="Times New Roman"/>
          <w:color w:val="auto"/>
        </w:rPr>
        <w:t>тыс.руб</w:t>
      </w:r>
      <w:proofErr w:type="spellEnd"/>
      <w:r w:rsidRPr="00704F87">
        <w:rPr>
          <w:rFonts w:cs="Times New Roman"/>
          <w:color w:val="auto"/>
        </w:rPr>
        <w:t>.)</w:t>
      </w:r>
    </w:p>
    <w:p w14:paraId="06093505" w14:textId="77777777" w:rsidR="00704F87" w:rsidRPr="00704F87" w:rsidRDefault="00704F87" w:rsidP="00704F87">
      <w:pPr>
        <w:rPr>
          <w:rFonts w:cs="Times New Roman"/>
          <w:color w:val="auto"/>
        </w:rPr>
      </w:pPr>
      <w:r w:rsidRPr="00704F87">
        <w:rPr>
          <w:rFonts w:cs="Times New Roman"/>
          <w:color w:val="auto"/>
        </w:rPr>
        <w:t>{{DAMAGE_SECTION}}</w:t>
      </w:r>
    </w:p>
    <w:p w14:paraId="64F77FB4" w14:textId="77777777" w:rsidR="00704F87" w:rsidRDefault="00704F87" w:rsidP="00EE224B">
      <w:pPr>
        <w:rPr>
          <w:rFonts w:cs="Times New Roman"/>
          <w:color w:val="auto"/>
        </w:rPr>
        <w:sectPr w:rsidR="00704F87" w:rsidSect="00704F87">
          <w:pgSz w:w="16838" w:h="11906" w:orient="landscape"/>
          <w:pgMar w:top="850" w:right="1134" w:bottom="1701" w:left="1134" w:header="567" w:footer="567" w:gutter="0"/>
          <w:cols w:space="720"/>
          <w:titlePg/>
          <w:docGrid w:linePitch="360"/>
        </w:sectPr>
      </w:pPr>
    </w:p>
    <w:p w14:paraId="4028058A" w14:textId="77777777" w:rsidR="00DC5167" w:rsidRPr="00E41088" w:rsidRDefault="00000000" w:rsidP="00ED228A">
      <w:pPr>
        <w:pStyle w:val="31"/>
        <w:ind w:firstLine="709"/>
        <w:rPr>
          <w:rFonts w:ascii="Times New Roman" w:hAnsi="Times New Roman" w:cs="Times New Roman"/>
        </w:rPr>
      </w:pPr>
      <w:bookmarkStart w:id="24" w:name="_Toc242349190"/>
      <w:r w:rsidRPr="00E41088">
        <w:rPr>
          <w:rFonts w:ascii="Times New Roman" w:hAnsi="Times New Roman" w:cs="Times New Roman"/>
        </w:rPr>
        <w:lastRenderedPageBreak/>
        <w:t>2.6.3. Показатели риска аварии и связанной с ней угрозы</w:t>
      </w:r>
      <w:bookmarkEnd w:id="24"/>
    </w:p>
    <w:p w14:paraId="577D1E15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75F7EF6E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Для оценки риска аварий использовались следующие показатели риска: </w:t>
      </w:r>
    </w:p>
    <w:p w14:paraId="43A94D11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- индивидуальный риск </w:t>
      </w:r>
      <w:proofErr w:type="spellStart"/>
      <w:r w:rsidRPr="009D7A46">
        <w:rPr>
          <w:rFonts w:cs="Times New Roman"/>
          <w:color w:val="auto"/>
        </w:rPr>
        <w:t>Rинд</w:t>
      </w:r>
      <w:proofErr w:type="spellEnd"/>
      <w:r w:rsidRPr="009D7A46">
        <w:rPr>
          <w:rFonts w:cs="Times New Roman"/>
          <w:color w:val="auto"/>
        </w:rPr>
        <w:t xml:space="preserve"> - ожидаемая частота (частота) поражения отдельного человека в результате воздействия исследуемых поражающих факторов аварии;</w:t>
      </w:r>
    </w:p>
    <w:p w14:paraId="50FE53A0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- потенциальный риск </w:t>
      </w:r>
      <w:proofErr w:type="spellStart"/>
      <w:r w:rsidRPr="009D7A46">
        <w:rPr>
          <w:rFonts w:cs="Times New Roman"/>
          <w:color w:val="auto"/>
        </w:rPr>
        <w:t>Rпот</w:t>
      </w:r>
      <w:proofErr w:type="spellEnd"/>
      <w:r w:rsidRPr="009D7A46">
        <w:rPr>
          <w:rFonts w:cs="Times New Roman"/>
          <w:color w:val="auto"/>
        </w:rPr>
        <w:t xml:space="preserve"> (или потенциальный территориальный риск) - частота реализации поражающих факторов аварии в рассматриваемой точке на площадке ОПО и прилегающей территории;</w:t>
      </w:r>
    </w:p>
    <w:p w14:paraId="47DB01C8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- коллективный риск </w:t>
      </w:r>
      <w:proofErr w:type="spellStart"/>
      <w:r w:rsidRPr="009D7A46">
        <w:rPr>
          <w:rFonts w:cs="Times New Roman"/>
          <w:color w:val="auto"/>
        </w:rPr>
        <w:t>Rкол</w:t>
      </w:r>
      <w:proofErr w:type="spellEnd"/>
      <w:r w:rsidRPr="009D7A46">
        <w:rPr>
          <w:rFonts w:cs="Times New Roman"/>
          <w:color w:val="auto"/>
        </w:rPr>
        <w:t xml:space="preserve"> (или ожидаемые людские потери) - ожидаемое количество </w:t>
      </w:r>
      <w:proofErr w:type="spellStart"/>
      <w:r w:rsidRPr="009D7A46">
        <w:rPr>
          <w:rFonts w:cs="Times New Roman"/>
          <w:color w:val="auto"/>
        </w:rPr>
        <w:t>пораженных</w:t>
      </w:r>
      <w:proofErr w:type="spellEnd"/>
      <w:r w:rsidRPr="009D7A46">
        <w:rPr>
          <w:rFonts w:cs="Times New Roman"/>
          <w:color w:val="auto"/>
        </w:rPr>
        <w:t xml:space="preserve"> в результате возможных аварий за </w:t>
      </w:r>
      <w:proofErr w:type="spellStart"/>
      <w:r w:rsidRPr="009D7A46">
        <w:rPr>
          <w:rFonts w:cs="Times New Roman"/>
          <w:color w:val="auto"/>
        </w:rPr>
        <w:t>определенный</w:t>
      </w:r>
      <w:proofErr w:type="spellEnd"/>
      <w:r w:rsidRPr="009D7A46">
        <w:rPr>
          <w:rFonts w:cs="Times New Roman"/>
          <w:color w:val="auto"/>
        </w:rPr>
        <w:t xml:space="preserve"> период времени;</w:t>
      </w:r>
    </w:p>
    <w:p w14:paraId="37E03BA2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>- социальный риск F(x) (или риск поражения группы людей) - зависимость частоты F возникновения сценариев аварий, в которых пострадало не менее N человек, от числа N (представляется в виде соответствующей F/N-кривой);</w:t>
      </w:r>
    </w:p>
    <w:p w14:paraId="305C97DC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>- частота реализации аварии R1 с гибелью не менее одного человека.</w:t>
      </w:r>
    </w:p>
    <w:p w14:paraId="6B3A9CE0" w14:textId="77777777" w:rsidR="009D7A46" w:rsidRPr="009D7A46" w:rsidRDefault="009D7A46" w:rsidP="009D7A46">
      <w:pPr>
        <w:rPr>
          <w:rFonts w:cs="Times New Roman"/>
          <w:color w:val="auto"/>
        </w:rPr>
      </w:pPr>
    </w:p>
    <w:p w14:paraId="42A121EE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>{{FATAL_ACCIDENT_FREQUENCY}}</w:t>
      </w:r>
    </w:p>
    <w:p w14:paraId="3A9F784F" w14:textId="77777777" w:rsidR="009D7A46" w:rsidRPr="009D7A46" w:rsidRDefault="009D7A46" w:rsidP="009D7A46">
      <w:pPr>
        <w:rPr>
          <w:rFonts w:cs="Times New Roman"/>
          <w:color w:val="auto"/>
        </w:rPr>
      </w:pPr>
    </w:p>
    <w:p w14:paraId="12D7482B" w14:textId="7B193F22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Оценка коллективного риска, представлена в таблице ниже (Таблица </w:t>
      </w:r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REF _Ref220859524 \h </w:instrText>
      </w:r>
      <w:r w:rsidRPr="009D7A46">
        <w:rPr>
          <w:rFonts w:cs="Times New Roman"/>
          <w:color w:val="auto"/>
        </w:rPr>
      </w:r>
      <w:r>
        <w:rPr>
          <w:rFonts w:cs="Times New Roman"/>
          <w:color w:val="auto"/>
        </w:rPr>
        <w:instrText xml:space="preserve"> \* MERGEFORMAT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10</w:t>
      </w:r>
      <w:r w:rsidRPr="009D7A46">
        <w:rPr>
          <w:rFonts w:cs="Times New Roman"/>
          <w:color w:val="auto"/>
        </w:rPr>
        <w:fldChar w:fldCharType="end"/>
      </w:r>
      <w:r w:rsidRPr="009D7A46">
        <w:rPr>
          <w:rFonts w:cs="Times New Roman"/>
          <w:color w:val="auto"/>
        </w:rPr>
        <w:t>).</w:t>
      </w:r>
    </w:p>
    <w:p w14:paraId="67F84873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Таблица </w:t>
      </w:r>
      <w:bookmarkStart w:id="25" w:name="_Ref220859524"/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SEQ Таблица \* ARABIC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10</w:t>
      </w:r>
      <w:r w:rsidRPr="009D7A46">
        <w:rPr>
          <w:rFonts w:cs="Times New Roman"/>
          <w:color w:val="auto"/>
        </w:rPr>
        <w:fldChar w:fldCharType="end"/>
      </w:r>
      <w:bookmarkEnd w:id="25"/>
      <w:r w:rsidRPr="009D7A46">
        <w:rPr>
          <w:rFonts w:cs="Times New Roman"/>
          <w:color w:val="auto"/>
        </w:rPr>
        <w:t xml:space="preserve"> – Оценка коллективного риска</w:t>
      </w:r>
    </w:p>
    <w:p w14:paraId="3B0051C6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>{{COLLECTIVE_RISK_SECTION}}</w:t>
      </w:r>
    </w:p>
    <w:p w14:paraId="164DE549" w14:textId="77777777" w:rsidR="009D7A46" w:rsidRPr="009D7A46" w:rsidRDefault="009D7A46" w:rsidP="009D7A46">
      <w:pPr>
        <w:rPr>
          <w:rFonts w:cs="Times New Roman"/>
          <w:color w:val="auto"/>
        </w:rPr>
      </w:pPr>
    </w:p>
    <w:p w14:paraId="4561D884" w14:textId="1297F6B0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Оценка индивидуального риска, представлена в таблице ниже (Таблица </w:t>
      </w:r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REF _Ref220859629 \h </w:instrText>
      </w:r>
      <w:r w:rsidRPr="009D7A46">
        <w:rPr>
          <w:rFonts w:cs="Times New Roman"/>
          <w:color w:val="auto"/>
        </w:rPr>
      </w:r>
      <w:r>
        <w:rPr>
          <w:rFonts w:cs="Times New Roman"/>
          <w:color w:val="auto"/>
        </w:rPr>
        <w:instrText xml:space="preserve"> \* MERGEFORMAT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11</w:t>
      </w:r>
      <w:r w:rsidRPr="009D7A46">
        <w:rPr>
          <w:rFonts w:cs="Times New Roman"/>
          <w:color w:val="auto"/>
        </w:rPr>
        <w:fldChar w:fldCharType="end"/>
      </w:r>
      <w:r w:rsidRPr="009D7A46">
        <w:rPr>
          <w:rFonts w:cs="Times New Roman"/>
          <w:color w:val="auto"/>
        </w:rPr>
        <w:t>).</w:t>
      </w:r>
    </w:p>
    <w:p w14:paraId="55BC263B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Таблица </w:t>
      </w:r>
      <w:bookmarkStart w:id="26" w:name="_Ref220859629"/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SEQ Таблица \* ARABIC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11</w:t>
      </w:r>
      <w:r w:rsidRPr="009D7A46">
        <w:rPr>
          <w:rFonts w:cs="Times New Roman"/>
          <w:color w:val="auto"/>
        </w:rPr>
        <w:fldChar w:fldCharType="end"/>
      </w:r>
      <w:bookmarkEnd w:id="26"/>
      <w:r w:rsidRPr="009D7A46">
        <w:rPr>
          <w:rFonts w:cs="Times New Roman"/>
          <w:color w:val="auto"/>
        </w:rPr>
        <w:t xml:space="preserve"> – Оценка индивидуального риска</w:t>
      </w:r>
    </w:p>
    <w:p w14:paraId="2E137CF4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>{{INDIVIDUAL_RISK_SECTION}}</w:t>
      </w:r>
    </w:p>
    <w:p w14:paraId="3CAD561C" w14:textId="6ADF70D0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Сводные показатели риска по составляющим ОПО представлены в таблице </w:t>
      </w:r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REF AutoTable18 \h </w:instrText>
      </w:r>
      <w:r w:rsidRPr="009D7A46">
        <w:rPr>
          <w:rFonts w:cs="Times New Roman"/>
          <w:color w:val="auto"/>
        </w:rPr>
      </w:r>
      <w:r>
        <w:rPr>
          <w:rFonts w:cs="Times New Roman"/>
          <w:color w:val="auto"/>
        </w:rPr>
        <w:instrText xml:space="preserve"> \* MERGEFORMAT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12</w:t>
      </w:r>
      <w:r w:rsidRPr="009D7A46">
        <w:rPr>
          <w:rFonts w:cs="Times New Roman"/>
          <w:color w:val="auto"/>
        </w:rPr>
        <w:fldChar w:fldCharType="end"/>
      </w:r>
      <w:r w:rsidRPr="009D7A46">
        <w:rPr>
          <w:rFonts w:cs="Times New Roman"/>
          <w:color w:val="auto"/>
        </w:rPr>
        <w:t>.</w:t>
      </w:r>
    </w:p>
    <w:p w14:paraId="60CD5639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Таблица </w:t>
      </w:r>
      <w:bookmarkStart w:id="27" w:name="AutoTable18"/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SEQ Таблица \* ARABIC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12</w:t>
      </w:r>
      <w:r w:rsidRPr="009D7A46">
        <w:rPr>
          <w:rFonts w:cs="Times New Roman"/>
          <w:color w:val="auto"/>
        </w:rPr>
        <w:fldChar w:fldCharType="end"/>
      </w:r>
      <w:bookmarkEnd w:id="27"/>
      <w:r w:rsidRPr="009D7A46">
        <w:rPr>
          <w:rFonts w:cs="Times New Roman"/>
          <w:color w:val="auto"/>
        </w:rPr>
        <w:t xml:space="preserve"> – Сводные показатели риска по составляющим ОПО</w:t>
      </w:r>
    </w:p>
    <w:p w14:paraId="4071B1AF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>{{COMPONENT_RISK_SUMMARY_TABLE}}</w:t>
      </w:r>
    </w:p>
    <w:p w14:paraId="64BA4C68" w14:textId="77777777" w:rsidR="009D7A46" w:rsidRPr="009D7A46" w:rsidRDefault="009D7A46" w:rsidP="009D7A46">
      <w:pPr>
        <w:rPr>
          <w:rFonts w:cs="Times New Roman"/>
          <w:color w:val="auto"/>
        </w:rPr>
      </w:pPr>
    </w:p>
    <w:p w14:paraId="5A1216B5" w14:textId="18F7C238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Оценка ущерба имуществу юридическим и физическим лицам и вреда окружающей среде, представлена в таблице ниже (Таблица </w:t>
      </w:r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REF AutoTable12 \h </w:instrText>
      </w:r>
      <w:r w:rsidRPr="009D7A46">
        <w:rPr>
          <w:rFonts w:cs="Times New Roman"/>
          <w:color w:val="auto"/>
        </w:rPr>
      </w:r>
      <w:r>
        <w:rPr>
          <w:rFonts w:cs="Times New Roman"/>
          <w:color w:val="auto"/>
        </w:rPr>
        <w:instrText xml:space="preserve"> \* MERGEFORMAT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13</w:t>
      </w:r>
      <w:r w:rsidRPr="009D7A46">
        <w:rPr>
          <w:rFonts w:cs="Times New Roman"/>
          <w:color w:val="auto"/>
        </w:rPr>
        <w:fldChar w:fldCharType="end"/>
      </w:r>
      <w:r w:rsidRPr="009D7A46">
        <w:rPr>
          <w:rFonts w:cs="Times New Roman"/>
          <w:color w:val="auto"/>
        </w:rPr>
        <w:t>).</w:t>
      </w:r>
    </w:p>
    <w:p w14:paraId="02FE114C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Таблица </w:t>
      </w:r>
      <w:bookmarkStart w:id="28" w:name="AutoTable12"/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SEQ Таблица \* ARABIC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13</w:t>
      </w:r>
      <w:r w:rsidRPr="009D7A46">
        <w:rPr>
          <w:rFonts w:cs="Times New Roman"/>
          <w:color w:val="auto"/>
        </w:rPr>
        <w:fldChar w:fldCharType="end"/>
      </w:r>
      <w:bookmarkEnd w:id="28"/>
      <w:r w:rsidRPr="009D7A46">
        <w:rPr>
          <w:rFonts w:cs="Times New Roman"/>
          <w:color w:val="auto"/>
        </w:rPr>
        <w:t xml:space="preserve"> – Оценка ущерба имуществу юридическим и физическим лицам и вреда окружающей среде</w:t>
      </w:r>
    </w:p>
    <w:p w14:paraId="67EA4788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>{{MAX_DAMAGE_BY_COMPONENT_SECTION}}</w:t>
      </w:r>
    </w:p>
    <w:p w14:paraId="21C70BB8" w14:textId="77777777" w:rsidR="009D7A46" w:rsidRPr="009D7A46" w:rsidRDefault="009D7A46" w:rsidP="009D7A46">
      <w:pPr>
        <w:rPr>
          <w:rFonts w:cs="Times New Roman"/>
          <w:color w:val="auto"/>
        </w:rPr>
      </w:pPr>
    </w:p>
    <w:p w14:paraId="6C195E1E" w14:textId="552680CA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Результаты оценки социального риска и частоты возникновения аварий с заданным ущербом представлены на рисунках </w:t>
      </w:r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REF AutoFigure7 \h </w:instrText>
      </w:r>
      <w:r w:rsidRPr="009D7A46">
        <w:rPr>
          <w:rFonts w:cs="Times New Roman"/>
          <w:color w:val="auto"/>
        </w:rPr>
      </w:r>
      <w:r>
        <w:rPr>
          <w:rFonts w:cs="Times New Roman"/>
          <w:color w:val="auto"/>
        </w:rPr>
        <w:instrText xml:space="preserve"> \* MERGEFORMAT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6</w:t>
      </w:r>
      <w:r w:rsidRPr="009D7A46">
        <w:rPr>
          <w:rFonts w:cs="Times New Roman"/>
          <w:color w:val="auto"/>
        </w:rPr>
        <w:fldChar w:fldCharType="end"/>
      </w:r>
      <w:r w:rsidRPr="009D7A46">
        <w:rPr>
          <w:rFonts w:cs="Times New Roman"/>
          <w:color w:val="auto"/>
        </w:rPr>
        <w:t xml:space="preserve"> и </w:t>
      </w:r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REF AutoFigure8 \h </w:instrText>
      </w:r>
      <w:r w:rsidRPr="009D7A46">
        <w:rPr>
          <w:rFonts w:cs="Times New Roman"/>
          <w:color w:val="auto"/>
        </w:rPr>
      </w:r>
      <w:r>
        <w:rPr>
          <w:rFonts w:cs="Times New Roman"/>
          <w:color w:val="auto"/>
        </w:rPr>
        <w:instrText xml:space="preserve"> \* MERGEFORMAT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7</w:t>
      </w:r>
      <w:r w:rsidRPr="009D7A46">
        <w:rPr>
          <w:rFonts w:cs="Times New Roman"/>
          <w:color w:val="auto"/>
        </w:rPr>
        <w:fldChar w:fldCharType="end"/>
      </w:r>
      <w:r w:rsidRPr="009D7A46">
        <w:rPr>
          <w:rFonts w:cs="Times New Roman"/>
          <w:color w:val="auto"/>
        </w:rPr>
        <w:t>.</w:t>
      </w:r>
    </w:p>
    <w:p w14:paraId="243CA1A8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lastRenderedPageBreak/>
        <w:t>{{FN_CHART}}</w:t>
      </w:r>
    </w:p>
    <w:p w14:paraId="45126E24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Рисунок </w:t>
      </w:r>
      <w:bookmarkStart w:id="29" w:name="AutoFigure7"/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SEQ Рисунок \* ARABIC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6</w:t>
      </w:r>
      <w:r w:rsidRPr="009D7A46">
        <w:rPr>
          <w:rFonts w:cs="Times New Roman"/>
          <w:color w:val="auto"/>
        </w:rPr>
        <w:fldChar w:fldCharType="end"/>
      </w:r>
      <w:bookmarkEnd w:id="29"/>
      <w:r w:rsidRPr="009D7A46">
        <w:rPr>
          <w:rFonts w:cs="Times New Roman"/>
          <w:color w:val="auto"/>
        </w:rPr>
        <w:t xml:space="preserve"> – F/N-диаграмма</w:t>
      </w:r>
    </w:p>
    <w:p w14:paraId="6F18392F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>{{FG_CHART}}</w:t>
      </w:r>
    </w:p>
    <w:p w14:paraId="0F56C5AD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Рисунок </w:t>
      </w:r>
      <w:bookmarkStart w:id="30" w:name="AutoFigure8"/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SEQ Рисунок \* ARABIC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7</w:t>
      </w:r>
      <w:r w:rsidRPr="009D7A46">
        <w:rPr>
          <w:rFonts w:cs="Times New Roman"/>
          <w:color w:val="auto"/>
        </w:rPr>
        <w:fldChar w:fldCharType="end"/>
      </w:r>
      <w:bookmarkEnd w:id="30"/>
      <w:r w:rsidRPr="009D7A46">
        <w:rPr>
          <w:rFonts w:cs="Times New Roman"/>
          <w:color w:val="auto"/>
        </w:rPr>
        <w:t xml:space="preserve"> – F/G-диаграмма</w:t>
      </w:r>
    </w:p>
    <w:p w14:paraId="0EEA2C3B" w14:textId="77777777" w:rsidR="009D7A46" w:rsidRPr="009D7A46" w:rsidRDefault="009D7A46" w:rsidP="009D7A46">
      <w:pPr>
        <w:rPr>
          <w:rFonts w:cs="Times New Roman"/>
          <w:color w:val="auto"/>
        </w:rPr>
      </w:pPr>
    </w:p>
    <w:p w14:paraId="48AF979E" w14:textId="77777777" w:rsidR="009D7A46" w:rsidRPr="009D7A46" w:rsidRDefault="009D7A46" w:rsidP="009D7A46">
      <w:pPr>
        <w:rPr>
          <w:rFonts w:cs="Times New Roman"/>
          <w:color w:val="auto"/>
        </w:rPr>
      </w:pPr>
      <w:bookmarkStart w:id="31" w:name="_Hlk221117853"/>
      <w:r w:rsidRPr="009D7A46">
        <w:rPr>
          <w:rFonts w:cs="Times New Roman"/>
          <w:color w:val="auto"/>
        </w:rPr>
        <w:t>Дополнительно представлены диаграммы вкладов сценариев по:</w:t>
      </w:r>
    </w:p>
    <w:p w14:paraId="13586D7B" w14:textId="4127A53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- коллективному риску гибели (представлена выборка наиболее опасного оборудования, вносящего максимальный вклад, Рисунок </w:t>
      </w:r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REF _Ref221117778 \h </w:instrText>
      </w:r>
      <w:r w:rsidRPr="009D7A46">
        <w:rPr>
          <w:rFonts w:cs="Times New Roman"/>
          <w:color w:val="auto"/>
        </w:rPr>
      </w:r>
      <w:r>
        <w:rPr>
          <w:rFonts w:cs="Times New Roman"/>
          <w:color w:val="auto"/>
        </w:rPr>
        <w:instrText xml:space="preserve"> \* MERGEFORMAT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8</w:t>
      </w:r>
      <w:r w:rsidRPr="009D7A46">
        <w:rPr>
          <w:rFonts w:cs="Times New Roman"/>
          <w:color w:val="auto"/>
        </w:rPr>
        <w:fldChar w:fldCharType="end"/>
      </w:r>
      <w:r w:rsidRPr="009D7A46">
        <w:rPr>
          <w:rFonts w:cs="Times New Roman"/>
          <w:color w:val="auto"/>
        </w:rPr>
        <w:t>);</w:t>
      </w:r>
    </w:p>
    <w:p w14:paraId="426CBC6F" w14:textId="28FA1509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- коллективному риску ранения (представлена выборка наиболее опасного оборудования, вносящего максимальный вклад, Рисунок </w:t>
      </w:r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REF _Ref221117788 \h </w:instrText>
      </w:r>
      <w:r w:rsidRPr="009D7A46">
        <w:rPr>
          <w:rFonts w:cs="Times New Roman"/>
          <w:color w:val="auto"/>
        </w:rPr>
      </w:r>
      <w:r>
        <w:rPr>
          <w:rFonts w:cs="Times New Roman"/>
          <w:color w:val="auto"/>
        </w:rPr>
        <w:instrText xml:space="preserve"> \* MERGEFORMAT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9</w:t>
      </w:r>
      <w:r w:rsidRPr="009D7A46">
        <w:rPr>
          <w:rFonts w:cs="Times New Roman"/>
          <w:color w:val="auto"/>
        </w:rPr>
        <w:fldChar w:fldCharType="end"/>
      </w:r>
      <w:r w:rsidRPr="009D7A46">
        <w:rPr>
          <w:rFonts w:cs="Times New Roman"/>
          <w:color w:val="auto"/>
        </w:rPr>
        <w:t>);</w:t>
      </w:r>
    </w:p>
    <w:p w14:paraId="6085C35E" w14:textId="1D05BCE2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- суммарному ущербу от возможной аварии (представлена выборка наиболее опасного оборудования, вносящего максимальный вклад, Рисунок </w:t>
      </w:r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REF _Ref221117796 \h </w:instrText>
      </w:r>
      <w:r w:rsidRPr="009D7A46">
        <w:rPr>
          <w:rFonts w:cs="Times New Roman"/>
          <w:color w:val="auto"/>
        </w:rPr>
      </w:r>
      <w:r>
        <w:rPr>
          <w:rFonts w:cs="Times New Roman"/>
          <w:color w:val="auto"/>
        </w:rPr>
        <w:instrText xml:space="preserve"> \* MERGEFORMAT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10</w:t>
      </w:r>
      <w:r w:rsidRPr="009D7A46">
        <w:rPr>
          <w:rFonts w:cs="Times New Roman"/>
          <w:color w:val="auto"/>
        </w:rPr>
        <w:fldChar w:fldCharType="end"/>
      </w:r>
      <w:r w:rsidRPr="009D7A46">
        <w:rPr>
          <w:rFonts w:cs="Times New Roman"/>
          <w:color w:val="auto"/>
        </w:rPr>
        <w:t>);</w:t>
      </w:r>
    </w:p>
    <w:p w14:paraId="06A4CD36" w14:textId="002BEFF0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- экологическому ущербу от возможной аварии (представлена выборка наиболее опасного оборудования, вносящего максимальный вклад, Рисунок </w:t>
      </w:r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REF _Ref221117802 \h </w:instrText>
      </w:r>
      <w:r w:rsidRPr="009D7A46">
        <w:rPr>
          <w:rFonts w:cs="Times New Roman"/>
          <w:color w:val="auto"/>
        </w:rPr>
      </w:r>
      <w:r>
        <w:rPr>
          <w:rFonts w:cs="Times New Roman"/>
          <w:color w:val="auto"/>
        </w:rPr>
        <w:instrText xml:space="preserve"> \* MERGEFORMAT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11</w:t>
      </w:r>
      <w:r w:rsidRPr="009D7A46">
        <w:rPr>
          <w:rFonts w:cs="Times New Roman"/>
          <w:color w:val="auto"/>
        </w:rPr>
        <w:fldChar w:fldCharType="end"/>
      </w:r>
      <w:r w:rsidRPr="009D7A46">
        <w:rPr>
          <w:rFonts w:cs="Times New Roman"/>
          <w:color w:val="auto"/>
        </w:rPr>
        <w:t>).</w:t>
      </w:r>
    </w:p>
    <w:bookmarkEnd w:id="31"/>
    <w:p w14:paraId="7B613ED8" w14:textId="77777777" w:rsidR="009D7A46" w:rsidRPr="009D7A46" w:rsidRDefault="009D7A46" w:rsidP="009D7A46">
      <w:pPr>
        <w:rPr>
          <w:rFonts w:cs="Times New Roman"/>
          <w:color w:val="auto"/>
        </w:rPr>
      </w:pPr>
    </w:p>
    <w:p w14:paraId="5CB4E771" w14:textId="77777777" w:rsidR="009D7A46" w:rsidRPr="009D7A46" w:rsidRDefault="009D7A46" w:rsidP="009D7A46">
      <w:pPr>
        <w:rPr>
          <w:rFonts w:cs="Times New Roman"/>
          <w:color w:val="auto"/>
        </w:rPr>
      </w:pPr>
    </w:p>
    <w:p w14:paraId="231FC760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{{PARETO_FATALITIES_CHART}} </w:t>
      </w:r>
    </w:p>
    <w:p w14:paraId="153061E1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Рисунок </w:t>
      </w:r>
      <w:bookmarkStart w:id="32" w:name="_Ref221117778"/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SEQ Рисунок \* ARABIC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8</w:t>
      </w:r>
      <w:r w:rsidRPr="009D7A46">
        <w:rPr>
          <w:rFonts w:cs="Times New Roman"/>
          <w:color w:val="auto"/>
        </w:rPr>
        <w:fldChar w:fldCharType="end"/>
      </w:r>
      <w:bookmarkEnd w:id="32"/>
      <w:r w:rsidRPr="009D7A46">
        <w:rPr>
          <w:rFonts w:cs="Times New Roman"/>
          <w:color w:val="auto"/>
        </w:rPr>
        <w:t xml:space="preserve"> – Диаграмма вклада сценариев по коллективному риску гибели</w:t>
      </w:r>
    </w:p>
    <w:p w14:paraId="7C27AA75" w14:textId="77777777" w:rsidR="009D7A46" w:rsidRPr="009D7A46" w:rsidRDefault="009D7A46" w:rsidP="009D7A46">
      <w:pPr>
        <w:rPr>
          <w:rFonts w:cs="Times New Roman"/>
          <w:color w:val="auto"/>
        </w:rPr>
      </w:pPr>
    </w:p>
    <w:p w14:paraId="18C353C6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>{{PARETO_INJURED_CHART}}</w:t>
      </w:r>
    </w:p>
    <w:p w14:paraId="1871A3C8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Рисунок </w:t>
      </w:r>
      <w:bookmarkStart w:id="33" w:name="_Ref221117788"/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SEQ Рисунок \* ARABIC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9</w:t>
      </w:r>
      <w:r w:rsidRPr="009D7A46">
        <w:rPr>
          <w:rFonts w:cs="Times New Roman"/>
          <w:color w:val="auto"/>
        </w:rPr>
        <w:fldChar w:fldCharType="end"/>
      </w:r>
      <w:bookmarkEnd w:id="33"/>
      <w:r w:rsidRPr="009D7A46">
        <w:rPr>
          <w:rFonts w:cs="Times New Roman"/>
          <w:color w:val="auto"/>
        </w:rPr>
        <w:t xml:space="preserve"> – Диаграмма вклада сценариев по коллективному риску ранения</w:t>
      </w:r>
    </w:p>
    <w:p w14:paraId="5AA4E2C2" w14:textId="77777777" w:rsidR="009D7A46" w:rsidRPr="009D7A46" w:rsidRDefault="009D7A46" w:rsidP="009D7A46">
      <w:pPr>
        <w:rPr>
          <w:rFonts w:cs="Times New Roman"/>
          <w:color w:val="auto"/>
        </w:rPr>
      </w:pPr>
    </w:p>
    <w:p w14:paraId="029C01AD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>{{PARETO_DAMAGE_CHART}}</w:t>
      </w:r>
    </w:p>
    <w:p w14:paraId="35F8EB1E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Рисунок </w:t>
      </w:r>
      <w:bookmarkStart w:id="34" w:name="_Ref221117796"/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SEQ Рисунок \* ARABIC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10</w:t>
      </w:r>
      <w:r w:rsidRPr="009D7A46">
        <w:rPr>
          <w:rFonts w:cs="Times New Roman"/>
          <w:color w:val="auto"/>
        </w:rPr>
        <w:fldChar w:fldCharType="end"/>
      </w:r>
      <w:bookmarkEnd w:id="34"/>
      <w:r w:rsidRPr="009D7A46">
        <w:rPr>
          <w:rFonts w:cs="Times New Roman"/>
          <w:color w:val="auto"/>
        </w:rPr>
        <w:t xml:space="preserve"> – Диаграмма вклада сценариев по суммарному ущербу</w:t>
      </w:r>
    </w:p>
    <w:p w14:paraId="2960AA41" w14:textId="77777777" w:rsidR="009D7A46" w:rsidRPr="009D7A46" w:rsidRDefault="009D7A46" w:rsidP="009D7A46">
      <w:pPr>
        <w:rPr>
          <w:rFonts w:cs="Times New Roman"/>
          <w:color w:val="auto"/>
        </w:rPr>
      </w:pPr>
    </w:p>
    <w:p w14:paraId="7C704D9C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>{{PARETO_ENV_DAMAGE_CHART}}</w:t>
      </w:r>
    </w:p>
    <w:p w14:paraId="7B5E5D3E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Рисунок </w:t>
      </w:r>
      <w:bookmarkStart w:id="35" w:name="_Ref221117802"/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SEQ Рисунок \* ARABIC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11</w:t>
      </w:r>
      <w:r w:rsidRPr="009D7A46">
        <w:rPr>
          <w:rFonts w:cs="Times New Roman"/>
          <w:color w:val="auto"/>
        </w:rPr>
        <w:fldChar w:fldCharType="end"/>
      </w:r>
      <w:bookmarkEnd w:id="35"/>
      <w:r w:rsidRPr="009D7A46">
        <w:rPr>
          <w:rFonts w:cs="Times New Roman"/>
          <w:color w:val="auto"/>
        </w:rPr>
        <w:t xml:space="preserve"> – Диаграмма вклада сценариев по экологическому ущербу</w:t>
      </w:r>
    </w:p>
    <w:p w14:paraId="6E2C123A" w14:textId="77777777" w:rsidR="009D7A46" w:rsidRPr="009D7A46" w:rsidRDefault="009D7A46" w:rsidP="009D7A46">
      <w:pPr>
        <w:rPr>
          <w:rFonts w:cs="Times New Roman"/>
          <w:color w:val="auto"/>
        </w:rPr>
      </w:pPr>
    </w:p>
    <w:p w14:paraId="2BC41AE8" w14:textId="30A088C1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На рисунке ниже представлена диаграмма распределения ущерба по составляющим опасного производственного объекта (Рисунок </w:t>
      </w:r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REF _Ref221117936 \h </w:instrText>
      </w:r>
      <w:r w:rsidRPr="009D7A46">
        <w:rPr>
          <w:rFonts w:cs="Times New Roman"/>
          <w:color w:val="auto"/>
        </w:rPr>
      </w:r>
      <w:r>
        <w:rPr>
          <w:rFonts w:cs="Times New Roman"/>
          <w:color w:val="auto"/>
        </w:rPr>
        <w:instrText xml:space="preserve"> \* MERGEFORMAT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12</w:t>
      </w:r>
      <w:r w:rsidRPr="009D7A46">
        <w:rPr>
          <w:rFonts w:cs="Times New Roman"/>
          <w:color w:val="auto"/>
        </w:rPr>
        <w:fldChar w:fldCharType="end"/>
      </w:r>
      <w:r w:rsidRPr="009D7A46">
        <w:rPr>
          <w:rFonts w:cs="Times New Roman"/>
          <w:color w:val="auto"/>
        </w:rPr>
        <w:t>)</w:t>
      </w:r>
    </w:p>
    <w:p w14:paraId="1D48F60C" w14:textId="77777777" w:rsidR="009D7A46" w:rsidRPr="009D7A46" w:rsidRDefault="009D7A46" w:rsidP="009D7A46">
      <w:pPr>
        <w:rPr>
          <w:rFonts w:cs="Times New Roman"/>
          <w:color w:val="auto"/>
        </w:rPr>
      </w:pPr>
    </w:p>
    <w:p w14:paraId="1313F3F1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>{{DAMAGE_BY_COMPONENT_CHART}}</w:t>
      </w:r>
    </w:p>
    <w:p w14:paraId="7F822642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Рисунок </w:t>
      </w:r>
      <w:bookmarkStart w:id="36" w:name="_Ref221117936"/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SEQ Рисунок \* ARABIC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12</w:t>
      </w:r>
      <w:r w:rsidRPr="009D7A46">
        <w:rPr>
          <w:rFonts w:cs="Times New Roman"/>
          <w:color w:val="auto"/>
        </w:rPr>
        <w:fldChar w:fldCharType="end"/>
      </w:r>
      <w:bookmarkEnd w:id="36"/>
      <w:r w:rsidRPr="009D7A46">
        <w:rPr>
          <w:rFonts w:cs="Times New Roman"/>
          <w:color w:val="auto"/>
        </w:rPr>
        <w:t xml:space="preserve"> – Диаграмма распределения ущерба по составляющим</w:t>
      </w:r>
    </w:p>
    <w:p w14:paraId="3F02BDA5" w14:textId="77777777" w:rsidR="009D7A46" w:rsidRPr="009D7A46" w:rsidRDefault="009D7A46" w:rsidP="009D7A46">
      <w:pPr>
        <w:rPr>
          <w:rFonts w:cs="Times New Roman"/>
          <w:color w:val="auto"/>
        </w:rPr>
      </w:pPr>
    </w:p>
    <w:p w14:paraId="67322C98" w14:textId="5528FF8E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На рисунках ниже (Рисунок </w:t>
      </w:r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REF _Ref221118168 \h </w:instrText>
      </w:r>
      <w:r w:rsidRPr="009D7A46">
        <w:rPr>
          <w:rFonts w:cs="Times New Roman"/>
          <w:color w:val="auto"/>
        </w:rPr>
      </w:r>
      <w:r>
        <w:rPr>
          <w:rFonts w:cs="Times New Roman"/>
          <w:color w:val="auto"/>
        </w:rPr>
        <w:instrText xml:space="preserve"> \* MERGEFORMAT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13</w:t>
      </w:r>
      <w:r w:rsidRPr="009D7A46">
        <w:rPr>
          <w:rFonts w:cs="Times New Roman"/>
          <w:color w:val="auto"/>
        </w:rPr>
        <w:fldChar w:fldCharType="end"/>
      </w:r>
      <w:r w:rsidRPr="009D7A46">
        <w:rPr>
          <w:rFonts w:cs="Times New Roman"/>
          <w:color w:val="auto"/>
        </w:rPr>
        <w:t xml:space="preserve">, Рисунок </w:t>
      </w:r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REF _Ref221118175 \h </w:instrText>
      </w:r>
      <w:r w:rsidRPr="009D7A46">
        <w:rPr>
          <w:rFonts w:cs="Times New Roman"/>
          <w:color w:val="auto"/>
        </w:rPr>
      </w:r>
      <w:r>
        <w:rPr>
          <w:rFonts w:cs="Times New Roman"/>
          <w:color w:val="auto"/>
        </w:rPr>
        <w:instrText xml:space="preserve"> \* MERGEFORMAT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14</w:t>
      </w:r>
      <w:r w:rsidRPr="009D7A46">
        <w:rPr>
          <w:rFonts w:cs="Times New Roman"/>
          <w:color w:val="auto"/>
        </w:rPr>
        <w:fldChar w:fldCharType="end"/>
      </w:r>
      <w:r w:rsidRPr="009D7A46">
        <w:rPr>
          <w:rFonts w:cs="Times New Roman"/>
          <w:color w:val="auto"/>
        </w:rPr>
        <w:t>) представлены риск-матрицы соответствия частот сценариев аварий с количеством погибших и ущербом от аварий на объекте. Выделены и подписаны 5 наиболее вероятных аварий и 5 наиболее опасных аварий в целом на ОПО для устранения «шума» на диаграмме (наложения подписей друг на друга).</w:t>
      </w:r>
    </w:p>
    <w:p w14:paraId="0AE5B244" w14:textId="77777777" w:rsidR="009D7A46" w:rsidRPr="009D7A46" w:rsidRDefault="009D7A46" w:rsidP="009D7A46">
      <w:pPr>
        <w:rPr>
          <w:rFonts w:cs="Times New Roman"/>
          <w:color w:val="auto"/>
        </w:rPr>
      </w:pPr>
    </w:p>
    <w:p w14:paraId="28F49586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>{{RISK_MATRIX_CHART}}</w:t>
      </w:r>
    </w:p>
    <w:p w14:paraId="4A18FFB5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Рисунок </w:t>
      </w:r>
      <w:bookmarkStart w:id="37" w:name="_Ref221118168"/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SEQ Рисунок \* ARABIC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13</w:t>
      </w:r>
      <w:r w:rsidRPr="009D7A46">
        <w:rPr>
          <w:rFonts w:cs="Times New Roman"/>
          <w:color w:val="auto"/>
        </w:rPr>
        <w:fldChar w:fldCharType="end"/>
      </w:r>
      <w:bookmarkEnd w:id="37"/>
      <w:r w:rsidRPr="009D7A46">
        <w:rPr>
          <w:rFonts w:cs="Times New Roman"/>
          <w:color w:val="auto"/>
        </w:rPr>
        <w:t xml:space="preserve"> – Риск-матрица «частота-количество погибших»</w:t>
      </w:r>
    </w:p>
    <w:p w14:paraId="3C16AE47" w14:textId="77777777" w:rsidR="009D7A46" w:rsidRPr="009D7A46" w:rsidRDefault="009D7A46" w:rsidP="009D7A46">
      <w:pPr>
        <w:rPr>
          <w:rFonts w:cs="Times New Roman"/>
          <w:color w:val="auto"/>
        </w:rPr>
      </w:pPr>
    </w:p>
    <w:p w14:paraId="4D28A65F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>{{RISK_MATRIX_DAMAGE_CHART}}</w:t>
      </w:r>
    </w:p>
    <w:p w14:paraId="2B83566A" w14:textId="77777777" w:rsidR="009D7A46" w:rsidRPr="009D7A46" w:rsidRDefault="009D7A46" w:rsidP="009D7A46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Рисунок </w:t>
      </w:r>
      <w:bookmarkStart w:id="38" w:name="_Ref221118175"/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SEQ Рисунок \* ARABIC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14</w:t>
      </w:r>
      <w:r w:rsidRPr="009D7A46">
        <w:rPr>
          <w:rFonts w:cs="Times New Roman"/>
          <w:color w:val="auto"/>
        </w:rPr>
        <w:fldChar w:fldCharType="end"/>
      </w:r>
      <w:bookmarkEnd w:id="38"/>
      <w:r w:rsidRPr="009D7A46">
        <w:rPr>
          <w:rFonts w:cs="Times New Roman"/>
          <w:color w:val="auto"/>
        </w:rPr>
        <w:t xml:space="preserve"> – Риск-матрица «частота-ущерб»</w:t>
      </w:r>
    </w:p>
    <w:p w14:paraId="26DA4540" w14:textId="77777777" w:rsidR="009D7A46" w:rsidRPr="009D7A46" w:rsidRDefault="009D7A46" w:rsidP="009D7A46">
      <w:pPr>
        <w:ind w:firstLine="0"/>
        <w:rPr>
          <w:rFonts w:cs="Times New Roman"/>
        </w:rPr>
      </w:pPr>
    </w:p>
    <w:p w14:paraId="657CFE7C" w14:textId="77777777" w:rsidR="009D7A46" w:rsidRPr="009D7A46" w:rsidRDefault="009D7A46" w:rsidP="009D7A46">
      <w:pPr>
        <w:ind w:firstLine="0"/>
        <w:rPr>
          <w:rFonts w:cs="Times New Roman"/>
        </w:rPr>
      </w:pPr>
    </w:p>
    <w:p w14:paraId="1E0F1B28" w14:textId="77777777" w:rsidR="009D7A46" w:rsidRPr="009D7A46" w:rsidRDefault="009D7A46" w:rsidP="009D7A46">
      <w:pPr>
        <w:ind w:firstLine="0"/>
        <w:rPr>
          <w:rFonts w:cs="Times New Roman"/>
        </w:rPr>
      </w:pPr>
    </w:p>
    <w:p w14:paraId="20EEAEC8" w14:textId="77777777" w:rsidR="009D7A46" w:rsidRPr="009D7A46" w:rsidRDefault="009D7A46" w:rsidP="009D7A46">
      <w:pPr>
        <w:ind w:firstLine="0"/>
        <w:rPr>
          <w:rFonts w:cs="Times New Roman"/>
        </w:rPr>
      </w:pPr>
    </w:p>
    <w:p w14:paraId="24E04A5B" w14:textId="44919ADB" w:rsidR="00DC5167" w:rsidRPr="00E41088" w:rsidRDefault="00000000" w:rsidP="00D72FAD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39" w:name="_Toc242349191"/>
      <w:r w:rsidRPr="00E41088">
        <w:rPr>
          <w:rFonts w:ascii="Times New Roman" w:hAnsi="Times New Roman" w:cs="Times New Roman"/>
        </w:rPr>
        <w:t xml:space="preserve">2.7. </w:t>
      </w:r>
      <w:r w:rsidR="004F69F3" w:rsidRPr="001F53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Перечень наиболее значимых факторов риска аварии на опасном производственном объекте и связанной с ней угрозы с </w:t>
      </w:r>
      <w:proofErr w:type="spellStart"/>
      <w:r w:rsidR="004F69F3" w:rsidRPr="001F5395">
        <w:rPr>
          <w:rFonts w:ascii="Times New Roman" w:hAnsi="Times New Roman" w:cs="Times New Roman"/>
          <w:color w:val="000000" w:themeColor="text1"/>
          <w:sz w:val="24"/>
          <w:szCs w:val="24"/>
        </w:rPr>
        <w:t>учетом</w:t>
      </w:r>
      <w:proofErr w:type="spellEnd"/>
      <w:r w:rsidR="004F69F3" w:rsidRPr="001F53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влияния компенсирующих мероприятий и (или) мер безопасности, предусмотренных в разделе 4 "Требования к эксплуатации, капитальному ремонту, техническому перевооружению, консервации и ликвидации опасного производственного объекта" обоснования безопасности</w:t>
      </w:r>
      <w:bookmarkEnd w:id="39"/>
    </w:p>
    <w:p w14:paraId="7DA08928" w14:textId="77777777" w:rsidR="00D72FAD" w:rsidRPr="00D72FAD" w:rsidRDefault="00D72FAD" w:rsidP="00D72FAD">
      <w:pPr>
        <w:rPr>
          <w:rFonts w:cs="Times New Roman"/>
          <w:color w:val="auto"/>
        </w:rPr>
      </w:pPr>
      <w:r w:rsidRPr="00D72FAD">
        <w:rPr>
          <w:rFonts w:cs="Times New Roman"/>
          <w:color w:val="auto"/>
        </w:rPr>
        <w:t xml:space="preserve">Перечень наиболее значимых факторов риска аварии на опасном производственном объекте и связанной с ней угрозы с </w:t>
      </w:r>
      <w:proofErr w:type="spellStart"/>
      <w:r w:rsidRPr="00D72FAD">
        <w:rPr>
          <w:rFonts w:cs="Times New Roman"/>
          <w:color w:val="auto"/>
        </w:rPr>
        <w:t>учетом</w:t>
      </w:r>
      <w:proofErr w:type="spellEnd"/>
      <w:r w:rsidRPr="00D72FAD">
        <w:rPr>
          <w:rFonts w:cs="Times New Roman"/>
          <w:color w:val="auto"/>
        </w:rPr>
        <w:t xml:space="preserve"> влияния компенсирующих мероприятий и (или) мер безопасности:</w:t>
      </w:r>
    </w:p>
    <w:p w14:paraId="12BAB354" w14:textId="2836FDE3" w:rsidR="00D72FAD" w:rsidRPr="00D72FAD" w:rsidRDefault="00D72FAD" w:rsidP="00D72FAD">
      <w:pPr>
        <w:rPr>
          <w:rFonts w:cs="Times New Roman"/>
          <w:color w:val="auto"/>
        </w:rPr>
      </w:pPr>
      <w:r w:rsidRPr="00D72FAD">
        <w:rPr>
          <w:rFonts w:cs="Times New Roman"/>
          <w:color w:val="auto"/>
        </w:rPr>
        <w:t>- продукция – сернистая нефть месторождения</w:t>
      </w:r>
      <w:r>
        <w:rPr>
          <w:rFonts w:cs="Times New Roman"/>
          <w:color w:val="auto"/>
        </w:rPr>
        <w:t xml:space="preserve"> нефти</w:t>
      </w:r>
      <w:r w:rsidRPr="00D72FAD">
        <w:rPr>
          <w:rFonts w:cs="Times New Roman"/>
          <w:color w:val="auto"/>
        </w:rPr>
        <w:t xml:space="preserve"> является взрывопожароопасным веществом;</w:t>
      </w:r>
    </w:p>
    <w:p w14:paraId="1F7E514B" w14:textId="77777777" w:rsidR="00D72FAD" w:rsidRPr="00D72FAD" w:rsidRDefault="00D72FAD" w:rsidP="00D72FAD">
      <w:pPr>
        <w:rPr>
          <w:rFonts w:cs="Times New Roman"/>
          <w:color w:val="auto"/>
        </w:rPr>
      </w:pPr>
      <w:r w:rsidRPr="00D72FAD">
        <w:rPr>
          <w:rFonts w:cs="Times New Roman"/>
          <w:color w:val="auto"/>
        </w:rPr>
        <w:t>- сероводородсодержащие пары сернистой нефти - токсичны, вдыхание которых может привести к отравлению;</w:t>
      </w:r>
    </w:p>
    <w:p w14:paraId="4C01716D" w14:textId="77777777" w:rsidR="00D72FAD" w:rsidRPr="00D72FAD" w:rsidRDefault="00D72FAD" w:rsidP="00D72FAD">
      <w:pPr>
        <w:rPr>
          <w:rFonts w:cs="Times New Roman"/>
          <w:color w:val="auto"/>
        </w:rPr>
      </w:pPr>
      <w:r w:rsidRPr="00D72FAD">
        <w:rPr>
          <w:rFonts w:cs="Times New Roman"/>
          <w:color w:val="auto"/>
        </w:rPr>
        <w:t xml:space="preserve">- пары нефти тяжелее воздуха, могут скапливаться в низких местах и углублениях (канавы, колодцы, траншеи, </w:t>
      </w:r>
      <w:proofErr w:type="spellStart"/>
      <w:r w:rsidRPr="00D72FAD">
        <w:rPr>
          <w:rFonts w:cs="Times New Roman"/>
          <w:color w:val="auto"/>
        </w:rPr>
        <w:t>емкости</w:t>
      </w:r>
      <w:proofErr w:type="spellEnd"/>
      <w:r w:rsidRPr="00D72FAD">
        <w:rPr>
          <w:rFonts w:cs="Times New Roman"/>
          <w:color w:val="auto"/>
        </w:rPr>
        <w:t>), с образованием взрывоопасной смеси с воздухом;</w:t>
      </w:r>
    </w:p>
    <w:p w14:paraId="6E6951DD" w14:textId="77777777" w:rsidR="00D72FAD" w:rsidRPr="00D72FAD" w:rsidRDefault="00D72FAD" w:rsidP="00D72FAD">
      <w:pPr>
        <w:rPr>
          <w:rFonts w:cs="Times New Roman"/>
          <w:color w:val="auto"/>
        </w:rPr>
      </w:pPr>
      <w:r w:rsidRPr="00D72FAD">
        <w:rPr>
          <w:rFonts w:cs="Times New Roman"/>
          <w:color w:val="auto"/>
        </w:rPr>
        <w:t>- возможность возникновения аварийного пролива нефти в следствии разрушения наземного оборудования скважины.</w:t>
      </w:r>
    </w:p>
    <w:p w14:paraId="5976815F" w14:textId="68052827" w:rsidR="00D72FAD" w:rsidRPr="00D72FAD" w:rsidRDefault="00D72FAD" w:rsidP="00D72FAD">
      <w:pPr>
        <w:rPr>
          <w:rFonts w:cs="Times New Roman"/>
          <w:color w:val="auto"/>
        </w:rPr>
      </w:pPr>
      <w:r w:rsidRPr="00D72FAD">
        <w:rPr>
          <w:rFonts w:cs="Times New Roman"/>
          <w:color w:val="auto"/>
        </w:rPr>
        <w:t xml:space="preserve">Основными угрозами при авариях для ОПО следует считать: возможность возникновения пожара пролива, </w:t>
      </w:r>
      <w:r>
        <w:rPr>
          <w:rFonts w:cs="Times New Roman"/>
          <w:color w:val="auto"/>
        </w:rPr>
        <w:t>пожара-вспышки.</w:t>
      </w:r>
    </w:p>
    <w:p w14:paraId="324DFD8B" w14:textId="77777777" w:rsidR="00D72FAD" w:rsidRPr="00D72FAD" w:rsidRDefault="00D72FAD" w:rsidP="00D72FAD">
      <w:pPr>
        <w:rPr>
          <w:rFonts w:cs="Times New Roman"/>
          <w:color w:val="auto"/>
        </w:rPr>
      </w:pPr>
      <w:r w:rsidRPr="00D72FAD">
        <w:rPr>
          <w:rFonts w:cs="Times New Roman"/>
          <w:color w:val="auto"/>
        </w:rPr>
        <w:t>Исходя из многолетнего опыта безаварийной эксплуатации ОПО, в том числе учитывая то, что добывающие скважины не являются фонтанирующими и эксплуатируются механизированным способом (насосами), отступления, представленные в п.1.6. не влияют на технологические параметры (основная опасность заключается в возможности возникновения аварийного пролива нефти при разгерметизации оборудования скважины, который будет характеризоваться исключительно производительностью насоса).</w:t>
      </w:r>
    </w:p>
    <w:p w14:paraId="343FC7A3" w14:textId="66BD0CCA" w:rsidR="00DC5167" w:rsidRPr="00E41088" w:rsidRDefault="00DC5167">
      <w:pPr>
        <w:rPr>
          <w:rFonts w:cs="Times New Roman"/>
        </w:rPr>
      </w:pPr>
    </w:p>
    <w:p w14:paraId="0DDA8120" w14:textId="77777777" w:rsidR="00DC5167" w:rsidRPr="00E41088" w:rsidRDefault="00000000" w:rsidP="00592915">
      <w:pPr>
        <w:pStyle w:val="1"/>
        <w:ind w:firstLine="709"/>
        <w:rPr>
          <w:rFonts w:ascii="Times New Roman" w:hAnsi="Times New Roman" w:cs="Times New Roman"/>
        </w:rPr>
      </w:pPr>
      <w:bookmarkStart w:id="40" w:name="_Toc242349192"/>
      <w:r w:rsidRPr="00E41088">
        <w:rPr>
          <w:rFonts w:ascii="Times New Roman" w:hAnsi="Times New Roman" w:cs="Times New Roman"/>
        </w:rPr>
        <w:lastRenderedPageBreak/>
        <w:t>Раздел 3. Условия безопасной эксплуатации опасного производственного объекта</w:t>
      </w:r>
      <w:bookmarkEnd w:id="40"/>
    </w:p>
    <w:p w14:paraId="129851FD" w14:textId="246E9470" w:rsidR="00DC5167" w:rsidRPr="00E41088" w:rsidRDefault="00000000" w:rsidP="000061E0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41" w:name="_Toc242349193"/>
      <w:r w:rsidRPr="00E41088">
        <w:rPr>
          <w:rFonts w:ascii="Times New Roman" w:hAnsi="Times New Roman" w:cs="Times New Roman"/>
        </w:rPr>
        <w:t xml:space="preserve">3.1. </w:t>
      </w:r>
      <w:r w:rsidR="00592915" w:rsidRPr="001F5395">
        <w:rPr>
          <w:rFonts w:ascii="Times New Roman" w:hAnsi="Times New Roman" w:cs="Times New Roman"/>
          <w:color w:val="000000" w:themeColor="text1"/>
          <w:sz w:val="24"/>
          <w:szCs w:val="24"/>
        </w:rPr>
        <w:t>Сведения о режимах нормальной эксплуатации опасного производственного объекта с указанием (при необходимости) предельных безопасных параметров (режимов) технологического процесса и (или) безопасной эксплуатации оборудования</w:t>
      </w:r>
      <w:bookmarkEnd w:id="41"/>
    </w:p>
    <w:p w14:paraId="1B47BF82" w14:textId="77777777" w:rsidR="000061E0" w:rsidRPr="000061E0" w:rsidRDefault="000061E0" w:rsidP="000061E0">
      <w:pPr>
        <w:rPr>
          <w:rFonts w:cs="Times New Roman"/>
          <w:color w:val="auto"/>
        </w:rPr>
      </w:pPr>
      <w:r w:rsidRPr="000061E0">
        <w:rPr>
          <w:rFonts w:cs="Times New Roman"/>
          <w:color w:val="auto"/>
        </w:rPr>
        <w:t xml:space="preserve">Нормальная эксплуатация куста скважин предусматривает добычу продукции, </w:t>
      </w:r>
      <w:proofErr w:type="spellStart"/>
      <w:r w:rsidRPr="000061E0">
        <w:rPr>
          <w:rFonts w:cs="Times New Roman"/>
          <w:color w:val="auto"/>
        </w:rPr>
        <w:t>ее</w:t>
      </w:r>
      <w:proofErr w:type="spellEnd"/>
      <w:r w:rsidRPr="000061E0">
        <w:rPr>
          <w:rFonts w:cs="Times New Roman"/>
          <w:color w:val="auto"/>
        </w:rPr>
        <w:t xml:space="preserve"> </w:t>
      </w:r>
      <w:proofErr w:type="spellStart"/>
      <w:r w:rsidRPr="000061E0">
        <w:rPr>
          <w:rFonts w:cs="Times New Roman"/>
          <w:color w:val="auto"/>
        </w:rPr>
        <w:t>учет</w:t>
      </w:r>
      <w:proofErr w:type="spellEnd"/>
      <w:r w:rsidRPr="000061E0">
        <w:rPr>
          <w:rFonts w:cs="Times New Roman"/>
          <w:color w:val="auto"/>
        </w:rPr>
        <w:t xml:space="preserve"> и транспортирование в систему сбора в пределах установленных технологических параметров. В зависимости от способа добычи и состава оборудования применяются следующие типовые режимы:</w:t>
      </w:r>
    </w:p>
    <w:p w14:paraId="2A8A9274" w14:textId="77777777" w:rsidR="000061E0" w:rsidRPr="000061E0" w:rsidRDefault="000061E0" w:rsidP="000061E0">
      <w:pPr>
        <w:numPr>
          <w:ilvl w:val="0"/>
          <w:numId w:val="14"/>
        </w:numPr>
        <w:rPr>
          <w:rFonts w:cs="Times New Roman"/>
          <w:color w:val="auto"/>
        </w:rPr>
      </w:pPr>
      <w:r w:rsidRPr="000061E0">
        <w:rPr>
          <w:rFonts w:cs="Times New Roman"/>
          <w:i/>
          <w:iCs/>
          <w:color w:val="auto"/>
        </w:rPr>
        <w:t>Установившийся режим</w:t>
      </w:r>
      <w:r w:rsidRPr="000061E0">
        <w:rPr>
          <w:rFonts w:cs="Times New Roman"/>
          <w:color w:val="auto"/>
        </w:rPr>
        <w:t xml:space="preserve"> — непрерывная либо периодическая работа скважин с поддержанием заданного дебита, давления на устье и в выкидных трубопроводах, температуры продукции и параметров работы добычного оборудования.</w:t>
      </w:r>
    </w:p>
    <w:p w14:paraId="212136C5" w14:textId="77777777" w:rsidR="000061E0" w:rsidRPr="000061E0" w:rsidRDefault="000061E0" w:rsidP="000061E0">
      <w:pPr>
        <w:numPr>
          <w:ilvl w:val="0"/>
          <w:numId w:val="14"/>
        </w:numPr>
        <w:rPr>
          <w:rFonts w:cs="Times New Roman"/>
          <w:color w:val="auto"/>
        </w:rPr>
      </w:pPr>
      <w:r w:rsidRPr="000061E0">
        <w:rPr>
          <w:rFonts w:cs="Times New Roman"/>
          <w:i/>
          <w:iCs/>
          <w:color w:val="auto"/>
        </w:rPr>
        <w:t>Режим замера</w:t>
      </w:r>
      <w:r w:rsidRPr="000061E0">
        <w:rPr>
          <w:rFonts w:cs="Times New Roman"/>
          <w:color w:val="auto"/>
        </w:rPr>
        <w:t xml:space="preserve"> — </w:t>
      </w:r>
      <w:proofErr w:type="spellStart"/>
      <w:r w:rsidRPr="000061E0">
        <w:rPr>
          <w:rFonts w:cs="Times New Roman"/>
          <w:color w:val="auto"/>
        </w:rPr>
        <w:t>поочередное</w:t>
      </w:r>
      <w:proofErr w:type="spellEnd"/>
      <w:r w:rsidRPr="000061E0">
        <w:rPr>
          <w:rFonts w:cs="Times New Roman"/>
          <w:color w:val="auto"/>
        </w:rPr>
        <w:t xml:space="preserve"> подключение скважин к замерной установке для определения количества и состава продукции с сохранением предусмотренной схемы </w:t>
      </w:r>
      <w:proofErr w:type="spellStart"/>
      <w:r w:rsidRPr="000061E0">
        <w:rPr>
          <w:rFonts w:cs="Times New Roman"/>
          <w:color w:val="auto"/>
        </w:rPr>
        <w:t>ее</w:t>
      </w:r>
      <w:proofErr w:type="spellEnd"/>
      <w:r w:rsidRPr="000061E0">
        <w:rPr>
          <w:rFonts w:cs="Times New Roman"/>
          <w:color w:val="auto"/>
        </w:rPr>
        <w:t xml:space="preserve"> транспортирования.</w:t>
      </w:r>
    </w:p>
    <w:p w14:paraId="123EFA1D" w14:textId="77777777" w:rsidR="000061E0" w:rsidRPr="000061E0" w:rsidRDefault="000061E0" w:rsidP="000061E0">
      <w:pPr>
        <w:numPr>
          <w:ilvl w:val="0"/>
          <w:numId w:val="14"/>
        </w:numPr>
        <w:rPr>
          <w:rFonts w:cs="Times New Roman"/>
          <w:color w:val="auto"/>
        </w:rPr>
      </w:pPr>
      <w:r w:rsidRPr="000061E0">
        <w:rPr>
          <w:rFonts w:cs="Times New Roman"/>
          <w:i/>
          <w:iCs/>
          <w:color w:val="auto"/>
        </w:rPr>
        <w:t>Пуск и вывод на рабочий режим</w:t>
      </w:r>
      <w:r w:rsidRPr="000061E0">
        <w:rPr>
          <w:rFonts w:cs="Times New Roman"/>
          <w:color w:val="auto"/>
        </w:rPr>
        <w:t xml:space="preserve"> — последовательное включение оборудования и установление заданных параметров по регламентированной процедуре с контролем давления, расхода и герметичности.</w:t>
      </w:r>
    </w:p>
    <w:p w14:paraId="150DD625" w14:textId="77777777" w:rsidR="000061E0" w:rsidRPr="000061E0" w:rsidRDefault="000061E0" w:rsidP="000061E0">
      <w:pPr>
        <w:numPr>
          <w:ilvl w:val="0"/>
          <w:numId w:val="14"/>
        </w:numPr>
        <w:rPr>
          <w:rFonts w:cs="Times New Roman"/>
          <w:color w:val="auto"/>
        </w:rPr>
      </w:pPr>
      <w:r w:rsidRPr="000061E0">
        <w:rPr>
          <w:rFonts w:cs="Times New Roman"/>
          <w:i/>
          <w:iCs/>
          <w:color w:val="auto"/>
        </w:rPr>
        <w:t>Плановая остановка и временный простой</w:t>
      </w:r>
      <w:r w:rsidRPr="000061E0">
        <w:rPr>
          <w:rFonts w:cs="Times New Roman"/>
          <w:color w:val="auto"/>
        </w:rPr>
        <w:t xml:space="preserve"> — прекращение добычи, отключение оборудования и перевод арматуры в предусмотренное инструкциями положение с контролем состояния скважины.</w:t>
      </w:r>
    </w:p>
    <w:p w14:paraId="4EDD1857" w14:textId="77777777" w:rsidR="000061E0" w:rsidRPr="000061E0" w:rsidRDefault="000061E0" w:rsidP="000061E0">
      <w:pPr>
        <w:rPr>
          <w:rFonts w:cs="Times New Roman"/>
          <w:color w:val="auto"/>
        </w:rPr>
      </w:pPr>
      <w:r w:rsidRPr="000061E0">
        <w:rPr>
          <w:rFonts w:cs="Times New Roman"/>
          <w:color w:val="auto"/>
        </w:rPr>
        <w:t xml:space="preserve">Для каждого режима устанавливаются допустимые диапазоны параметров и условия переключения оборудования. Давление не должно превышать </w:t>
      </w:r>
      <w:proofErr w:type="spellStart"/>
      <w:r w:rsidRPr="000061E0">
        <w:rPr>
          <w:rFonts w:cs="Times New Roman"/>
          <w:color w:val="auto"/>
        </w:rPr>
        <w:t>разрешенных</w:t>
      </w:r>
      <w:proofErr w:type="spellEnd"/>
      <w:r w:rsidRPr="000061E0">
        <w:rPr>
          <w:rFonts w:cs="Times New Roman"/>
          <w:color w:val="auto"/>
        </w:rPr>
        <w:t xml:space="preserve"> значений для соответствующих элементов системы; эксплуатация допускается при исправных средствах контроля и предусмотренных защитах.</w:t>
      </w:r>
    </w:p>
    <w:p w14:paraId="12FBA5B6" w14:textId="77777777" w:rsidR="000061E0" w:rsidRDefault="000061E0" w:rsidP="000061E0">
      <w:pPr>
        <w:rPr>
          <w:rFonts w:cs="Times New Roman"/>
          <w:color w:val="auto"/>
        </w:rPr>
      </w:pPr>
      <w:r w:rsidRPr="000061E0">
        <w:rPr>
          <w:rFonts w:cs="Times New Roman"/>
          <w:color w:val="auto"/>
        </w:rPr>
        <w:t>Предельные параметры приведены в таблице ниже. Последовательность операций, порядок контроля и действия при отклонениях определяются технологическим регламентом и эксплуатационными инструкциями.</w:t>
      </w:r>
    </w:p>
    <w:p w14:paraId="3ACE2A91" w14:textId="77777777" w:rsidR="0071113C" w:rsidRDefault="0071113C" w:rsidP="000061E0">
      <w:pPr>
        <w:rPr>
          <w:rFonts w:cs="Times New Roman"/>
          <w:color w:val="auto"/>
        </w:rPr>
      </w:pPr>
    </w:p>
    <w:p w14:paraId="2405FDA8" w14:textId="77777777" w:rsidR="0071113C" w:rsidRPr="0071113C" w:rsidRDefault="0071113C" w:rsidP="0071113C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42" w:name="_Toc33719088"/>
      <w:bookmarkStart w:id="43" w:name="_Toc213676887"/>
      <w:bookmarkStart w:id="44" w:name="_Toc242349194"/>
      <w:r w:rsidRPr="0071113C">
        <w:rPr>
          <w:rFonts w:ascii="Times New Roman" w:hAnsi="Times New Roman" w:cs="Times New Roman"/>
        </w:rPr>
        <w:t>3.2. Перечень организационных и технических мер безопасности (барьеров безопасности); перечень систем противоаварийной автоматической защиты, контролируемые ими параметры; требования к квалификации персонала</w:t>
      </w:r>
      <w:bookmarkEnd w:id="42"/>
      <w:bookmarkEnd w:id="43"/>
      <w:bookmarkEnd w:id="44"/>
    </w:p>
    <w:p w14:paraId="14E0D2A7" w14:textId="77777777" w:rsidR="0071113C" w:rsidRPr="0071113C" w:rsidRDefault="0071113C" w:rsidP="0071113C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45" w:name="_Toc33719089"/>
      <w:bookmarkStart w:id="46" w:name="_Toc213676888"/>
      <w:bookmarkStart w:id="47" w:name="_Toc242349195"/>
      <w:r w:rsidRPr="0071113C">
        <w:rPr>
          <w:rFonts w:ascii="Times New Roman" w:hAnsi="Times New Roman" w:cs="Times New Roman"/>
        </w:rPr>
        <w:t>3.2.1. Перечень организационных и технических мер безопасности (барьеров безопасности)</w:t>
      </w:r>
      <w:bookmarkEnd w:id="45"/>
      <w:bookmarkEnd w:id="46"/>
      <w:bookmarkEnd w:id="47"/>
    </w:p>
    <w:p w14:paraId="607D2452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>Решения, направленные на исключение разгерметизации оборудования и предупреждения аварийных выбросов на опасном производственном объекте:</w:t>
      </w:r>
    </w:p>
    <w:p w14:paraId="3BE75A2C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>- эксплуатация всего технологического оборудования в пределах норм технологического режима;</w:t>
      </w:r>
    </w:p>
    <w:p w14:paraId="357B118B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>- обеспечение соответствия оборудования, трубопроводов, запорной арматуры, предохранительных устройств, системы автоматики требованиям действующих нормативно-технических документов;</w:t>
      </w:r>
    </w:p>
    <w:p w14:paraId="4D5CC6E1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lastRenderedPageBreak/>
        <w:t>- систематическая оценка технического состояния оборудования фонда скважин, трубопроводов, предохранительных устройств и других элементов.</w:t>
      </w:r>
    </w:p>
    <w:p w14:paraId="7B468737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>- эксплуатация только исправного оборудования и своевременное выполнение планово-предупредительного ремонта оборудования;</w:t>
      </w:r>
    </w:p>
    <w:p w14:paraId="5BBE553F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>- обеспечение безопасной организации ремонта оборудования;</w:t>
      </w:r>
    </w:p>
    <w:p w14:paraId="2FD92CED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>- максимальная герметизация технологических процессов добычи, сбора, транспорта, подготовки нефти и газа на всем пути нефти от скважин до установок подготовки;</w:t>
      </w:r>
    </w:p>
    <w:p w14:paraId="399D4E2C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 xml:space="preserve">- устья скважин для обслуживания и ремонта оборудуются площадками; </w:t>
      </w:r>
    </w:p>
    <w:p w14:paraId="62CCD229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>- все движущиеся части привода станков-качалок ограждаются металлической сеткой;</w:t>
      </w:r>
    </w:p>
    <w:p w14:paraId="66A7697A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>- соединение трубопроводов предусмотрено на сварке с контролем сварных стыков по нормам;</w:t>
      </w:r>
    </w:p>
    <w:p w14:paraId="3F864D74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>- технологическое оборудование размещается на открытых площадках, что сокращает вероятность создания взрывопожароопасных зон;</w:t>
      </w:r>
    </w:p>
    <w:p w14:paraId="1E5636B5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>- замерные установки и оборудование размещаются в местах, хорошо обдуваемых ветром.</w:t>
      </w:r>
    </w:p>
    <w:p w14:paraId="6C7D6FE1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ab/>
        <w:t xml:space="preserve">Решения направленные на предупреждение развития аварий и локализации выбросов опасных веществ на опасном производственном объекте       </w:t>
      </w:r>
    </w:p>
    <w:p w14:paraId="2339F86F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 xml:space="preserve">Технические решения и организационные мероприятия, направленные на предупреждение развития аварий на опасном производственном объекте, включают в себя мероприятия по заблаговременной подготовке к локализации выбросов нефти, сбору и нейтрализации. В основном, эти решения и мероприятия сводятся к следующему: </w:t>
      </w:r>
    </w:p>
    <w:p w14:paraId="01FC912C" w14:textId="40C67280" w:rsidR="0071113C" w:rsidRPr="0071113C" w:rsidRDefault="0071113C" w:rsidP="0071113C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>-</w:t>
      </w:r>
      <w:r w:rsidRPr="0071113C">
        <w:rPr>
          <w:rFonts w:cs="Times New Roman"/>
          <w:color w:val="auto"/>
        </w:rPr>
        <w:t xml:space="preserve"> установка необходимого количества отсекающей запорной арматуры; </w:t>
      </w:r>
    </w:p>
    <w:p w14:paraId="5159E61A" w14:textId="200C2621" w:rsidR="0071113C" w:rsidRPr="0071113C" w:rsidRDefault="0071113C" w:rsidP="0071113C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>-</w:t>
      </w:r>
      <w:r w:rsidRPr="0071113C">
        <w:rPr>
          <w:rFonts w:cs="Times New Roman"/>
          <w:color w:val="auto"/>
        </w:rPr>
        <w:t xml:space="preserve"> обустройство обвалования; </w:t>
      </w:r>
    </w:p>
    <w:p w14:paraId="00DD583B" w14:textId="0C2FDBCD" w:rsidR="0071113C" w:rsidRPr="0071113C" w:rsidRDefault="0071113C" w:rsidP="0071113C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>-</w:t>
      </w:r>
      <w:r w:rsidRPr="0071113C">
        <w:rPr>
          <w:rFonts w:cs="Times New Roman"/>
          <w:color w:val="auto"/>
        </w:rPr>
        <w:t xml:space="preserve"> введение постоянного контроля, обслуживающим персоналом, за состоянием оборудования ОПО; </w:t>
      </w:r>
    </w:p>
    <w:p w14:paraId="468E7F50" w14:textId="36D05150" w:rsidR="0071113C" w:rsidRPr="0071113C" w:rsidRDefault="0071113C" w:rsidP="0071113C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>-</w:t>
      </w:r>
      <w:r w:rsidRPr="0071113C">
        <w:rPr>
          <w:rFonts w:cs="Times New Roman"/>
          <w:color w:val="auto"/>
        </w:rPr>
        <w:t xml:space="preserve"> обеспечение обслуживающего персонала средствами индивидуальной защиты для работ с нефтью; </w:t>
      </w:r>
    </w:p>
    <w:p w14:paraId="63B6FC86" w14:textId="6613D513" w:rsidR="0071113C" w:rsidRPr="0071113C" w:rsidRDefault="0071113C" w:rsidP="0071113C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>-</w:t>
      </w:r>
      <w:r w:rsidRPr="0071113C">
        <w:rPr>
          <w:rFonts w:cs="Times New Roman"/>
          <w:color w:val="auto"/>
        </w:rPr>
        <w:t xml:space="preserve"> оповещение через средства массовой информации населения и организаций о местах размещения скважин ОПО; </w:t>
      </w:r>
    </w:p>
    <w:p w14:paraId="7E028B86" w14:textId="793EB024" w:rsidR="0071113C" w:rsidRPr="0071113C" w:rsidRDefault="0071113C" w:rsidP="0071113C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>-</w:t>
      </w:r>
      <w:r w:rsidRPr="0071113C">
        <w:rPr>
          <w:rFonts w:cs="Times New Roman"/>
          <w:color w:val="auto"/>
        </w:rPr>
        <w:t xml:space="preserve"> разработка Плана по предупреждению и ликвидации разливов нефти (план ЛРН); </w:t>
      </w:r>
    </w:p>
    <w:p w14:paraId="42AF94A2" w14:textId="3624D731" w:rsidR="0071113C" w:rsidRPr="0071113C" w:rsidRDefault="0071113C" w:rsidP="0071113C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>-</w:t>
      </w:r>
      <w:r w:rsidRPr="0071113C">
        <w:rPr>
          <w:rFonts w:cs="Times New Roman"/>
          <w:color w:val="auto"/>
        </w:rPr>
        <w:t xml:space="preserve"> аварийные службы оснащены необходимыми средствами для сбора нефти; </w:t>
      </w:r>
    </w:p>
    <w:p w14:paraId="64E5D58E" w14:textId="2F831A88" w:rsidR="0071113C" w:rsidRPr="0071113C" w:rsidRDefault="0071113C" w:rsidP="0071113C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>-</w:t>
      </w:r>
      <w:r w:rsidRPr="0071113C">
        <w:rPr>
          <w:rFonts w:cs="Times New Roman"/>
          <w:color w:val="auto"/>
        </w:rPr>
        <w:t xml:space="preserve"> для оперативного выполнения мероприятий по ликвидации возможных аварий, оперативные службы и аварийные бригады оснащены мобильной связью; </w:t>
      </w:r>
    </w:p>
    <w:p w14:paraId="603E8618" w14:textId="4ADD99D3" w:rsidR="0071113C" w:rsidRPr="0071113C" w:rsidRDefault="0071113C" w:rsidP="0071113C">
      <w:pPr>
        <w:rPr>
          <w:rFonts w:cs="Times New Roman"/>
          <w:color w:val="auto"/>
        </w:rPr>
      </w:pPr>
      <w:r>
        <w:rPr>
          <w:rFonts w:cs="Times New Roman"/>
          <w:color w:val="auto"/>
        </w:rPr>
        <w:t>-</w:t>
      </w:r>
      <w:r w:rsidRPr="0071113C">
        <w:rPr>
          <w:rFonts w:cs="Times New Roman"/>
          <w:color w:val="auto"/>
        </w:rPr>
        <w:t xml:space="preserve"> создан и содержится в сохранности запас материальных средств для ликвидации возможных аварий. </w:t>
      </w:r>
    </w:p>
    <w:p w14:paraId="59AB3AEE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 xml:space="preserve">Решения, направленные на обеспечение </w:t>
      </w:r>
      <w:proofErr w:type="spellStart"/>
      <w:r w:rsidRPr="0071113C">
        <w:rPr>
          <w:rFonts w:cs="Times New Roman"/>
          <w:color w:val="auto"/>
        </w:rPr>
        <w:t>взрывопожаробезопасности</w:t>
      </w:r>
      <w:proofErr w:type="spellEnd"/>
      <w:r w:rsidRPr="0071113C">
        <w:rPr>
          <w:rFonts w:cs="Times New Roman"/>
          <w:color w:val="auto"/>
        </w:rPr>
        <w:t xml:space="preserve"> опасного производственного объекта</w:t>
      </w:r>
    </w:p>
    <w:p w14:paraId="1900B21A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>- автоматизация технологического процесса, исключающая постоянное присутствие персонала;</w:t>
      </w:r>
    </w:p>
    <w:p w14:paraId="4ABD49AA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>- контроль за состоянием технологического процесса по добыче, сбору, транспорту нефти и газа полностью автоматизирован;</w:t>
      </w:r>
    </w:p>
    <w:p w14:paraId="5ABFDDC4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lastRenderedPageBreak/>
        <w:t>- для защиты обслуживающего персонала от поражения электрическим током предусматривается защитное заземление всех металлических частей электрооборудования, нормально не находящегося под напряжением;</w:t>
      </w:r>
    </w:p>
    <w:p w14:paraId="0DAB8E55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 xml:space="preserve">- сбор производственно-ливневых стоков с приустьевых площадок скважин и стоков при ремонтных работах с инвентарных </w:t>
      </w:r>
      <w:proofErr w:type="spellStart"/>
      <w:r w:rsidRPr="0071113C">
        <w:rPr>
          <w:rFonts w:cs="Times New Roman"/>
          <w:color w:val="auto"/>
        </w:rPr>
        <w:t>приемных</w:t>
      </w:r>
      <w:proofErr w:type="spellEnd"/>
      <w:r w:rsidRPr="0071113C">
        <w:rPr>
          <w:rFonts w:cs="Times New Roman"/>
          <w:color w:val="auto"/>
        </w:rPr>
        <w:t xml:space="preserve"> мостков предусмотрен в канализационную подземную </w:t>
      </w:r>
      <w:proofErr w:type="spellStart"/>
      <w:r w:rsidRPr="0071113C">
        <w:rPr>
          <w:rFonts w:cs="Times New Roman"/>
          <w:color w:val="auto"/>
        </w:rPr>
        <w:t>емкость</w:t>
      </w:r>
      <w:proofErr w:type="spellEnd"/>
      <w:r w:rsidRPr="0071113C">
        <w:rPr>
          <w:rFonts w:cs="Times New Roman"/>
          <w:color w:val="auto"/>
        </w:rPr>
        <w:t>;</w:t>
      </w:r>
    </w:p>
    <w:p w14:paraId="09801C76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>- на территории всех объектов и сооружений должны быть запрещающие и предупреждающие плакаты и знаки о грозящей человеку опасности;</w:t>
      </w:r>
    </w:p>
    <w:p w14:paraId="12D09C95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 xml:space="preserve">- оборудование скважин, замерных установок, дозировочных установок должно обслуживаться квалифицированным персоналом, прошедшим обучение, стажировку, аттестацию и производственный инструктаж и имеющим удостоверения на проведение </w:t>
      </w:r>
      <w:proofErr w:type="spellStart"/>
      <w:r w:rsidRPr="0071113C">
        <w:rPr>
          <w:rFonts w:cs="Times New Roman"/>
          <w:color w:val="auto"/>
        </w:rPr>
        <w:t>определенных</w:t>
      </w:r>
      <w:proofErr w:type="spellEnd"/>
      <w:r w:rsidRPr="0071113C">
        <w:rPr>
          <w:rFonts w:cs="Times New Roman"/>
          <w:color w:val="auto"/>
        </w:rPr>
        <w:t xml:space="preserve"> видов работ;</w:t>
      </w:r>
    </w:p>
    <w:p w14:paraId="6813BF11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>- периодический контроль, по графику отбор проб воздуха в местах возможного выделения и скопления взрывоопасных газов, переносными газоанализаторами;</w:t>
      </w:r>
    </w:p>
    <w:p w14:paraId="5895DF31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>- периодический контроль воздуха рабочих мест проведения ремонтных работ переносными газоанализаторами;</w:t>
      </w:r>
    </w:p>
    <w:p w14:paraId="08A049D9" w14:textId="77777777" w:rsidR="0071113C" w:rsidRPr="0071113C" w:rsidRDefault="0071113C" w:rsidP="0071113C">
      <w:pPr>
        <w:rPr>
          <w:rFonts w:cs="Times New Roman"/>
          <w:color w:val="auto"/>
        </w:rPr>
      </w:pPr>
      <w:r w:rsidRPr="0071113C">
        <w:rPr>
          <w:rFonts w:cs="Times New Roman"/>
          <w:color w:val="auto"/>
        </w:rPr>
        <w:t>- на всех объектах должен быть организован систематический контроль за концентрацией сероводорода согласно действующим инструкциям и указаниям.</w:t>
      </w:r>
    </w:p>
    <w:p w14:paraId="4F023DB4" w14:textId="77777777" w:rsidR="0071113C" w:rsidRDefault="0071113C" w:rsidP="000061E0">
      <w:pPr>
        <w:rPr>
          <w:rFonts w:cs="Times New Roman"/>
          <w:color w:val="auto"/>
        </w:rPr>
      </w:pPr>
    </w:p>
    <w:p w14:paraId="0D840ECA" w14:textId="77777777" w:rsidR="002A5155" w:rsidRPr="002A5155" w:rsidRDefault="002A5155" w:rsidP="002A5155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48" w:name="_Toc33719090"/>
      <w:bookmarkStart w:id="49" w:name="_Toc213676889"/>
      <w:bookmarkStart w:id="50" w:name="_Toc242349196"/>
      <w:r w:rsidRPr="002A5155">
        <w:rPr>
          <w:rFonts w:ascii="Times New Roman" w:hAnsi="Times New Roman" w:cs="Times New Roman"/>
        </w:rPr>
        <w:t xml:space="preserve">3.2.2. </w:t>
      </w:r>
      <w:bookmarkStart w:id="51" w:name="_Hlk51334263"/>
      <w:bookmarkEnd w:id="48"/>
      <w:r w:rsidRPr="002A5155">
        <w:rPr>
          <w:rFonts w:ascii="Times New Roman" w:hAnsi="Times New Roman" w:cs="Times New Roman"/>
        </w:rPr>
        <w:t>Описание систем автоматического регулирования, блокировок, сигнализации и других средств обеспечения безопасности</w:t>
      </w:r>
      <w:bookmarkEnd w:id="49"/>
      <w:bookmarkEnd w:id="50"/>
      <w:bookmarkEnd w:id="51"/>
    </w:p>
    <w:p w14:paraId="3C57C096" w14:textId="44CD8A7A" w:rsidR="002A5155" w:rsidRPr="000061E0" w:rsidRDefault="002A5155" w:rsidP="000061E0">
      <w:pPr>
        <w:rPr>
          <w:rFonts w:cs="Times New Roman"/>
          <w:color w:val="auto"/>
        </w:rPr>
      </w:pPr>
      <w:bookmarkStart w:id="52" w:name="_Hlk168131964"/>
      <w:r w:rsidRPr="001F5395">
        <w:rPr>
          <w:color w:val="000000" w:themeColor="text1"/>
          <w:spacing w:val="3"/>
        </w:rPr>
        <w:t>Существующие объекты нефтедобычи месторождения автоматизированы, на них решены вопросы сбора и передачи информации с выводом информации в существующий диспетчерский пункт в операторной.</w:t>
      </w:r>
      <w:bookmarkEnd w:id="52"/>
      <w:r>
        <w:rPr>
          <w:color w:val="000000" w:themeColor="text1"/>
          <w:spacing w:val="3"/>
        </w:rPr>
        <w:t xml:space="preserve"> </w:t>
      </w:r>
      <w:r w:rsidRPr="001F5395">
        <w:rPr>
          <w:color w:val="000000" w:themeColor="text1"/>
          <w:spacing w:val="3"/>
        </w:rPr>
        <w:t xml:space="preserve">Безопасная эксплуатация, при отступлениях рассмотренных в п.1.6., обеспечивается системой противоаварийной защиты с использованием датчиков давления), которые при падении или превышении давления в системе останавливают </w:t>
      </w:r>
      <w:r>
        <w:rPr>
          <w:color w:val="000000" w:themeColor="text1"/>
          <w:spacing w:val="3"/>
        </w:rPr>
        <w:t>технологический процесс</w:t>
      </w:r>
      <w:r w:rsidRPr="001F5395">
        <w:rPr>
          <w:color w:val="000000" w:themeColor="text1"/>
          <w:spacing w:val="3"/>
        </w:rPr>
        <w:t xml:space="preserve">. Перечень блокировок и сигнализаций </w:t>
      </w:r>
      <w:proofErr w:type="spellStart"/>
      <w:r w:rsidRPr="001F5395">
        <w:rPr>
          <w:color w:val="000000" w:themeColor="text1"/>
          <w:spacing w:val="3"/>
        </w:rPr>
        <w:t>приведен</w:t>
      </w:r>
      <w:proofErr w:type="spellEnd"/>
      <w:r w:rsidRPr="001F5395">
        <w:rPr>
          <w:color w:val="000000" w:themeColor="text1"/>
          <w:spacing w:val="3"/>
        </w:rPr>
        <w:t xml:space="preserve"> в технологическом регламенте</w:t>
      </w:r>
      <w:r>
        <w:rPr>
          <w:color w:val="000000" w:themeColor="text1"/>
          <w:spacing w:val="3"/>
        </w:rPr>
        <w:t>.</w:t>
      </w:r>
    </w:p>
    <w:p w14:paraId="788E1493" w14:textId="67B6B518" w:rsidR="00DC5167" w:rsidRDefault="00DC5167">
      <w:pPr>
        <w:rPr>
          <w:rFonts w:cs="Times New Roman"/>
        </w:rPr>
      </w:pPr>
    </w:p>
    <w:p w14:paraId="2057FFD5" w14:textId="77777777" w:rsidR="009800E5" w:rsidRPr="009800E5" w:rsidRDefault="009800E5" w:rsidP="009800E5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53" w:name="_Toc33719091"/>
      <w:bookmarkStart w:id="54" w:name="_Toc213676890"/>
      <w:bookmarkStart w:id="55" w:name="_Toc242349197"/>
      <w:r w:rsidRPr="009800E5">
        <w:rPr>
          <w:rFonts w:ascii="Times New Roman" w:hAnsi="Times New Roman" w:cs="Times New Roman"/>
        </w:rPr>
        <w:t xml:space="preserve">3.2.3. </w:t>
      </w:r>
      <w:bookmarkEnd w:id="53"/>
      <w:r w:rsidRPr="009800E5">
        <w:rPr>
          <w:rFonts w:ascii="Times New Roman" w:hAnsi="Times New Roman" w:cs="Times New Roman"/>
        </w:rPr>
        <w:t>Сведения о квалификации персонала опасного производственного объекта</w:t>
      </w:r>
      <w:bookmarkEnd w:id="54"/>
      <w:bookmarkEnd w:id="55"/>
    </w:p>
    <w:p w14:paraId="7804FB15" w14:textId="77777777" w:rsidR="009800E5" w:rsidRPr="001F5395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1F5395">
        <w:rPr>
          <w:rFonts w:eastAsia="Calibri" w:cs="Times New Roman"/>
          <w:color w:val="000000" w:themeColor="text1"/>
          <w:sz w:val="24"/>
          <w:szCs w:val="24"/>
        </w:rPr>
        <w:t>Необходимый и достаточный уровень профессиональной и противоаварийной подготовки персонала, обслуживающего опасные объекты, обеспечивается профессиональным подбором кадров и своевременным поддержанием, повышением квалификации работников.</w:t>
      </w:r>
    </w:p>
    <w:p w14:paraId="7221410C" w14:textId="62464415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1F5395">
        <w:rPr>
          <w:rFonts w:eastAsia="Calibri" w:cs="Times New Roman"/>
          <w:color w:val="000000" w:themeColor="text1"/>
          <w:sz w:val="24"/>
          <w:szCs w:val="24"/>
        </w:rPr>
        <w:t xml:space="preserve">Порядок </w:t>
      </w:r>
      <w:r w:rsidRPr="00921977">
        <w:rPr>
          <w:rFonts w:eastAsia="Calibri" w:cs="Times New Roman"/>
          <w:color w:val="000000" w:themeColor="text1"/>
          <w:sz w:val="24"/>
          <w:szCs w:val="24"/>
        </w:rPr>
        <w:t>обучения и проверка знаний работников проводится согласно «Положения об организации обучения и проверки знания требований охраны труда, подготовке и аттестации по промышленной безопасности работников ПАО «Татнефть» ЕРБ 2250-2025».</w:t>
      </w:r>
    </w:p>
    <w:p w14:paraId="00C96346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>Обучение и подготовка кадров проводится в ЧОУ ДПО «Центр подготовки кадров – «Татнефть»» в соответствии с действующими нормативно-техническими документами:</w:t>
      </w:r>
    </w:p>
    <w:p w14:paraId="48F215EC" w14:textId="158F4F9D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>
        <w:rPr>
          <w:rFonts w:eastAsia="Calibri" w:cs="Times New Roman"/>
          <w:color w:val="000000" w:themeColor="text1"/>
          <w:sz w:val="24"/>
          <w:szCs w:val="24"/>
        </w:rPr>
        <w:t xml:space="preserve">- </w:t>
      </w: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Административный регламент Федеральной службы по экологическому, технологическому и атомному надзору предоставления государственной услуги по </w:t>
      </w:r>
      <w:r w:rsidRPr="00921977">
        <w:rPr>
          <w:rFonts w:eastAsia="Calibri" w:cs="Times New Roman"/>
          <w:color w:val="000000" w:themeColor="text1"/>
          <w:sz w:val="24"/>
          <w:szCs w:val="24"/>
        </w:rPr>
        <w:lastRenderedPageBreak/>
        <w:t xml:space="preserve">организации проведения аттестации по вопросам промышленной безопасности, по вопросам безопасности гидротехнических сооружений, безопасности в сфере электроэнергетики», (утв. </w:t>
      </w:r>
      <w:hyperlink r:id="rId21" w:tooltip="&quot;Об утверждении Административного регламента Федеральной службы по экологическому ...&quot;&#10;Приказ Ростехнадзора от 26.11.2020 N 459&#10;Статус: Действующий документ (действ. c 26.06.2021)" w:history="1">
        <w:r w:rsidRPr="009800E5">
          <w:rPr>
            <w:color w:val="000000" w:themeColor="text1"/>
          </w:rPr>
          <w:t>приказом Федеральной службы по экологическому, технологическому и атомному надзору от 26.11.2020 г. № 459</w:t>
        </w:r>
      </w:hyperlink>
      <w:r w:rsidRPr="00921977">
        <w:rPr>
          <w:rFonts w:eastAsia="Calibri" w:cs="Times New Roman"/>
          <w:color w:val="000000" w:themeColor="text1"/>
          <w:sz w:val="24"/>
          <w:szCs w:val="24"/>
        </w:rPr>
        <w:t>);</w:t>
      </w:r>
    </w:p>
    <w:p w14:paraId="0A3FDFFF" w14:textId="4EC864F3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>
        <w:rPr>
          <w:rFonts w:eastAsia="Calibri" w:cs="Times New Roman"/>
          <w:color w:val="000000" w:themeColor="text1"/>
          <w:sz w:val="24"/>
          <w:szCs w:val="24"/>
        </w:rPr>
        <w:t xml:space="preserve">- </w:t>
      </w: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«Об организации и осуществлении производственного контроля за соблюдением требований промышленной безопасности», утв. </w:t>
      </w:r>
      <w:hyperlink r:id="rId22" w:tooltip="&quot;Об организации и осуществлении производственного контроля за соблюдением ...&quot;&#10;Постановление Правительства РФ от 18.12.2020 N 2168&#10;Статус: Действующая редакция документа (действ. c 01.09.2024 по 31.12.2026)" w:history="1">
        <w:r w:rsidRPr="009800E5">
          <w:rPr>
            <w:color w:val="000000" w:themeColor="text1"/>
          </w:rPr>
          <w:t>постановлением Правительства РФ от 18.12.2020 г. № 2168</w:t>
        </w:r>
      </w:hyperlink>
      <w:r w:rsidRPr="00921977">
        <w:rPr>
          <w:rFonts w:eastAsia="Calibri" w:cs="Times New Roman"/>
          <w:color w:val="000000" w:themeColor="text1"/>
          <w:sz w:val="24"/>
          <w:szCs w:val="24"/>
        </w:rPr>
        <w:t>.</w:t>
      </w:r>
    </w:p>
    <w:p w14:paraId="4F80EFBC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На основании </w:t>
      </w:r>
      <w:hyperlink r:id="rId23" w:tooltip="&quot;О порядке обучения по охране труда и проверки знания требований охраны ...&quot;&#10;Постановление Правительства РФ от 24.12.2021 N 2464&#10;Статус: Действующий документ. С ограниченным сроком действия (действ. c 01.09.2022 по 31.08.2026)" w:history="1">
        <w:r w:rsidRPr="009800E5">
          <w:rPr>
            <w:color w:val="000000" w:themeColor="text1"/>
          </w:rPr>
          <w:t>Постановления Правительства РФ от 24.12.2021 г. №2464</w:t>
        </w:r>
      </w:hyperlink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«О порядке обучения по охране труда и проверки знания требований охраны труда» обучение и проверка знания требований охраны труда проводится у работодателя, в организации или в организациях, оказывающих услуги по проведению обучения по охране труда ЧОУ ДПО «ЦПК-Татнефть». Плановое обучение требованиям охраны труда по программам обучения требованиям охраны труда, по программе обучения по общим вопросам охраны труда и функционирования системы управления охраной труда продолжительностью не менее 16 часов и по программе обучения безопасным методам и </w:t>
      </w:r>
      <w:proofErr w:type="spellStart"/>
      <w:r w:rsidRPr="00921977">
        <w:rPr>
          <w:rFonts w:eastAsia="Calibri" w:cs="Times New Roman"/>
          <w:color w:val="000000" w:themeColor="text1"/>
          <w:sz w:val="24"/>
          <w:szCs w:val="24"/>
        </w:rPr>
        <w:t>приемам</w:t>
      </w:r>
      <w:proofErr w:type="spellEnd"/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выполнения работ при воздействии вредных и (или) опасных производственных факторов, источников опасности, идентифицированных в рамках специальной оценки условий труда и оценки профессиональных рисков, продолжительностью не менее 16 часов, проходят работники с периодичностью не реже одного раза в 3 года. Требования к периодичности проведения планового обучения работников требованиям охраны труда по программам обучения требованиям охраны труда, по программе обучения безопасным методам и </w:t>
      </w:r>
      <w:proofErr w:type="spellStart"/>
      <w:r w:rsidRPr="00921977">
        <w:rPr>
          <w:rFonts w:eastAsia="Calibri" w:cs="Times New Roman"/>
          <w:color w:val="000000" w:themeColor="text1"/>
          <w:sz w:val="24"/>
          <w:szCs w:val="24"/>
        </w:rPr>
        <w:t>приемам</w:t>
      </w:r>
      <w:proofErr w:type="spellEnd"/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выполнения работ повышенной опасности, к которым предъявляются дополнительные требования в соответствии с нормативными правовыми актами, содержащими государственные нормативные требования охраны труда, устанавливаются соответствующими нормативными правовыми актами, содержащими государственные нормативные требования охраны труда, или в случае отсутствия указанных требований – не реже 1 раза в год.</w:t>
      </w:r>
    </w:p>
    <w:p w14:paraId="2079DEAF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>Аттестация руководителей и специалистов структурных подразделений ПАО «Татнефть» проводится в совместной аттестационной комиссии, назначенной приказом «Об организации системы аттестации в области промышленной безопасности, по вопросам безопасности гидротехнических сооружений, безопасности в сфере электроэнергетики», № 14/</w:t>
      </w:r>
      <w:proofErr w:type="spellStart"/>
      <w:r w:rsidRPr="00921977">
        <w:rPr>
          <w:rFonts w:eastAsia="Calibri" w:cs="Times New Roman"/>
          <w:color w:val="000000" w:themeColor="text1"/>
          <w:sz w:val="24"/>
          <w:szCs w:val="24"/>
        </w:rPr>
        <w:t>СовмПр</w:t>
      </w:r>
      <w:proofErr w:type="spellEnd"/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от 26.12.2022 г. Подготовка руководителей и специалистов к аттестации проводится в режиме самоподготовки».</w:t>
      </w:r>
    </w:p>
    <w:p w14:paraId="7E609BD0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В ПАО «Татнефть» им. В. Д. Шашина создана аттестационная комиссия по проверке у руководителей, специалистов и работников организаций, выполняющих работы или оказывающих услуги на объектах (территории) Группы «Татнефть», знаний норм и правил промышленной, энергетической безопасности и безопасности гидротехнических сооружений. </w:t>
      </w:r>
    </w:p>
    <w:p w14:paraId="5B467C43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>Рабочие, связанные с выполнением работ повышенной опасности, а также обслуживанием объектов, подконтрольных органам государственного надзора, проходят периодическую проверку знаний по безопасности труда в сроки, установленные соответствующими правилами.</w:t>
      </w:r>
    </w:p>
    <w:p w14:paraId="3A1A005D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lastRenderedPageBreak/>
        <w:t>При получении рабочим неудовлетворительной оценки, повторная проверка знаний назначается не позднее, чем через месяц. До повторной проверки этот работник к самостоятельной работе не допускается. Перед очередной проверкой знаний организуются занятия, лекции, семинары, консультации. Все рабочие, имеющие перерыв в работе с повышенной опасностью – более одного года, проходят обучение по безопасности труда до начала самостоятельной работы.</w:t>
      </w:r>
    </w:p>
    <w:p w14:paraId="128CCA74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>Важной частью профессиональной подготовки персонала является инструктаж, прохождение которого фиксируется в журнале регистрации инструктажа. Все поступающие на предприятие работники независимо от их образования, квалификации и стажа работы проходят вводный инструктаж.</w:t>
      </w:r>
    </w:p>
    <w:p w14:paraId="3E3F6F60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>Вводный инструктаж проводит специалист по охране труда Центра промышленной и экологической безопасности ЦОБ ПАО «Татнефть», по адресу г. Альметьевск, пр. Тукая 33.</w:t>
      </w:r>
    </w:p>
    <w:p w14:paraId="22A0884C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>Результаты проведения инструктажей оформляются записью в «Журнале регистрации вводного инструктажа». Кроме этого, с работниками предприятия проводятся: первичный инструктаж на рабочем месте; повторные инструктажи (один раз в три месяца); целевые инструктажи; внеочередные (внеплановые).</w:t>
      </w:r>
    </w:p>
    <w:p w14:paraId="03999DF6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>Трудовой договор (контракт) заключается с работником только после прохождения им медицинского осмотра и вводного инструктажа (по промышленной безопасности и охране труда).</w:t>
      </w:r>
    </w:p>
    <w:p w14:paraId="374D8B62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Допуск персонала к самостоятельной работе, вновь принятого или имевшего перерыв в работе более шести месяцев, производится для оперативного персонала после инструктажа, стажировки, проверки знаний и работы в качестве </w:t>
      </w:r>
      <w:proofErr w:type="spellStart"/>
      <w:r w:rsidRPr="00921977">
        <w:rPr>
          <w:rFonts w:eastAsia="Calibri" w:cs="Times New Roman"/>
          <w:color w:val="000000" w:themeColor="text1"/>
          <w:sz w:val="24"/>
          <w:szCs w:val="24"/>
        </w:rPr>
        <w:t>дублера</w:t>
      </w:r>
      <w:proofErr w:type="spellEnd"/>
      <w:r w:rsidRPr="00921977">
        <w:rPr>
          <w:rFonts w:eastAsia="Calibri" w:cs="Times New Roman"/>
          <w:color w:val="000000" w:themeColor="text1"/>
          <w:sz w:val="24"/>
          <w:szCs w:val="24"/>
        </w:rPr>
        <w:t>; для ремонтного персонала – после инструктажа, стажировки и проверки знаний.</w:t>
      </w:r>
    </w:p>
    <w:p w14:paraId="34E8FE1A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Перед допуском к самостоятельной работе оперативного персонала, имевшего перерыв в работе, проводится его ознакомление с изменениями в оборудовании, схемах и режимах работы оборудования, изменениями в инструкциях, вновь </w:t>
      </w:r>
      <w:proofErr w:type="spellStart"/>
      <w:r w:rsidRPr="00921977">
        <w:rPr>
          <w:rFonts w:eastAsia="Calibri" w:cs="Times New Roman"/>
          <w:color w:val="000000" w:themeColor="text1"/>
          <w:sz w:val="24"/>
          <w:szCs w:val="24"/>
        </w:rPr>
        <w:t>введенной</w:t>
      </w:r>
      <w:proofErr w:type="spellEnd"/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в действие нормативно-технической документацией (НТД), а также с новыми приказами и распоряжениями. Повторные инструктажи и проверка знаний инструкций у рабочих всех категорий проводится не реже одного раза в 3 месяца.</w:t>
      </w:r>
    </w:p>
    <w:p w14:paraId="6968FA91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>Обслуживающий персонал декларируемого объекта НГДУ «</w:t>
      </w:r>
      <w:proofErr w:type="spellStart"/>
      <w:r>
        <w:rPr>
          <w:rFonts w:eastAsia="Calibri" w:cs="Times New Roman"/>
          <w:color w:val="000000" w:themeColor="text1"/>
          <w:sz w:val="24"/>
          <w:szCs w:val="24"/>
        </w:rPr>
        <w:t>Прикамнефть</w:t>
      </w:r>
      <w:proofErr w:type="spellEnd"/>
      <w:r w:rsidRPr="00921977">
        <w:rPr>
          <w:rFonts w:eastAsia="Calibri" w:cs="Times New Roman"/>
          <w:color w:val="000000" w:themeColor="text1"/>
          <w:sz w:val="24"/>
          <w:szCs w:val="24"/>
        </w:rPr>
        <w:t>» СП «Татнефть - Добыча» один раз в месяц проходит контрольную противопожарную тренировку по отработке действий в соответствии с ПМЛА при возникновении пожара. Лица, не принявшие участия в тренировках без уважительных причин, к работе не допускаются.</w:t>
      </w:r>
    </w:p>
    <w:p w14:paraId="7B6185AF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>Разработан План мероприятий по локализации и ликвидации последствий аварий, в котором имеется график проведения учебно-тренировочных занятий по плану мероприятий локализации и ликвидации последствий аварий на декларируемом объекте. Согласно ПМЛА, для каждого рабочего места проводится специальная подготовка обслуживающего персонала по ликвидации возможных аварийных ситуаций.</w:t>
      </w:r>
    </w:p>
    <w:p w14:paraId="675271D3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В объем спецподготовки входят выполнение противоаварийных и противопожарных тренировок, изучение изменений, </w:t>
      </w:r>
      <w:proofErr w:type="spellStart"/>
      <w:r w:rsidRPr="00921977">
        <w:rPr>
          <w:rFonts w:eastAsia="Calibri" w:cs="Times New Roman"/>
          <w:color w:val="000000" w:themeColor="text1"/>
          <w:sz w:val="24"/>
          <w:szCs w:val="24"/>
        </w:rPr>
        <w:t>внесенных</w:t>
      </w:r>
      <w:proofErr w:type="spellEnd"/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в схемы и оборудование, </w:t>
      </w:r>
      <w:r w:rsidRPr="00921977">
        <w:rPr>
          <w:rFonts w:eastAsia="Calibri" w:cs="Times New Roman"/>
          <w:color w:val="000000" w:themeColor="text1"/>
          <w:sz w:val="24"/>
          <w:szCs w:val="24"/>
        </w:rPr>
        <w:lastRenderedPageBreak/>
        <w:t>разбор отклонений в техпроцессе, пусках и остановках оборудования, ознакомление с руководящими документами по вопросам аварийности и травматизма, проработка и анализ происшедших несчастных случаев и технологических нарушений и др.</w:t>
      </w:r>
    </w:p>
    <w:p w14:paraId="60E5912E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>Внеочередные проверки знаний руководителей, специалистов и других служащих (</w:t>
      </w:r>
      <w:proofErr w:type="spellStart"/>
      <w:r w:rsidRPr="00921977">
        <w:rPr>
          <w:rFonts w:eastAsia="Calibri" w:cs="Times New Roman"/>
          <w:color w:val="000000" w:themeColor="text1"/>
          <w:sz w:val="24"/>
          <w:szCs w:val="24"/>
        </w:rPr>
        <w:t>РСиС</w:t>
      </w:r>
      <w:proofErr w:type="spellEnd"/>
      <w:r w:rsidRPr="00921977">
        <w:rPr>
          <w:rFonts w:eastAsia="Calibri" w:cs="Times New Roman"/>
          <w:color w:val="000000" w:themeColor="text1"/>
          <w:sz w:val="24"/>
          <w:szCs w:val="24"/>
        </w:rPr>
        <w:t>) и рабочих проводятся при изменении действующих норм и правил, технологии, замене оборудования, назначении и переводе на другую работу, выявлении нарушений норм и правил безопасности, по требованию вышестоящих и надзорных организаций.</w:t>
      </w:r>
    </w:p>
    <w:p w14:paraId="61FF7045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В ПАО «Татнефть» создана аттестационная комиссия по промышленной безопасности (АК), члены которой прошли аттестацию в территориальной аттестационной комиссии Ростехнадзора. Согласно пункту 2 статьи 9 и статье 14.1 </w:t>
      </w:r>
      <w:hyperlink r:id="rId24" w:tooltip="&quot;О промышленной безопасности опасных производственных объектов (с изменениями на 8 августа ...&quot;&#10;Федеральный закон от 21.07.1997 N 116-ФЗ&#10;Статус: Действующая редакция документа (действ. c 01.09.2025)" w:history="1">
        <w:r w:rsidRPr="009800E5">
          <w:rPr>
            <w:color w:val="000000" w:themeColor="text1"/>
          </w:rPr>
          <w:t>Федерального закона от 21.07.1997 №116-ФЗ</w:t>
        </w:r>
      </w:hyperlink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работники опасных производственных объектов ПАО «Татнефть» проходят подготовку и аттестацию в области промышленной безопасности (данные требования также регламентированы в ЕРБ 2250-2025 «Положение об организации обучения и проверки знания требований охраны труда, подготовке и аттестации по промышленной безопасности работников ПАО «Татнефть»).</w:t>
      </w:r>
    </w:p>
    <w:p w14:paraId="1F82E9C0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>Области аттестации, по которым работники проходят аттестацию не позднее одного месяца при назначении на соответствующую должность и, далее, 1 раз в 5 лет, перечислены в должностной инструкции работника и матрице аттестации.</w:t>
      </w:r>
    </w:p>
    <w:p w14:paraId="7C4E26B0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>Совершенствование знаний, умений и навыков в области защиты от чрезвычайных ситуаций осуществляется в ходе проведения тактико-специальных (ТСУ), командно-штабных учений (КШУ) и комплексных учений (КУ).</w:t>
      </w:r>
    </w:p>
    <w:p w14:paraId="5D2F3A20" w14:textId="77777777" w:rsidR="009800E5" w:rsidRPr="00921977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Ежегодно на выбранном объекте Компании проводятся командно-штабные учения (штабные тренировки) продолжительностью до 2 суток, а комплексные учения по готовности к действиям по локализации и ликвидации максимального </w:t>
      </w:r>
      <w:proofErr w:type="spellStart"/>
      <w:r w:rsidRPr="00921977">
        <w:rPr>
          <w:rFonts w:eastAsia="Calibri" w:cs="Times New Roman"/>
          <w:color w:val="000000" w:themeColor="text1"/>
          <w:sz w:val="24"/>
          <w:szCs w:val="24"/>
        </w:rPr>
        <w:t>расчетного</w:t>
      </w:r>
      <w:proofErr w:type="spellEnd"/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21977">
        <w:rPr>
          <w:rFonts w:eastAsia="Calibri" w:cs="Times New Roman"/>
          <w:color w:val="000000" w:themeColor="text1"/>
          <w:sz w:val="24"/>
          <w:szCs w:val="24"/>
        </w:rPr>
        <w:t>объема</w:t>
      </w:r>
      <w:proofErr w:type="spellEnd"/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разлива нефти и нефтепродуктов один раз в три года.</w:t>
      </w:r>
    </w:p>
    <w:p w14:paraId="5409DE01" w14:textId="77D5D821" w:rsidR="009800E5" w:rsidRDefault="009800E5" w:rsidP="009800E5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Таким образом, система противоаварийной подготовки и обучения работников декларируемого объекта, в целом соответствуют требованиям </w:t>
      </w:r>
      <w:hyperlink r:id="rId25" w:tooltip="&quot;Об утверждении Инструкции по подготовке и проведению учений и тренировок по гражданской ...&quot;&#10;Приказ МЧС России от 29.07.2020 N 565&#10;Статус: Действующий документ (действ. c 01.01.2021)" w:history="1">
        <w:r w:rsidRPr="009800E5">
          <w:rPr>
            <w:color w:val="000000" w:themeColor="text1"/>
          </w:rPr>
          <w:t>Приказа МЧС России от 29.07.2020 г. №565</w:t>
        </w:r>
      </w:hyperlink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«Инструкция по подготовке и проведению учений и тренировок по гражданской обороне, защите населения от чрезвычайных ситуаций природного и техногенного характера, обеспечению пожарной безопасности и безопасности людей на водных объектах».</w:t>
      </w:r>
    </w:p>
    <w:p w14:paraId="2BBDFCC0" w14:textId="77777777" w:rsidR="00790039" w:rsidRDefault="00790039" w:rsidP="009800E5">
      <w:pPr>
        <w:rPr>
          <w:rFonts w:eastAsia="Calibri" w:cs="Times New Roman"/>
          <w:color w:val="000000" w:themeColor="text1"/>
          <w:sz w:val="24"/>
          <w:szCs w:val="24"/>
        </w:rPr>
      </w:pPr>
    </w:p>
    <w:p w14:paraId="0FE244CA" w14:textId="0A245249" w:rsidR="00790039" w:rsidRPr="00790039" w:rsidRDefault="00790039" w:rsidP="00790039">
      <w:pPr>
        <w:pStyle w:val="21"/>
        <w:ind w:firstLine="709"/>
        <w:rPr>
          <w:rFonts w:ascii="Times New Roman" w:hAnsi="Times New Roman" w:cs="Times New Roman"/>
        </w:rPr>
      </w:pPr>
      <w:bookmarkStart w:id="56" w:name="_Toc213676891"/>
      <w:bookmarkStart w:id="57" w:name="_Toc242349198"/>
      <w:r>
        <w:rPr>
          <w:rFonts w:ascii="Times New Roman" w:hAnsi="Times New Roman" w:cs="Times New Roman"/>
        </w:rPr>
        <w:t xml:space="preserve">3.3. </w:t>
      </w:r>
      <w:r w:rsidRPr="00790039">
        <w:rPr>
          <w:rFonts w:ascii="Times New Roman" w:hAnsi="Times New Roman" w:cs="Times New Roman"/>
        </w:rPr>
        <w:t>Определение набора параметров и выбор основных показателей (критериев) безопасной эксплуатации опасного производственного объекта</w:t>
      </w:r>
      <w:bookmarkEnd w:id="56"/>
      <w:bookmarkEnd w:id="57"/>
    </w:p>
    <w:p w14:paraId="4453BF39" w14:textId="77777777" w:rsidR="00B00CF6" w:rsidRPr="00921977" w:rsidRDefault="00B00CF6" w:rsidP="00B122EA">
      <w:pPr>
        <w:rPr>
          <w:rFonts w:eastAsia="Calibri" w:cs="Times New Roman"/>
          <w:color w:val="000000" w:themeColor="text1"/>
          <w:sz w:val="24"/>
          <w:szCs w:val="24"/>
        </w:rPr>
      </w:pPr>
      <w:bookmarkStart w:id="58" w:name="_Hlk56688749"/>
      <w:r w:rsidRPr="00921977">
        <w:rPr>
          <w:rFonts w:eastAsia="Calibri" w:cs="Times New Roman"/>
          <w:color w:val="000000" w:themeColor="text1"/>
          <w:sz w:val="24"/>
          <w:szCs w:val="24"/>
        </w:rPr>
        <w:t>В качестве показателей риска для рассматриваемого отступления от требований ФНП выбирается риск нанесения вреда персоналу, а именно индивидуальный риск гибели персонала, а также материальный ущерб от аварии.</w:t>
      </w:r>
    </w:p>
    <w:p w14:paraId="5BDBD5B5" w14:textId="77777777" w:rsidR="00B00CF6" w:rsidRPr="00921977" w:rsidRDefault="00B00CF6" w:rsidP="00B122EA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>Для выбранных показателей в п.2.2. определены следующие критерии безопасной эксплуатации:</w:t>
      </w:r>
    </w:p>
    <w:p w14:paraId="1BA25F17" w14:textId="77777777" w:rsidR="00B00CF6" w:rsidRDefault="00B00CF6" w:rsidP="00B122EA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Индивидуальный риск гибели персонала – не превышает </w:t>
      </w:r>
      <w:proofErr w:type="spellStart"/>
      <w:r w:rsidRPr="00921977">
        <w:rPr>
          <w:rFonts w:eastAsia="Calibri" w:cs="Times New Roman"/>
          <w:color w:val="000000" w:themeColor="text1"/>
          <w:sz w:val="24"/>
          <w:szCs w:val="24"/>
        </w:rPr>
        <w:t>расчетных</w:t>
      </w:r>
      <w:proofErr w:type="spellEnd"/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значений допустимого риска;</w:t>
      </w:r>
    </w:p>
    <w:p w14:paraId="23FFCD98" w14:textId="57258AE6" w:rsidR="00B00CF6" w:rsidRPr="00921977" w:rsidRDefault="00B00CF6" w:rsidP="00B122EA">
      <w:pPr>
        <w:rPr>
          <w:rFonts w:eastAsia="Calibri" w:cs="Times New Roman"/>
          <w:color w:val="000000" w:themeColor="text1"/>
          <w:sz w:val="24"/>
          <w:szCs w:val="24"/>
        </w:rPr>
      </w:pPr>
      <w:r>
        <w:rPr>
          <w:rFonts w:eastAsia="Calibri" w:cs="Times New Roman"/>
          <w:color w:val="000000" w:themeColor="text1"/>
          <w:sz w:val="24"/>
          <w:szCs w:val="24"/>
        </w:rPr>
        <w:lastRenderedPageBreak/>
        <w:t>М</w:t>
      </w:r>
      <w:r w:rsidRPr="00035FDD">
        <w:rPr>
          <w:rFonts w:eastAsia="Calibri" w:cs="Times New Roman"/>
          <w:color w:val="000000" w:themeColor="text1"/>
          <w:sz w:val="24"/>
          <w:szCs w:val="24"/>
        </w:rPr>
        <w:t xml:space="preserve">атериальный ущерб от аварии на ОПО </w:t>
      </w:r>
      <w:r>
        <w:rPr>
          <w:rFonts w:eastAsia="Calibri" w:cs="Times New Roman"/>
          <w:color w:val="000000" w:themeColor="text1"/>
          <w:sz w:val="24"/>
          <w:szCs w:val="24"/>
        </w:rPr>
        <w:t xml:space="preserve">не превышает величины </w:t>
      </w:r>
      <w:r w:rsidRPr="00035FDD">
        <w:rPr>
          <w:rFonts w:eastAsia="Calibri" w:cs="Times New Roman"/>
          <w:color w:val="000000" w:themeColor="text1"/>
          <w:sz w:val="24"/>
          <w:szCs w:val="24"/>
        </w:rPr>
        <w:t>97 млн.</w:t>
      </w:r>
    </w:p>
    <w:p w14:paraId="3F26C322" w14:textId="38F54956" w:rsidR="00B00CF6" w:rsidRPr="00921977" w:rsidRDefault="00B00CF6" w:rsidP="00B122EA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>В соответствии с приложением 6 к Руководству по безопасности "Методические основы по проведению анализа опасностей и оценки риска аварий на опасных производственных объектах", рассматриваемый ОПО относ</w:t>
      </w:r>
      <w:r>
        <w:rPr>
          <w:rFonts w:eastAsia="Calibri" w:cs="Times New Roman"/>
          <w:color w:val="000000" w:themeColor="text1"/>
          <w:sz w:val="24"/>
          <w:szCs w:val="24"/>
        </w:rPr>
        <w:t>ится</w:t>
      </w: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к объектам малого риска аварий (количество пострадавших при аварии не превышает 5 человек).</w:t>
      </w:r>
    </w:p>
    <w:p w14:paraId="4D18B7A8" w14:textId="77777777" w:rsidR="00B00CF6" w:rsidRPr="00921977" w:rsidRDefault="00B00CF6" w:rsidP="00B122EA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>В качестве фонового риска принимается фоновый риск гибели людей аварий на предприятиях нефтедобывающей промышленности (</w:t>
      </w:r>
      <w:proofErr w:type="spellStart"/>
      <w:r w:rsidRPr="00921977">
        <w:rPr>
          <w:rFonts w:eastAsia="Calibri" w:cs="Times New Roman"/>
          <w:color w:val="000000" w:themeColor="text1"/>
          <w:sz w:val="24"/>
          <w:szCs w:val="24"/>
        </w:rPr>
        <w:t>Rнг</w:t>
      </w:r>
      <w:proofErr w:type="spellEnd"/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) за период 2013 - 2022 гг. равный 195 </w:t>
      </w:r>
      <w:r w:rsidRPr="00B122EA">
        <w:rPr>
          <w:rFonts w:eastAsia="Calibri" w:cs="Times New Roman"/>
          <w:color w:val="000000" w:themeColor="text1"/>
          <w:sz w:val="24"/>
          <w:szCs w:val="24"/>
        </w:rPr>
        <w:t>ppm</w:t>
      </w:r>
      <w:r w:rsidRPr="00921977">
        <w:rPr>
          <w:rFonts w:eastAsia="Calibri" w:cs="Times New Roman"/>
          <w:color w:val="000000" w:themeColor="text1"/>
          <w:sz w:val="24"/>
          <w:szCs w:val="24"/>
        </w:rPr>
        <w:t>.</w:t>
      </w:r>
    </w:p>
    <w:p w14:paraId="484A8CBC" w14:textId="77777777" w:rsidR="00B00CF6" w:rsidRPr="00921977" w:rsidRDefault="00B00CF6" w:rsidP="00B122EA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Согласно таблице № 4 приложения № 3 Руководства по безопасности "Методика установления допустимого риска гибели при аварии при обосновании безопасности опасных производственных объектов нефтегазового комплекса" коэффициент запаса на </w:t>
      </w:r>
      <w:proofErr w:type="spellStart"/>
      <w:r w:rsidRPr="00921977">
        <w:rPr>
          <w:rFonts w:eastAsia="Calibri" w:cs="Times New Roman"/>
          <w:color w:val="000000" w:themeColor="text1"/>
          <w:sz w:val="24"/>
          <w:szCs w:val="24"/>
        </w:rPr>
        <w:t>неопределенность</w:t>
      </w:r>
      <w:proofErr w:type="spellEnd"/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компенсации увеличения опасности аварии при отступлении от ФНП составляет 10.</w:t>
      </w:r>
    </w:p>
    <w:p w14:paraId="6F05E6EE" w14:textId="77777777" w:rsidR="00B00CF6" w:rsidRPr="00921977" w:rsidRDefault="00B00CF6" w:rsidP="00B122EA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Согласно п.14 Руководства по безопасности "Методика установления допустимого риска при аварии (иные риски) при обосновании безопасности опасных производственных объектов нефтегазового комплекса" коэффициент запаса на </w:t>
      </w:r>
      <w:proofErr w:type="spellStart"/>
      <w:r w:rsidRPr="00921977">
        <w:rPr>
          <w:rFonts w:eastAsia="Calibri" w:cs="Times New Roman"/>
          <w:color w:val="000000" w:themeColor="text1"/>
          <w:sz w:val="24"/>
          <w:szCs w:val="24"/>
        </w:rPr>
        <w:t>неопределенность</w:t>
      </w:r>
      <w:proofErr w:type="spellEnd"/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компенсации увеличения опасности аварии при отступлении от ФНП составляет 3 (т.к. обоснование разрабатывается в составе проектной документации). </w:t>
      </w:r>
    </w:p>
    <w:p w14:paraId="5079221C" w14:textId="77777777" w:rsidR="00B00CF6" w:rsidRPr="00921977" w:rsidRDefault="00B00CF6" w:rsidP="00B122EA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При установлении допустимого риска аварии (RД) используют значения </w:t>
      </w:r>
      <w:proofErr w:type="spellStart"/>
      <w:r w:rsidRPr="00921977">
        <w:rPr>
          <w:rFonts w:eastAsia="Calibri" w:cs="Times New Roman"/>
          <w:color w:val="000000" w:themeColor="text1"/>
          <w:sz w:val="24"/>
          <w:szCs w:val="24"/>
        </w:rPr>
        <w:t>определенного</w:t>
      </w:r>
      <w:proofErr w:type="spellEnd"/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фонового риска аварии и выбранного коэффициента запаса КЗ. При этом допустимый индивидуальный риск аварии (RД) определяется как величина отношения фонового риска гибели людей к соответствующему КЗ: RД = RФ/КЗ. </w:t>
      </w:r>
    </w:p>
    <w:p w14:paraId="521E6A81" w14:textId="0989A945" w:rsidR="00B00CF6" w:rsidRPr="00921977" w:rsidRDefault="00B00CF6" w:rsidP="00B122EA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Для рассматриваемого </w:t>
      </w:r>
      <w:r>
        <w:rPr>
          <w:rFonts w:eastAsia="Calibri" w:cs="Times New Roman"/>
          <w:color w:val="000000" w:themeColor="text1"/>
          <w:sz w:val="24"/>
          <w:szCs w:val="24"/>
        </w:rPr>
        <w:t>ОПО</w:t>
      </w: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допустимый индивидуальный риск аварии будет составлять 6,5 </w:t>
      </w:r>
      <w:r w:rsidRPr="00B122EA">
        <w:rPr>
          <w:rFonts w:eastAsia="Calibri" w:cs="Times New Roman"/>
          <w:color w:val="000000" w:themeColor="text1"/>
          <w:sz w:val="24"/>
          <w:szCs w:val="24"/>
        </w:rPr>
        <w:t>ppm</w:t>
      </w: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. </w:t>
      </w:r>
    </w:p>
    <w:p w14:paraId="73E8CB00" w14:textId="77777777" w:rsidR="00B00CF6" w:rsidRPr="00921977" w:rsidRDefault="00B00CF6" w:rsidP="00B122EA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>В качестве показателей безопасной эксплуатации опасного производственного объекта приняты значения:</w:t>
      </w:r>
    </w:p>
    <w:p w14:paraId="44C0ADAB" w14:textId="77777777" w:rsidR="00B00CF6" w:rsidRPr="00921977" w:rsidRDefault="00B00CF6" w:rsidP="00B122EA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>- допустимый индивидуальный риск гибели составляет 6,50</w:t>
      </w:r>
      <w:r w:rsidRPr="00B122EA">
        <w:rPr>
          <w:rFonts w:eastAsia="Calibri" w:cs="Times New Roman"/>
          <w:color w:val="000000" w:themeColor="text1"/>
          <w:sz w:val="24"/>
          <w:szCs w:val="24"/>
        </w:rPr>
        <w:t>E</w:t>
      </w:r>
      <w:r w:rsidRPr="00921977">
        <w:rPr>
          <w:rFonts w:eastAsia="Calibri" w:cs="Times New Roman"/>
          <w:color w:val="000000" w:themeColor="text1"/>
          <w:sz w:val="24"/>
          <w:szCs w:val="24"/>
        </w:rPr>
        <w:t>-06 1/год, что соответствует значению 6,5</w:t>
      </w:r>
      <w:r w:rsidRPr="00B122EA">
        <w:rPr>
          <w:rFonts w:eastAsia="Calibri" w:cs="Times New Roman"/>
          <w:color w:val="000000" w:themeColor="text1"/>
          <w:sz w:val="24"/>
          <w:szCs w:val="24"/>
        </w:rPr>
        <w:t>ppm</w:t>
      </w: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(Руководство по безопасности "Методика установления допустимого риска гибели при аварии при обосновании безопасности опасных производственных объектов нефтегазового комплекса");</w:t>
      </w:r>
    </w:p>
    <w:p w14:paraId="2ED35DE7" w14:textId="77777777" w:rsidR="00B00CF6" w:rsidRPr="00921977" w:rsidRDefault="00B00CF6" w:rsidP="00B122EA">
      <w:pPr>
        <w:rPr>
          <w:rFonts w:eastAsia="Calibri" w:cs="Times New Roman"/>
          <w:color w:val="000000" w:themeColor="text1"/>
          <w:sz w:val="24"/>
          <w:szCs w:val="24"/>
        </w:rPr>
      </w:pP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- материальный ущерб от аварии на ОПО 97 млн. (Руководство по безопасности "Методика установления допустимого риска гибели при аварии при обосновании безопасности опасных производственных объектов нефтегазового комплекса") с </w:t>
      </w:r>
      <w:proofErr w:type="spellStart"/>
      <w:r w:rsidRPr="00921977">
        <w:rPr>
          <w:rFonts w:eastAsia="Calibri" w:cs="Times New Roman"/>
          <w:color w:val="000000" w:themeColor="text1"/>
          <w:sz w:val="24"/>
          <w:szCs w:val="24"/>
        </w:rPr>
        <w:t>учетом</w:t>
      </w:r>
      <w:proofErr w:type="spellEnd"/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коэффициента запаса равным 1.</w:t>
      </w:r>
    </w:p>
    <w:bookmarkEnd w:id="58"/>
    <w:p w14:paraId="7DC62627" w14:textId="77777777" w:rsidR="00B00CF6" w:rsidRDefault="00B00CF6" w:rsidP="00B00CF6">
      <w:pPr>
        <w:pStyle w:val="16"/>
        <w:spacing w:before="0" w:line="360" w:lineRule="auto"/>
        <w:jc w:val="both"/>
        <w:rPr>
          <w:color w:val="000000" w:themeColor="text1"/>
        </w:rPr>
      </w:pPr>
    </w:p>
    <w:p w14:paraId="21B8F12E" w14:textId="77777777" w:rsidR="006C73F3" w:rsidRPr="006C73F3" w:rsidRDefault="006C73F3" w:rsidP="006C73F3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59" w:name="_Toc213676892"/>
      <w:bookmarkStart w:id="60" w:name="_Toc242349199"/>
      <w:r w:rsidRPr="006C73F3">
        <w:rPr>
          <w:rFonts w:ascii="Times New Roman" w:hAnsi="Times New Roman" w:cs="Times New Roman"/>
        </w:rPr>
        <w:t>3.4. Оценка значений выбранных показателей безопасной эксплуатации до и после отступления от требований Федеральных норм и правил в области промышленной безопасности</w:t>
      </w:r>
      <w:bookmarkEnd w:id="59"/>
      <w:bookmarkEnd w:id="60"/>
    </w:p>
    <w:p w14:paraId="6FB7E736" w14:textId="77777777" w:rsidR="006C73F3" w:rsidRPr="00921977" w:rsidRDefault="006C73F3" w:rsidP="00B00CF6">
      <w:pPr>
        <w:pStyle w:val="16"/>
        <w:spacing w:before="0" w:line="360" w:lineRule="auto"/>
        <w:jc w:val="both"/>
        <w:rPr>
          <w:color w:val="000000" w:themeColor="text1"/>
        </w:rPr>
      </w:pPr>
    </w:p>
    <w:p w14:paraId="305547C5" w14:textId="77777777" w:rsidR="00D658A5" w:rsidRPr="009D7A46" w:rsidRDefault="00D658A5" w:rsidP="00D658A5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Оценка индивидуального риска, представлена в таблице ниже (Таблица </w:t>
      </w:r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REF _Ref220859629 \h </w:instrText>
      </w:r>
      <w:r w:rsidRPr="009D7A46">
        <w:rPr>
          <w:rFonts w:cs="Times New Roman"/>
          <w:color w:val="auto"/>
        </w:rPr>
      </w:r>
      <w:r>
        <w:rPr>
          <w:rFonts w:cs="Times New Roman"/>
          <w:color w:val="auto"/>
        </w:rPr>
        <w:instrText xml:space="preserve"> \* MERGEFORMAT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11</w:t>
      </w:r>
      <w:r w:rsidRPr="009D7A46">
        <w:rPr>
          <w:rFonts w:cs="Times New Roman"/>
          <w:color w:val="auto"/>
        </w:rPr>
        <w:fldChar w:fldCharType="end"/>
      </w:r>
      <w:r w:rsidRPr="009D7A46">
        <w:rPr>
          <w:rFonts w:cs="Times New Roman"/>
          <w:color w:val="auto"/>
        </w:rPr>
        <w:t>).</w:t>
      </w:r>
    </w:p>
    <w:p w14:paraId="52AF0B16" w14:textId="77777777" w:rsidR="00D658A5" w:rsidRPr="009D7A46" w:rsidRDefault="00D658A5" w:rsidP="00D658A5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lastRenderedPageBreak/>
        <w:t xml:space="preserve">Таблица </w:t>
      </w:r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SEQ Таблица \* ARABIC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11</w:t>
      </w:r>
      <w:r w:rsidRPr="009D7A46">
        <w:rPr>
          <w:rFonts w:cs="Times New Roman"/>
          <w:color w:val="auto"/>
        </w:rPr>
        <w:fldChar w:fldCharType="end"/>
      </w:r>
      <w:r w:rsidRPr="009D7A46">
        <w:rPr>
          <w:rFonts w:cs="Times New Roman"/>
          <w:color w:val="auto"/>
        </w:rPr>
        <w:t xml:space="preserve"> – Оценка индивидуального риска</w:t>
      </w:r>
    </w:p>
    <w:p w14:paraId="20491F83" w14:textId="77777777" w:rsidR="00D658A5" w:rsidRPr="009D7A46" w:rsidRDefault="00D658A5" w:rsidP="00D658A5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>{{INDIVIDUAL_RISK_SECTION}}</w:t>
      </w:r>
    </w:p>
    <w:p w14:paraId="2511EA49" w14:textId="77777777" w:rsidR="00790039" w:rsidRDefault="00790039" w:rsidP="009800E5">
      <w:pPr>
        <w:rPr>
          <w:rFonts w:cs="Times New Roman"/>
        </w:rPr>
      </w:pPr>
    </w:p>
    <w:p w14:paraId="4B19DE3C" w14:textId="77777777" w:rsidR="00D658A5" w:rsidRPr="00BE28C5" w:rsidRDefault="00D658A5" w:rsidP="00D658A5">
      <w:pPr>
        <w:spacing w:after="0" w:line="360" w:lineRule="auto"/>
      </w:pPr>
      <w:r w:rsidRPr="00BE28C5">
        <w:t xml:space="preserve">Оценка ущерба по наиболее опасным и наиболее вероятным сценариям аварий представлена в таблице </w:t>
      </w:r>
      <w:r>
        <w:fldChar w:fldCharType="begin"/>
      </w:r>
      <w:r w:rsidRPr="00BE28C5">
        <w:instrText xml:space="preserve"> </w:instrText>
      </w:r>
      <w:r>
        <w:instrText>REF</w:instrText>
      </w:r>
      <w:r w:rsidRPr="00BE28C5">
        <w:instrText xml:space="preserve"> </w:instrText>
      </w:r>
      <w:r>
        <w:instrText>AutoTable</w:instrText>
      </w:r>
      <w:r w:rsidRPr="00BE28C5">
        <w:instrText>22 \</w:instrText>
      </w:r>
      <w:r>
        <w:instrText>h</w:instrText>
      </w:r>
      <w:r w:rsidRPr="00BE28C5">
        <w:instrText xml:space="preserve"> </w:instrText>
      </w:r>
      <w:r>
        <w:fldChar w:fldCharType="separate"/>
      </w:r>
      <w:r>
        <w:rPr>
          <w:noProof/>
        </w:rPr>
        <w:t>18</w:t>
      </w:r>
      <w:r>
        <w:fldChar w:fldCharType="end"/>
      </w:r>
      <w:r w:rsidRPr="00BE28C5">
        <w:t>.</w:t>
      </w:r>
    </w:p>
    <w:p w14:paraId="3A6F70D3" w14:textId="77777777" w:rsidR="00D658A5" w:rsidRPr="00EF49EA" w:rsidRDefault="00D658A5" w:rsidP="00D658A5">
      <w:pPr>
        <w:spacing w:after="0" w:line="360" w:lineRule="auto"/>
        <w:ind w:firstLine="680"/>
      </w:pPr>
      <w:r w:rsidRPr="00EF49EA">
        <w:t xml:space="preserve">Таблица </w:t>
      </w:r>
      <w:bookmarkStart w:id="61" w:name="AutoTable22"/>
      <w:r w:rsidRPr="00BF28BB">
        <w:fldChar w:fldCharType="begin"/>
      </w:r>
      <w:r w:rsidRPr="00EF49EA">
        <w:instrText xml:space="preserve"> </w:instrText>
      </w:r>
      <w:r w:rsidRPr="00BF28BB">
        <w:instrText>SEQ</w:instrText>
      </w:r>
      <w:r w:rsidRPr="00EF49EA">
        <w:instrText xml:space="preserve"> Таблица \* </w:instrText>
      </w:r>
      <w:r w:rsidRPr="00BF28BB">
        <w:instrText>ARABIC</w:instrText>
      </w:r>
      <w:r w:rsidRPr="00EF49EA">
        <w:instrText xml:space="preserve"> </w:instrText>
      </w:r>
      <w:r w:rsidRPr="00BF28BB">
        <w:fldChar w:fldCharType="separate"/>
      </w:r>
      <w:r>
        <w:rPr>
          <w:noProof/>
        </w:rPr>
        <w:t>18</w:t>
      </w:r>
      <w:r w:rsidRPr="00BF28BB">
        <w:fldChar w:fldCharType="end"/>
      </w:r>
      <w:bookmarkEnd w:id="61"/>
      <w:r w:rsidRPr="00EF49EA">
        <w:t xml:space="preserve"> – Оценка ущерба по наиболее опасным и наиболее вероятным сценариям аварий</w:t>
      </w:r>
    </w:p>
    <w:p w14:paraId="60481E00" w14:textId="77777777" w:rsidR="00D658A5" w:rsidRPr="00EF49EA" w:rsidRDefault="00D658A5" w:rsidP="00D658A5">
      <w:pPr>
        <w:spacing w:after="0" w:line="360" w:lineRule="auto"/>
      </w:pPr>
      <w:r w:rsidRPr="00EF49EA">
        <w:t>{{</w:t>
      </w:r>
      <w:r>
        <w:t>TOP</w:t>
      </w:r>
      <w:r w:rsidRPr="00EF49EA">
        <w:t>_</w:t>
      </w:r>
      <w:r>
        <w:t>SCENARIOS</w:t>
      </w:r>
      <w:r w:rsidRPr="00EF49EA">
        <w:t>_</w:t>
      </w:r>
      <w:r>
        <w:t>DAMAGE</w:t>
      </w:r>
      <w:r w:rsidRPr="00EF49EA">
        <w:t>}}</w:t>
      </w:r>
    </w:p>
    <w:p w14:paraId="50DD0BC8" w14:textId="77777777" w:rsidR="00D658A5" w:rsidRDefault="00D658A5" w:rsidP="009800E5">
      <w:pPr>
        <w:rPr>
          <w:rFonts w:cs="Times New Roman"/>
        </w:rPr>
      </w:pPr>
    </w:p>
    <w:p w14:paraId="09C61D5E" w14:textId="77777777" w:rsidR="00D658A5" w:rsidRDefault="00D658A5" w:rsidP="009800E5">
      <w:pPr>
        <w:rPr>
          <w:rFonts w:cs="Times New Roman"/>
        </w:rPr>
      </w:pPr>
    </w:p>
    <w:p w14:paraId="51C16411" w14:textId="77777777" w:rsidR="006C73F3" w:rsidRPr="006C73F3" w:rsidRDefault="006C73F3" w:rsidP="006C73F3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62" w:name="_Toc213676893"/>
      <w:bookmarkStart w:id="63" w:name="_Toc242349200"/>
      <w:r w:rsidRPr="006C73F3">
        <w:rPr>
          <w:rFonts w:ascii="Times New Roman" w:hAnsi="Times New Roman" w:cs="Times New Roman"/>
        </w:rPr>
        <w:t>3.5. Сравнение значений выбранных показателей безопасной эксплуатации опасного производственного объекта с критериями обеспечения безопасной эксплуатации при отступлении от требований Федеральных норм и правил в области промышленной безопасности</w:t>
      </w:r>
      <w:bookmarkEnd w:id="62"/>
      <w:bookmarkEnd w:id="63"/>
    </w:p>
    <w:p w14:paraId="142F11AD" w14:textId="77777777" w:rsidR="00790039" w:rsidRDefault="00790039" w:rsidP="009800E5">
      <w:pPr>
        <w:rPr>
          <w:rFonts w:cs="Times New Roman"/>
        </w:rPr>
      </w:pPr>
    </w:p>
    <w:p w14:paraId="3B8CC0EA" w14:textId="77777777" w:rsidR="00D658A5" w:rsidRPr="009D7A46" w:rsidRDefault="00D658A5" w:rsidP="00D658A5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Оценка индивидуального риска, представлена в таблице ниже (Таблица </w:t>
      </w:r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REF _Ref220859629 \h </w:instrText>
      </w:r>
      <w:r w:rsidRPr="009D7A46">
        <w:rPr>
          <w:rFonts w:cs="Times New Roman"/>
          <w:color w:val="auto"/>
        </w:rPr>
      </w:r>
      <w:r>
        <w:rPr>
          <w:rFonts w:cs="Times New Roman"/>
          <w:color w:val="auto"/>
        </w:rPr>
        <w:instrText xml:space="preserve"> \* MERGEFORMAT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11</w:t>
      </w:r>
      <w:r w:rsidRPr="009D7A46">
        <w:rPr>
          <w:rFonts w:cs="Times New Roman"/>
          <w:color w:val="auto"/>
        </w:rPr>
        <w:fldChar w:fldCharType="end"/>
      </w:r>
      <w:r w:rsidRPr="009D7A46">
        <w:rPr>
          <w:rFonts w:cs="Times New Roman"/>
          <w:color w:val="auto"/>
        </w:rPr>
        <w:t>).</w:t>
      </w:r>
    </w:p>
    <w:p w14:paraId="21D1AC0C" w14:textId="77777777" w:rsidR="00D658A5" w:rsidRPr="009D7A46" w:rsidRDefault="00D658A5" w:rsidP="00D658A5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 xml:space="preserve">Таблица </w:t>
      </w:r>
      <w:r w:rsidRPr="009D7A46">
        <w:rPr>
          <w:rFonts w:cs="Times New Roman"/>
          <w:color w:val="auto"/>
        </w:rPr>
        <w:fldChar w:fldCharType="begin"/>
      </w:r>
      <w:r w:rsidRPr="009D7A46">
        <w:rPr>
          <w:rFonts w:cs="Times New Roman"/>
          <w:color w:val="auto"/>
        </w:rPr>
        <w:instrText xml:space="preserve"> SEQ Таблица \* ARABIC </w:instrText>
      </w:r>
      <w:r w:rsidRPr="009D7A46">
        <w:rPr>
          <w:rFonts w:cs="Times New Roman"/>
          <w:color w:val="auto"/>
        </w:rPr>
        <w:fldChar w:fldCharType="separate"/>
      </w:r>
      <w:r w:rsidRPr="009D7A46">
        <w:rPr>
          <w:rFonts w:cs="Times New Roman"/>
          <w:color w:val="auto"/>
        </w:rPr>
        <w:t>11</w:t>
      </w:r>
      <w:r w:rsidRPr="009D7A46">
        <w:rPr>
          <w:rFonts w:cs="Times New Roman"/>
          <w:color w:val="auto"/>
        </w:rPr>
        <w:fldChar w:fldCharType="end"/>
      </w:r>
      <w:r w:rsidRPr="009D7A46">
        <w:rPr>
          <w:rFonts w:cs="Times New Roman"/>
          <w:color w:val="auto"/>
        </w:rPr>
        <w:t xml:space="preserve"> – Оценка индивидуального риска</w:t>
      </w:r>
    </w:p>
    <w:p w14:paraId="03C21670" w14:textId="77777777" w:rsidR="00D658A5" w:rsidRPr="009D7A46" w:rsidRDefault="00D658A5" w:rsidP="00D658A5">
      <w:pPr>
        <w:rPr>
          <w:rFonts w:cs="Times New Roman"/>
          <w:color w:val="auto"/>
        </w:rPr>
      </w:pPr>
      <w:r w:rsidRPr="009D7A46">
        <w:rPr>
          <w:rFonts w:cs="Times New Roman"/>
          <w:color w:val="auto"/>
        </w:rPr>
        <w:t>{{INDIVIDUAL_RISK_SECTION}}</w:t>
      </w:r>
    </w:p>
    <w:p w14:paraId="47E38481" w14:textId="77777777" w:rsidR="00D658A5" w:rsidRDefault="00D658A5" w:rsidP="00D658A5">
      <w:pPr>
        <w:rPr>
          <w:rFonts w:cs="Times New Roman"/>
        </w:rPr>
      </w:pPr>
    </w:p>
    <w:p w14:paraId="7E5F1D14" w14:textId="406D3732" w:rsidR="00D658A5" w:rsidRDefault="00D658A5" w:rsidP="00D658A5">
      <w:pPr>
        <w:rPr>
          <w:rFonts w:cs="Times New Roman"/>
        </w:rPr>
      </w:pPr>
      <w:r>
        <w:rPr>
          <w:rFonts w:eastAsia="Calibri" w:cs="Times New Roman"/>
          <w:color w:val="000000" w:themeColor="text1"/>
          <w:sz w:val="24"/>
          <w:szCs w:val="24"/>
        </w:rPr>
        <w:t xml:space="preserve">Расчётное значение индивидуального риска гибели не превышает установленный </w:t>
      </w:r>
      <w:r w:rsidRPr="00921977">
        <w:rPr>
          <w:rFonts w:eastAsia="Calibri" w:cs="Times New Roman"/>
          <w:color w:val="000000" w:themeColor="text1"/>
          <w:sz w:val="24"/>
          <w:szCs w:val="24"/>
        </w:rPr>
        <w:t>допустимый индивидуальный риск гибели составляет 6,50</w:t>
      </w:r>
      <w:r w:rsidRPr="00B122EA">
        <w:rPr>
          <w:rFonts w:eastAsia="Calibri" w:cs="Times New Roman"/>
          <w:color w:val="000000" w:themeColor="text1"/>
          <w:sz w:val="24"/>
          <w:szCs w:val="24"/>
        </w:rPr>
        <w:t>E</w:t>
      </w:r>
      <w:r w:rsidRPr="00921977">
        <w:rPr>
          <w:rFonts w:eastAsia="Calibri" w:cs="Times New Roman"/>
          <w:color w:val="000000" w:themeColor="text1"/>
          <w:sz w:val="24"/>
          <w:szCs w:val="24"/>
        </w:rPr>
        <w:t>-06 1/год, что соответствует значению 6,5</w:t>
      </w:r>
      <w:r w:rsidRPr="00B122EA">
        <w:rPr>
          <w:rFonts w:eastAsia="Calibri" w:cs="Times New Roman"/>
          <w:color w:val="000000" w:themeColor="text1"/>
          <w:sz w:val="24"/>
          <w:szCs w:val="24"/>
        </w:rPr>
        <w:t>ppm</w:t>
      </w: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(Руководство по безопасности "Методика установления допустимого риска гибели при аварии при обосновании безопасности опасных производственных объектов нефтегазового комплекса")</w:t>
      </w:r>
      <w:r>
        <w:rPr>
          <w:rFonts w:eastAsia="Calibri" w:cs="Times New Roman"/>
          <w:color w:val="000000" w:themeColor="text1"/>
          <w:sz w:val="24"/>
          <w:szCs w:val="24"/>
        </w:rPr>
        <w:t>.</w:t>
      </w:r>
    </w:p>
    <w:p w14:paraId="4A4CDA02" w14:textId="77777777" w:rsidR="00D658A5" w:rsidRPr="00D658A5" w:rsidRDefault="00D658A5" w:rsidP="00D658A5">
      <w:pPr>
        <w:rPr>
          <w:rFonts w:eastAsia="Calibri" w:cs="Times New Roman"/>
          <w:color w:val="000000" w:themeColor="text1"/>
          <w:sz w:val="24"/>
          <w:szCs w:val="24"/>
        </w:rPr>
      </w:pPr>
      <w:r w:rsidRPr="00D658A5">
        <w:rPr>
          <w:rFonts w:eastAsia="Calibri" w:cs="Times New Roman"/>
          <w:color w:val="000000" w:themeColor="text1"/>
          <w:sz w:val="24"/>
          <w:szCs w:val="24"/>
        </w:rPr>
        <w:t xml:space="preserve">Индивидуальный риск гибели иных физических лиц отсутствует во всех </w:t>
      </w:r>
      <w:proofErr w:type="spellStart"/>
      <w:r w:rsidRPr="00D658A5">
        <w:rPr>
          <w:rFonts w:eastAsia="Calibri" w:cs="Times New Roman"/>
          <w:color w:val="000000" w:themeColor="text1"/>
          <w:sz w:val="24"/>
          <w:szCs w:val="24"/>
        </w:rPr>
        <w:t>расчетных</w:t>
      </w:r>
      <w:proofErr w:type="spellEnd"/>
      <w:r w:rsidRPr="00D658A5">
        <w:rPr>
          <w:rFonts w:eastAsia="Calibri" w:cs="Times New Roman"/>
          <w:color w:val="000000" w:themeColor="text1"/>
          <w:sz w:val="24"/>
          <w:szCs w:val="24"/>
        </w:rPr>
        <w:t xml:space="preserve"> вариантах сценариев аварии.</w:t>
      </w:r>
    </w:p>
    <w:p w14:paraId="711130DF" w14:textId="77777777" w:rsidR="00D658A5" w:rsidRDefault="00D658A5" w:rsidP="009800E5">
      <w:pPr>
        <w:rPr>
          <w:rFonts w:cs="Times New Roman"/>
        </w:rPr>
      </w:pPr>
    </w:p>
    <w:p w14:paraId="533ED894" w14:textId="77777777" w:rsidR="00D658A5" w:rsidRPr="00BE28C5" w:rsidRDefault="00D658A5" w:rsidP="00D658A5">
      <w:pPr>
        <w:spacing w:after="0" w:line="360" w:lineRule="auto"/>
      </w:pPr>
      <w:r w:rsidRPr="00BE28C5">
        <w:t xml:space="preserve">Оценка ущерба по наиболее опасным и наиболее вероятным сценариям аварий представлена в таблице </w:t>
      </w:r>
      <w:r>
        <w:fldChar w:fldCharType="begin"/>
      </w:r>
      <w:r w:rsidRPr="00BE28C5">
        <w:instrText xml:space="preserve"> </w:instrText>
      </w:r>
      <w:r>
        <w:instrText>REF</w:instrText>
      </w:r>
      <w:r w:rsidRPr="00BE28C5">
        <w:instrText xml:space="preserve"> </w:instrText>
      </w:r>
      <w:r>
        <w:instrText>AutoTable</w:instrText>
      </w:r>
      <w:r w:rsidRPr="00BE28C5">
        <w:instrText>22 \</w:instrText>
      </w:r>
      <w:r>
        <w:instrText>h</w:instrText>
      </w:r>
      <w:r w:rsidRPr="00BE28C5">
        <w:instrText xml:space="preserve"> </w:instrText>
      </w:r>
      <w:r>
        <w:fldChar w:fldCharType="separate"/>
      </w:r>
      <w:r>
        <w:rPr>
          <w:noProof/>
        </w:rPr>
        <w:t>18</w:t>
      </w:r>
      <w:r>
        <w:fldChar w:fldCharType="end"/>
      </w:r>
      <w:r w:rsidRPr="00BE28C5">
        <w:t>.</w:t>
      </w:r>
    </w:p>
    <w:p w14:paraId="2D07897F" w14:textId="77777777" w:rsidR="00D658A5" w:rsidRPr="00EF49EA" w:rsidRDefault="00D658A5" w:rsidP="00D658A5">
      <w:pPr>
        <w:spacing w:after="0" w:line="360" w:lineRule="auto"/>
        <w:ind w:firstLine="680"/>
      </w:pPr>
      <w:r w:rsidRPr="00EF49EA">
        <w:t xml:space="preserve">Таблица </w:t>
      </w:r>
      <w:r w:rsidRPr="00BF28BB">
        <w:fldChar w:fldCharType="begin"/>
      </w:r>
      <w:r w:rsidRPr="00EF49EA">
        <w:instrText xml:space="preserve"> </w:instrText>
      </w:r>
      <w:r w:rsidRPr="00BF28BB">
        <w:instrText>SEQ</w:instrText>
      </w:r>
      <w:r w:rsidRPr="00EF49EA">
        <w:instrText xml:space="preserve"> Таблица \* </w:instrText>
      </w:r>
      <w:r w:rsidRPr="00BF28BB">
        <w:instrText>ARABIC</w:instrText>
      </w:r>
      <w:r w:rsidRPr="00EF49EA">
        <w:instrText xml:space="preserve"> </w:instrText>
      </w:r>
      <w:r w:rsidRPr="00BF28BB">
        <w:fldChar w:fldCharType="separate"/>
      </w:r>
      <w:r>
        <w:rPr>
          <w:noProof/>
        </w:rPr>
        <w:t>18</w:t>
      </w:r>
      <w:r w:rsidRPr="00BF28BB">
        <w:fldChar w:fldCharType="end"/>
      </w:r>
      <w:r w:rsidRPr="00EF49EA">
        <w:t xml:space="preserve"> – Оценка ущерба по наиболее опасным и наиболее вероятным сценариям аварий</w:t>
      </w:r>
    </w:p>
    <w:p w14:paraId="15329DEA" w14:textId="77777777" w:rsidR="00D658A5" w:rsidRPr="00EF49EA" w:rsidRDefault="00D658A5" w:rsidP="00D658A5">
      <w:pPr>
        <w:spacing w:after="0" w:line="360" w:lineRule="auto"/>
      </w:pPr>
      <w:r w:rsidRPr="00EF49EA">
        <w:t>{{</w:t>
      </w:r>
      <w:r>
        <w:t>TOP</w:t>
      </w:r>
      <w:r w:rsidRPr="00EF49EA">
        <w:t>_</w:t>
      </w:r>
      <w:r>
        <w:t>SCENARIOS</w:t>
      </w:r>
      <w:r w:rsidRPr="00EF49EA">
        <w:t>_</w:t>
      </w:r>
      <w:r>
        <w:t>DAMAGE</w:t>
      </w:r>
      <w:r w:rsidRPr="00EF49EA">
        <w:t>}}</w:t>
      </w:r>
    </w:p>
    <w:p w14:paraId="365AC4DB" w14:textId="77777777" w:rsidR="00D658A5" w:rsidRDefault="00D658A5" w:rsidP="009800E5">
      <w:pPr>
        <w:rPr>
          <w:rFonts w:cs="Times New Roman"/>
        </w:rPr>
      </w:pPr>
    </w:p>
    <w:p w14:paraId="033E90B0" w14:textId="3B1C47F7" w:rsidR="00D658A5" w:rsidRDefault="00D658A5" w:rsidP="009800E5">
      <w:pPr>
        <w:rPr>
          <w:rFonts w:cs="Times New Roman"/>
        </w:rPr>
      </w:pPr>
      <w:r>
        <w:rPr>
          <w:rFonts w:eastAsia="Calibri" w:cs="Times New Roman"/>
          <w:color w:val="000000" w:themeColor="text1"/>
          <w:sz w:val="24"/>
          <w:szCs w:val="24"/>
        </w:rPr>
        <w:t>М</w:t>
      </w:r>
      <w:r w:rsidRPr="00921977">
        <w:rPr>
          <w:rFonts w:eastAsia="Calibri" w:cs="Times New Roman"/>
          <w:color w:val="000000" w:themeColor="text1"/>
          <w:sz w:val="24"/>
          <w:szCs w:val="24"/>
        </w:rPr>
        <w:t>атериальный ущерб от аварии на ОПО</w:t>
      </w:r>
      <w:r>
        <w:rPr>
          <w:rFonts w:eastAsia="Calibri" w:cs="Times New Roman"/>
          <w:color w:val="000000" w:themeColor="text1"/>
          <w:sz w:val="24"/>
          <w:szCs w:val="24"/>
        </w:rPr>
        <w:t xml:space="preserve"> не превышает установленного значения</w:t>
      </w:r>
      <w:r w:rsidRPr="00921977">
        <w:rPr>
          <w:rFonts w:eastAsia="Calibri" w:cs="Times New Roman"/>
          <w:color w:val="000000" w:themeColor="text1"/>
          <w:sz w:val="24"/>
          <w:szCs w:val="24"/>
        </w:rPr>
        <w:t xml:space="preserve"> 97 млн. (Руководство по безопасности "Методика установления допустимого риска гибели при аварии при обосновании безопасности опасных производственных объектов нефтегазового комплекса")</w:t>
      </w:r>
    </w:p>
    <w:p w14:paraId="5BDCD5CC" w14:textId="77777777" w:rsidR="006C73F3" w:rsidRDefault="006C73F3" w:rsidP="009800E5">
      <w:pPr>
        <w:rPr>
          <w:rFonts w:cs="Times New Roman"/>
        </w:rPr>
      </w:pPr>
    </w:p>
    <w:p w14:paraId="3898C510" w14:textId="777DFF58" w:rsidR="00DC5167" w:rsidRPr="00E41088" w:rsidRDefault="00000000" w:rsidP="00774FC6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64" w:name="_Toc242349201"/>
      <w:r w:rsidRPr="00E41088">
        <w:rPr>
          <w:rFonts w:ascii="Times New Roman" w:hAnsi="Times New Roman" w:cs="Times New Roman"/>
        </w:rPr>
        <w:lastRenderedPageBreak/>
        <w:t>3.</w:t>
      </w:r>
      <w:r w:rsidR="008A1263">
        <w:rPr>
          <w:rFonts w:ascii="Times New Roman" w:hAnsi="Times New Roman" w:cs="Times New Roman"/>
        </w:rPr>
        <w:t>6</w:t>
      </w:r>
      <w:r w:rsidRPr="00E41088">
        <w:rPr>
          <w:rFonts w:ascii="Times New Roman" w:hAnsi="Times New Roman" w:cs="Times New Roman"/>
        </w:rPr>
        <w:t xml:space="preserve">. </w:t>
      </w:r>
      <w:r w:rsidR="00774FC6" w:rsidRPr="00774FC6">
        <w:rPr>
          <w:rFonts w:ascii="Times New Roman" w:hAnsi="Times New Roman" w:cs="Times New Roman"/>
        </w:rPr>
        <w:t>Обоснование решения о безопасной эксплуатации опасного производственного объекта</w:t>
      </w:r>
      <w:bookmarkEnd w:id="64"/>
    </w:p>
    <w:p w14:paraId="072DC0C3" w14:textId="5B0EBBF3" w:rsidR="00774FC6" w:rsidRPr="00774FC6" w:rsidRDefault="00774FC6" w:rsidP="00774FC6">
      <w:pPr>
        <w:rPr>
          <w:rFonts w:eastAsia="Calibri" w:cs="Times New Roman"/>
          <w:color w:val="000000" w:themeColor="text1"/>
          <w:sz w:val="24"/>
          <w:szCs w:val="24"/>
        </w:rPr>
      </w:pPr>
      <w:r>
        <w:rPr>
          <w:rFonts w:eastAsia="Calibri" w:cs="Times New Roman"/>
          <w:color w:val="000000" w:themeColor="text1"/>
          <w:sz w:val="24"/>
          <w:szCs w:val="24"/>
        </w:rPr>
        <w:t>Эксплуатирующая организация</w:t>
      </w:r>
      <w:r w:rsidRPr="00774FC6">
        <w:rPr>
          <w:rFonts w:eastAsia="Calibri" w:cs="Times New Roman"/>
          <w:color w:val="000000" w:themeColor="text1"/>
          <w:sz w:val="24"/>
          <w:szCs w:val="24"/>
        </w:rPr>
        <w:t xml:space="preserve"> имеет опыт безопасной эксплуатации </w:t>
      </w:r>
      <w:r>
        <w:rPr>
          <w:rFonts w:eastAsia="Calibri" w:cs="Times New Roman"/>
          <w:color w:val="000000" w:themeColor="text1"/>
          <w:sz w:val="24"/>
          <w:szCs w:val="24"/>
        </w:rPr>
        <w:t>подобных опасных производственных объектов</w:t>
      </w:r>
      <w:r w:rsidRPr="00774FC6">
        <w:rPr>
          <w:rFonts w:eastAsia="Calibri" w:cs="Times New Roman"/>
          <w:color w:val="000000" w:themeColor="text1"/>
          <w:sz w:val="24"/>
          <w:szCs w:val="24"/>
        </w:rPr>
        <w:t>, располагает необходимым техническим оснащением, достаточной организационной структурой, квалифицированным инженерно-техническим и эксплуатационным персоналом, аттестованным на знание требований промышленной безопасности, нормативно-технической и инструктивной документацией, действующей системой производственного контроля и в состоянии обеспечить безопасную эксплуатацию скважин с рассматриваемыми отступлениями от требований ФНП.</w:t>
      </w:r>
    </w:p>
    <w:p w14:paraId="0148B7B5" w14:textId="77777777" w:rsidR="00774FC6" w:rsidRPr="00774FC6" w:rsidRDefault="00774FC6" w:rsidP="00774FC6">
      <w:pPr>
        <w:rPr>
          <w:rFonts w:eastAsia="Calibri" w:cs="Times New Roman"/>
          <w:color w:val="000000" w:themeColor="text1"/>
          <w:sz w:val="24"/>
          <w:szCs w:val="24"/>
        </w:rPr>
      </w:pPr>
      <w:r w:rsidRPr="00774FC6">
        <w:rPr>
          <w:rFonts w:eastAsia="Calibri" w:cs="Times New Roman"/>
          <w:color w:val="000000" w:themeColor="text1"/>
          <w:sz w:val="24"/>
          <w:szCs w:val="24"/>
        </w:rPr>
        <w:t>При разработке месторождений Республики Татарстан накоплен огромный опыт безаварийной и безопасной эксплуатации скважин без риска нанесения вреда человеку и окружающей природной среде.</w:t>
      </w:r>
    </w:p>
    <w:p w14:paraId="5DBC5D70" w14:textId="77777777" w:rsidR="00774FC6" w:rsidRPr="00774FC6" w:rsidRDefault="00774FC6" w:rsidP="00774FC6">
      <w:pPr>
        <w:rPr>
          <w:rFonts w:eastAsia="Calibri" w:cs="Times New Roman"/>
          <w:color w:val="000000" w:themeColor="text1"/>
          <w:sz w:val="24"/>
          <w:szCs w:val="24"/>
        </w:rPr>
      </w:pPr>
      <w:r w:rsidRPr="00774FC6">
        <w:rPr>
          <w:rFonts w:eastAsia="Calibri" w:cs="Times New Roman"/>
          <w:color w:val="000000" w:themeColor="text1"/>
          <w:sz w:val="24"/>
          <w:szCs w:val="24"/>
        </w:rPr>
        <w:t>В Обосновании безопасности проведена идентификация опасностей, проведены анализ и оценка потенциальных рисков возникновения и развития аварий, связанных с обращением нефти и попутного газа на ОПО. Выбранные параметры безопасной эксплуатации соответствуют критериям безопасной эксплуатации ОПО.</w:t>
      </w:r>
    </w:p>
    <w:p w14:paraId="1E5984DB" w14:textId="77777777" w:rsidR="00774FC6" w:rsidRPr="00774FC6" w:rsidRDefault="00774FC6" w:rsidP="00774FC6">
      <w:pPr>
        <w:rPr>
          <w:rFonts w:eastAsia="Calibri" w:cs="Times New Roman"/>
          <w:color w:val="000000" w:themeColor="text1"/>
          <w:sz w:val="24"/>
          <w:szCs w:val="24"/>
        </w:rPr>
      </w:pPr>
      <w:bookmarkStart w:id="65" w:name="_Hlk53668312"/>
      <w:r w:rsidRPr="00774FC6">
        <w:rPr>
          <w:rFonts w:eastAsia="Calibri" w:cs="Times New Roman"/>
          <w:color w:val="000000" w:themeColor="text1"/>
          <w:sz w:val="24"/>
          <w:szCs w:val="24"/>
        </w:rPr>
        <w:t xml:space="preserve">Из информации, </w:t>
      </w:r>
      <w:proofErr w:type="spellStart"/>
      <w:r w:rsidRPr="00774FC6">
        <w:rPr>
          <w:rFonts w:eastAsia="Calibri" w:cs="Times New Roman"/>
          <w:color w:val="000000" w:themeColor="text1"/>
          <w:sz w:val="24"/>
          <w:szCs w:val="24"/>
        </w:rPr>
        <w:t>приведенной</w:t>
      </w:r>
      <w:proofErr w:type="spellEnd"/>
      <w:r w:rsidRPr="00774FC6">
        <w:rPr>
          <w:rFonts w:eastAsia="Calibri" w:cs="Times New Roman"/>
          <w:color w:val="000000" w:themeColor="text1"/>
          <w:sz w:val="24"/>
          <w:szCs w:val="24"/>
        </w:rPr>
        <w:t xml:space="preserve"> в 2.6 при эксплуатации рассматриваемого ОПО рассчитанные значения выбранных показателей безопасной эксплуатаций (индивидуального риска гибели персонала и ожидаемый ущерб от аварии при наиболее опасном сценарии) не превышают допустимых значений данных показателей, определённых в п. 3.3. Разработка дополнительных мероприятий не требуется. Предложенные решения достаточны для обеспечения безопасной эксплуатации объекта.</w:t>
      </w:r>
    </w:p>
    <w:bookmarkEnd w:id="65"/>
    <w:p w14:paraId="57CCCF74" w14:textId="6223818C" w:rsidR="00DC5167" w:rsidRPr="00774FC6" w:rsidRDefault="00DC5167">
      <w:pPr>
        <w:rPr>
          <w:rFonts w:eastAsia="Calibri" w:cs="Times New Roman"/>
          <w:color w:val="000000" w:themeColor="text1"/>
          <w:sz w:val="24"/>
          <w:szCs w:val="24"/>
        </w:rPr>
      </w:pPr>
    </w:p>
    <w:p w14:paraId="673F6A68" w14:textId="77777777" w:rsidR="00DC5167" w:rsidRPr="00E41088" w:rsidRDefault="00000000" w:rsidP="001676AE">
      <w:pPr>
        <w:pStyle w:val="1"/>
        <w:ind w:firstLine="709"/>
        <w:rPr>
          <w:rFonts w:ascii="Times New Roman" w:hAnsi="Times New Roman" w:cs="Times New Roman"/>
        </w:rPr>
      </w:pPr>
      <w:bookmarkStart w:id="66" w:name="_Toc242349202"/>
      <w:r w:rsidRPr="00E41088">
        <w:rPr>
          <w:rFonts w:ascii="Times New Roman" w:hAnsi="Times New Roman" w:cs="Times New Roman"/>
        </w:rPr>
        <w:lastRenderedPageBreak/>
        <w:t>Раздел 4. Требования к эксплуатации, капитальному ремонту, техническому перевооружению, консервации и ликвидации опасного производственного объекта</w:t>
      </w:r>
      <w:bookmarkEnd w:id="66"/>
    </w:p>
    <w:p w14:paraId="06E20CC0" w14:textId="0FFDA01E" w:rsidR="00DC5167" w:rsidRPr="00E41088" w:rsidRDefault="00000000" w:rsidP="001676AE">
      <w:pPr>
        <w:pStyle w:val="21"/>
        <w:ind w:firstLine="709"/>
        <w:rPr>
          <w:rFonts w:ascii="Times New Roman" w:hAnsi="Times New Roman" w:cs="Times New Roman"/>
        </w:rPr>
      </w:pPr>
      <w:bookmarkStart w:id="67" w:name="_Toc242349203"/>
      <w:r w:rsidRPr="00E41088">
        <w:rPr>
          <w:rFonts w:ascii="Times New Roman" w:hAnsi="Times New Roman" w:cs="Times New Roman"/>
        </w:rPr>
        <w:t xml:space="preserve">4.1. </w:t>
      </w:r>
      <w:r w:rsidR="001676AE" w:rsidRPr="00876BCC">
        <w:rPr>
          <w:rFonts w:ascii="Times New Roman" w:hAnsi="Times New Roman" w:cs="Times New Roman"/>
          <w:color w:val="000000" w:themeColor="text1"/>
          <w:sz w:val="24"/>
          <w:szCs w:val="24"/>
        </w:rPr>
        <w:t>Требования промышленной безопасности, связанные с отступлениями от требований федеральных норм и правил в области промышленной безопасности, их недостаточностью или отсутствием</w:t>
      </w:r>
      <w:bookmarkEnd w:id="67"/>
    </w:p>
    <w:p w14:paraId="2BB1923E" w14:textId="77777777" w:rsidR="00361584" w:rsidRPr="00361584" w:rsidRDefault="00361584" w:rsidP="00361584">
      <w:pPr>
        <w:rPr>
          <w:rFonts w:eastAsia="Calibri" w:cs="Times New Roman"/>
          <w:color w:val="000000" w:themeColor="text1"/>
          <w:sz w:val="24"/>
          <w:szCs w:val="24"/>
        </w:rPr>
      </w:pPr>
      <w:r w:rsidRPr="00361584">
        <w:rPr>
          <w:rFonts w:eastAsia="Calibri" w:cs="Times New Roman"/>
          <w:color w:val="000000" w:themeColor="text1"/>
          <w:sz w:val="24"/>
          <w:szCs w:val="24"/>
        </w:rPr>
        <w:t>Требования промышленной безопасности, связанные с рассматриваемым отступлением от требований ФНП приведены в таблице ниже.</w:t>
      </w:r>
    </w:p>
    <w:p w14:paraId="564429CA" w14:textId="77777777" w:rsidR="00361584" w:rsidRPr="00361584" w:rsidRDefault="00361584" w:rsidP="00361584">
      <w:pPr>
        <w:rPr>
          <w:rFonts w:eastAsia="Calibri" w:cs="Times New Roman"/>
          <w:color w:val="000000" w:themeColor="text1"/>
          <w:sz w:val="24"/>
          <w:szCs w:val="24"/>
        </w:rPr>
      </w:pPr>
    </w:p>
    <w:p w14:paraId="10041F59" w14:textId="77777777" w:rsidR="00361584" w:rsidRPr="00361584" w:rsidRDefault="00361584" w:rsidP="00361584">
      <w:pPr>
        <w:rPr>
          <w:rFonts w:eastAsia="Calibri" w:cs="Times New Roman"/>
          <w:color w:val="000000" w:themeColor="text1"/>
          <w:sz w:val="24"/>
          <w:szCs w:val="24"/>
        </w:rPr>
      </w:pPr>
      <w:r w:rsidRPr="00361584">
        <w:rPr>
          <w:rFonts w:eastAsia="Calibri" w:cs="Times New Roman"/>
          <w:color w:val="000000" w:themeColor="text1"/>
          <w:sz w:val="24"/>
          <w:szCs w:val="24"/>
        </w:rPr>
        <w:t xml:space="preserve">Таблица </w:t>
      </w:r>
      <w:r w:rsidRPr="00361584">
        <w:rPr>
          <w:rFonts w:eastAsia="Calibri" w:cs="Times New Roman"/>
          <w:color w:val="000000" w:themeColor="text1"/>
          <w:sz w:val="24"/>
          <w:szCs w:val="24"/>
        </w:rPr>
        <w:fldChar w:fldCharType="begin"/>
      </w:r>
      <w:r w:rsidRPr="00361584">
        <w:rPr>
          <w:rFonts w:eastAsia="Calibri" w:cs="Times New Roman"/>
          <w:color w:val="000000" w:themeColor="text1"/>
          <w:sz w:val="24"/>
          <w:szCs w:val="24"/>
        </w:rPr>
        <w:instrText xml:space="preserve"> SEQ Таблица \* ARABIC </w:instrText>
      </w:r>
      <w:r w:rsidRPr="00361584">
        <w:rPr>
          <w:rFonts w:eastAsia="Calibri" w:cs="Times New Roman"/>
          <w:color w:val="000000" w:themeColor="text1"/>
          <w:sz w:val="24"/>
          <w:szCs w:val="24"/>
        </w:rPr>
        <w:fldChar w:fldCharType="separate"/>
      </w:r>
      <w:r w:rsidRPr="00361584">
        <w:rPr>
          <w:rFonts w:eastAsia="Calibri" w:cs="Times New Roman"/>
          <w:color w:val="000000" w:themeColor="text1"/>
          <w:sz w:val="24"/>
          <w:szCs w:val="24"/>
        </w:rPr>
        <w:t>21</w:t>
      </w:r>
      <w:r w:rsidRPr="00361584">
        <w:rPr>
          <w:rFonts w:eastAsia="Calibri" w:cs="Times New Roman"/>
          <w:color w:val="000000" w:themeColor="text1"/>
          <w:sz w:val="24"/>
          <w:szCs w:val="24"/>
        </w:rPr>
        <w:fldChar w:fldCharType="end"/>
      </w:r>
      <w:r w:rsidRPr="00361584">
        <w:rPr>
          <w:rFonts w:eastAsia="Calibri" w:cs="Times New Roman"/>
          <w:color w:val="000000" w:themeColor="text1"/>
          <w:sz w:val="24"/>
          <w:szCs w:val="24"/>
        </w:rPr>
        <w:t xml:space="preserve"> – Требования промышленной безопасности, связанные с рассматриваемыми отступлениями от требований ФНП</w:t>
      </w:r>
    </w:p>
    <w:tbl>
      <w:tblPr>
        <w:tblW w:w="507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67"/>
        <w:gridCol w:w="3705"/>
        <w:gridCol w:w="3403"/>
        <w:gridCol w:w="2048"/>
      </w:tblGrid>
      <w:tr w:rsidR="00361584" w:rsidRPr="00361584" w14:paraId="5C8655E7" w14:textId="77777777" w:rsidTr="00D101BE">
        <w:trPr>
          <w:trHeight w:val="986"/>
          <w:tblHeader/>
        </w:trPr>
        <w:tc>
          <w:tcPr>
            <w:tcW w:w="243" w:type="pct"/>
            <w:vAlign w:val="center"/>
          </w:tcPr>
          <w:p w14:paraId="09336191" w14:textId="77777777" w:rsidR="00361584" w:rsidRPr="00361584" w:rsidRDefault="00361584" w:rsidP="00361584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</w:pPr>
            <w:r w:rsidRPr="00361584"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  <w:t>N п/п</w:t>
            </w:r>
          </w:p>
        </w:tc>
        <w:tc>
          <w:tcPr>
            <w:tcW w:w="1925" w:type="pct"/>
            <w:vAlign w:val="center"/>
          </w:tcPr>
          <w:p w14:paraId="1332AF0D" w14:textId="77777777" w:rsidR="00361584" w:rsidRPr="00361584" w:rsidRDefault="00361584" w:rsidP="00361584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</w:pPr>
            <w:r w:rsidRPr="00361584"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  <w:t>Требования ФПН</w:t>
            </w:r>
          </w:p>
        </w:tc>
        <w:tc>
          <w:tcPr>
            <w:tcW w:w="1768" w:type="pct"/>
            <w:vAlign w:val="center"/>
          </w:tcPr>
          <w:p w14:paraId="1A72421E" w14:textId="77777777" w:rsidR="00361584" w:rsidRPr="00361584" w:rsidRDefault="00361584" w:rsidP="00361584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</w:pPr>
            <w:r w:rsidRPr="00361584"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  <w:t>Требования промышленной безопасности, связанные с отступлениями от требований ФПН</w:t>
            </w:r>
          </w:p>
        </w:tc>
        <w:tc>
          <w:tcPr>
            <w:tcW w:w="1064" w:type="pct"/>
            <w:vAlign w:val="center"/>
          </w:tcPr>
          <w:p w14:paraId="2C5F3BD0" w14:textId="77777777" w:rsidR="00361584" w:rsidRPr="00361584" w:rsidRDefault="00361584" w:rsidP="00361584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</w:pPr>
            <w:r w:rsidRPr="00361584"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  <w:t>Мероприятия, компенсирующие отступления от требований ФПН</w:t>
            </w:r>
          </w:p>
        </w:tc>
      </w:tr>
      <w:tr w:rsidR="00361584" w:rsidRPr="00361584" w14:paraId="530D9770" w14:textId="77777777" w:rsidTr="00D101BE">
        <w:tc>
          <w:tcPr>
            <w:tcW w:w="243" w:type="pct"/>
          </w:tcPr>
          <w:p w14:paraId="289A79BA" w14:textId="77777777" w:rsidR="00361584" w:rsidRPr="00361584" w:rsidRDefault="00361584" w:rsidP="0036158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</w:pPr>
            <w:r w:rsidRPr="00361584"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25" w:type="pct"/>
          </w:tcPr>
          <w:p w14:paraId="493CA33F" w14:textId="77777777" w:rsidR="00361584" w:rsidRPr="00361584" w:rsidRDefault="00361584" w:rsidP="0036158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</w:pPr>
            <w:r w:rsidRPr="00361584"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  <w:t xml:space="preserve">Согласно приложению №2 ФНП «Правила безопасности в нефтяной и газовой промышленности» утв. </w:t>
            </w:r>
            <w:hyperlink r:id="rId26" w:tooltip="&quot;Об утверждении федеральных норм и правил в области промышленной ...&quot;&#10;Приказ Ростехнадзора от 15.12.2020 N 534&#10;Федеральные нормы и правила в области ...&#10;Статус: Действующий документ. С ограниченным сроком действия (действ. c 01.01.2021 по 31.12.2026" w:history="1">
              <w:r w:rsidRPr="00361584">
                <w:rPr>
                  <w:rFonts w:eastAsia="Times New Roman" w:cs="Times New Roman"/>
                  <w:color w:val="C0504D" w:themeColor="accent2"/>
                  <w:sz w:val="24"/>
                  <w:szCs w:val="24"/>
                  <w:u w:val="single"/>
                  <w:lang w:eastAsia="ru-RU"/>
                </w:rPr>
                <w:t>Приказом Ростехнадзора от 15.12.2020г. № 534</w:t>
              </w:r>
            </w:hyperlink>
            <w:r w:rsidRPr="00361584"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  <w:t>.</w:t>
            </w:r>
            <w:r w:rsidRPr="00361584">
              <w:rPr>
                <w:rFonts w:eastAsia="Times New Roman" w:cs="Times New Roman"/>
                <w:color w:val="C0504D" w:themeColor="accent2"/>
                <w:lang w:eastAsia="ru-RU"/>
              </w:rPr>
              <w:t xml:space="preserve"> </w:t>
            </w:r>
            <w:r w:rsidRPr="00361584"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  <w:t>установлены минимальные расстояния от объектов нефтедобычи до зданий и сооружений.</w:t>
            </w:r>
          </w:p>
        </w:tc>
        <w:tc>
          <w:tcPr>
            <w:tcW w:w="1768" w:type="pct"/>
          </w:tcPr>
          <w:p w14:paraId="364F7716" w14:textId="77777777" w:rsidR="00361584" w:rsidRPr="00361584" w:rsidRDefault="00361584" w:rsidP="00361584">
            <w:pPr>
              <w:spacing w:after="0" w:line="240" w:lineRule="auto"/>
              <w:ind w:firstLine="0"/>
              <w:rPr>
                <w:rFonts w:eastAsia="Calibri" w:cs="Times New Roman"/>
                <w:bCs/>
                <w:color w:val="C0504D" w:themeColor="accent2"/>
                <w:sz w:val="24"/>
                <w:szCs w:val="24"/>
              </w:rPr>
            </w:pPr>
            <w:r w:rsidRPr="00361584">
              <w:rPr>
                <w:rFonts w:eastAsia="Calibri" w:cs="Times New Roman"/>
                <w:bCs/>
                <w:color w:val="C0504D" w:themeColor="accent2"/>
                <w:sz w:val="24"/>
                <w:szCs w:val="24"/>
              </w:rPr>
              <w:t xml:space="preserve">Эксплуатация существующих скважин </w:t>
            </w:r>
            <w:r w:rsidRPr="00361584">
              <w:rPr>
                <w:rFonts w:eastAsia="TimesNewRomanPSMT" w:cs="Times New Roman"/>
                <w:color w:val="C0504D" w:themeColor="accent2"/>
                <w:sz w:val="24"/>
                <w:szCs w:val="24"/>
              </w:rPr>
              <w:t xml:space="preserve"> (</w:t>
            </w:r>
            <w:r w:rsidRPr="00361584"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  <w:t>731, 4652, 4598, 731Д, 4603, 1408, площадки ГЗУ -15, 4595, 4613, 4600,  4606, 1407, 1406, 1425, 748Д, 1486, 1543, 211П</w:t>
            </w:r>
            <w:r w:rsidRPr="00361584">
              <w:rPr>
                <w:rFonts w:eastAsia="TimesNewRomanPSMT" w:cs="Times New Roman"/>
                <w:color w:val="C0504D" w:themeColor="accent2"/>
                <w:sz w:val="24"/>
                <w:szCs w:val="24"/>
              </w:rPr>
              <w:t xml:space="preserve">) </w:t>
            </w:r>
            <w:r w:rsidRPr="00361584">
              <w:rPr>
                <w:rFonts w:eastAsia="Calibri" w:cs="Times New Roman"/>
                <w:bCs/>
                <w:color w:val="C0504D" w:themeColor="accent2"/>
                <w:sz w:val="24"/>
                <w:szCs w:val="24"/>
              </w:rPr>
              <w:t xml:space="preserve">допускается на расстояниях 50 % от расстояний для жилых зданий указанных в Приложении №2 </w:t>
            </w:r>
            <w:r w:rsidRPr="00361584"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  <w:t xml:space="preserve">ФНП "Правила безопасности в нефтяной и газовой промышленности" утв. </w:t>
            </w:r>
            <w:hyperlink r:id="rId27" w:tooltip="&quot;Об утверждении федеральных норм и правил в области промышленной ...&quot;&#10;Приказ Ростехнадзора от 15.12.2020 N 534&#10;Федеральные нормы и правила в области ...&#10;Статус: Действующий документ. С ограниченным сроком действия (действ. c 01.01.2021 по 31.12.2026" w:history="1">
              <w:r w:rsidRPr="00361584">
                <w:rPr>
                  <w:rFonts w:eastAsia="Times New Roman" w:cs="Times New Roman"/>
                  <w:color w:val="C0504D" w:themeColor="accent2"/>
                  <w:sz w:val="24"/>
                  <w:szCs w:val="24"/>
                  <w:u w:val="single"/>
                  <w:lang w:eastAsia="ru-RU"/>
                </w:rPr>
                <w:t>Приказом Ростехнадзора от 15.12.2020г. № 534</w:t>
              </w:r>
            </w:hyperlink>
            <w:r w:rsidRPr="00361584"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  <w:t>. А именно расстояние от устьев</w:t>
            </w:r>
            <w:r w:rsidRPr="00361584">
              <w:rPr>
                <w:rFonts w:eastAsia="Calibri" w:cs="Times New Roman"/>
                <w:bCs/>
                <w:color w:val="C0504D" w:themeColor="accent2"/>
                <w:sz w:val="24"/>
                <w:szCs w:val="24"/>
              </w:rPr>
              <w:t xml:space="preserve"> существующих скважин до жилых зданий не может быть менее 75 м.</w:t>
            </w:r>
          </w:p>
          <w:p w14:paraId="2198609C" w14:textId="77777777" w:rsidR="00361584" w:rsidRPr="00361584" w:rsidRDefault="00361584" w:rsidP="00361584">
            <w:pPr>
              <w:spacing w:after="200" w:line="240" w:lineRule="auto"/>
              <w:ind w:firstLine="0"/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</w:pPr>
            <w:r w:rsidRPr="00361584">
              <w:rPr>
                <w:rFonts w:eastAsia="Times New Roman" w:cs="Times New Roman"/>
                <w:b/>
                <w:color w:val="C0504D" w:themeColor="accent2"/>
                <w:u w:val="single"/>
                <w:lang w:eastAsia="ru-RU"/>
              </w:rPr>
              <w:t>При условии выполнения компенсирующих мероприятии.</w:t>
            </w:r>
          </w:p>
        </w:tc>
        <w:tc>
          <w:tcPr>
            <w:tcW w:w="1064" w:type="pct"/>
          </w:tcPr>
          <w:p w14:paraId="6DBEFD70" w14:textId="77777777" w:rsidR="00361584" w:rsidRPr="00361584" w:rsidRDefault="00361584" w:rsidP="00361584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</w:pPr>
            <w:r w:rsidRPr="00361584"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  <w:t xml:space="preserve">Перечень мероприятий, компенсирующих отступление от требований ФНП </w:t>
            </w:r>
            <w:proofErr w:type="spellStart"/>
            <w:r w:rsidRPr="00361584"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  <w:t>приведен</w:t>
            </w:r>
            <w:proofErr w:type="spellEnd"/>
            <w:r w:rsidRPr="00361584">
              <w:rPr>
                <w:rFonts w:eastAsia="Times New Roman" w:cs="Times New Roman"/>
                <w:color w:val="C0504D" w:themeColor="accent2"/>
                <w:sz w:val="24"/>
                <w:szCs w:val="24"/>
                <w:lang w:eastAsia="ru-RU"/>
              </w:rPr>
              <w:t xml:space="preserve"> в подразделе 4.2 настоящего обоснования безопасности</w:t>
            </w:r>
          </w:p>
        </w:tc>
      </w:tr>
    </w:tbl>
    <w:p w14:paraId="290FC39F" w14:textId="30399262" w:rsidR="00DC5167" w:rsidRPr="00E41088" w:rsidRDefault="00DC5167">
      <w:pPr>
        <w:rPr>
          <w:rFonts w:cs="Times New Roman"/>
        </w:rPr>
      </w:pPr>
    </w:p>
    <w:p w14:paraId="5CD06222" w14:textId="00D35D94" w:rsidR="00DC5167" w:rsidRPr="00E41088" w:rsidRDefault="00000000" w:rsidP="00361584">
      <w:pPr>
        <w:pStyle w:val="21"/>
        <w:ind w:firstLine="709"/>
        <w:jc w:val="both"/>
        <w:rPr>
          <w:rFonts w:ascii="Times New Roman" w:hAnsi="Times New Roman" w:cs="Times New Roman"/>
        </w:rPr>
      </w:pPr>
      <w:bookmarkStart w:id="68" w:name="_Toc242349204"/>
      <w:r w:rsidRPr="00E41088">
        <w:rPr>
          <w:rFonts w:ascii="Times New Roman" w:hAnsi="Times New Roman" w:cs="Times New Roman"/>
        </w:rPr>
        <w:t xml:space="preserve">4.2. </w:t>
      </w:r>
      <w:r w:rsidR="00361584" w:rsidRPr="00361584">
        <w:rPr>
          <w:rFonts w:ascii="Times New Roman" w:hAnsi="Times New Roman" w:cs="Times New Roman"/>
        </w:rPr>
        <w:t>Перечень мероприятий, компенсирующих отступления от требований федеральных норм и правил в области промышленной безопасности, и обоснование их достаточности (в случае отступления от требований федеральных норм и правил в области промышленной безопасности в обосновании безопасности)</w:t>
      </w:r>
      <w:bookmarkEnd w:id="68"/>
    </w:p>
    <w:p w14:paraId="5B71027F" w14:textId="1F6D7E51" w:rsidR="00361584" w:rsidRPr="00361584" w:rsidRDefault="00361584" w:rsidP="00361584">
      <w:pPr>
        <w:rPr>
          <w:rFonts w:eastAsia="Calibri" w:cs="Times New Roman"/>
          <w:color w:val="000000" w:themeColor="text1"/>
          <w:sz w:val="24"/>
          <w:szCs w:val="24"/>
        </w:rPr>
      </w:pPr>
      <w:r w:rsidRPr="00361584">
        <w:rPr>
          <w:rFonts w:eastAsia="Calibri" w:cs="Times New Roman"/>
          <w:color w:val="000000" w:themeColor="text1"/>
          <w:sz w:val="24"/>
          <w:szCs w:val="24"/>
        </w:rPr>
        <w:t xml:space="preserve">К компенсирующим мероприятиям, обеспечивающим безопасную эксплуатацию ОПО при отступлении от ФНП "Правила безопасности в нефтяной и газовой промышленности" утв. </w:t>
      </w:r>
      <w:hyperlink r:id="rId28" w:tooltip="&quot;Об утверждении федеральных норм и правил в области промышленной ...&quot;&#10;Приказ Ростехнадзора от 15.12.2020 N 534&#10;Федеральные нормы и правила в области ...&#10;Статус: Действующий документ. С ограниченным сроком действия (действ. c 01.01.2021 по 31.12.2026" w:history="1">
        <w:r w:rsidRPr="00361584">
          <w:rPr>
            <w:rFonts w:eastAsia="Calibri"/>
            <w:color w:val="000000" w:themeColor="text1"/>
          </w:rPr>
          <w:t>Приказом Ростехнадзора от 15.12.2020г. № 534</w:t>
        </w:r>
      </w:hyperlink>
      <w:r w:rsidRPr="00361584">
        <w:rPr>
          <w:rFonts w:eastAsia="Calibri" w:cs="Times New Roman"/>
          <w:color w:val="000000" w:themeColor="text1"/>
          <w:sz w:val="24"/>
          <w:szCs w:val="24"/>
        </w:rPr>
        <w:t>, относятся:</w:t>
      </w:r>
    </w:p>
    <w:p w14:paraId="1979A532" w14:textId="22599C6D" w:rsidR="00361584" w:rsidRPr="00361584" w:rsidRDefault="00361584" w:rsidP="00361584">
      <w:pPr>
        <w:rPr>
          <w:rFonts w:eastAsia="Calibri" w:cs="Times New Roman"/>
          <w:color w:val="000000" w:themeColor="text1"/>
          <w:sz w:val="24"/>
          <w:szCs w:val="24"/>
        </w:rPr>
      </w:pPr>
      <w:bookmarkStart w:id="69" w:name="_Hlk184803497"/>
      <w:r w:rsidRPr="00361584">
        <w:rPr>
          <w:rFonts w:eastAsia="Calibri" w:cs="Times New Roman"/>
          <w:color w:val="000000" w:themeColor="text1"/>
          <w:sz w:val="24"/>
          <w:szCs w:val="24"/>
        </w:rPr>
        <w:lastRenderedPageBreak/>
        <w:t>- увеличение частоты обхода до 1 раза в 8-ми часовую смену (время обхода куста скважин не должно превышать 30 минут);</w:t>
      </w:r>
    </w:p>
    <w:p w14:paraId="6AC32795" w14:textId="62D2C40F" w:rsidR="00361584" w:rsidRPr="00876BCC" w:rsidRDefault="00361584" w:rsidP="00361584">
      <w:pPr>
        <w:rPr>
          <w:rFonts w:eastAsia="Calibri" w:cs="Times New Roman"/>
          <w:color w:val="000000" w:themeColor="text1"/>
          <w:sz w:val="24"/>
          <w:szCs w:val="24"/>
        </w:rPr>
      </w:pPr>
      <w:r w:rsidRPr="00876BCC">
        <w:rPr>
          <w:rFonts w:eastAsia="Calibri" w:cs="Times New Roman"/>
          <w:color w:val="000000" w:themeColor="text1"/>
          <w:sz w:val="24"/>
          <w:szCs w:val="24"/>
        </w:rPr>
        <w:t xml:space="preserve">- </w:t>
      </w:r>
      <w:r>
        <w:rPr>
          <w:rFonts w:eastAsia="Calibri" w:cs="Times New Roman"/>
          <w:color w:val="000000" w:themeColor="text1"/>
          <w:sz w:val="24"/>
          <w:szCs w:val="24"/>
        </w:rPr>
        <w:t xml:space="preserve">обвалование по периметру площадок </w:t>
      </w:r>
      <w:r w:rsidRPr="00876BCC">
        <w:rPr>
          <w:rFonts w:eastAsia="Calibri" w:cs="Times New Roman"/>
          <w:color w:val="000000" w:themeColor="text1"/>
          <w:sz w:val="24"/>
          <w:szCs w:val="24"/>
        </w:rPr>
        <w:t>с дополнительным антивандальным ограждением;</w:t>
      </w:r>
    </w:p>
    <w:bookmarkEnd w:id="69"/>
    <w:p w14:paraId="5BD276B7" w14:textId="1833D565" w:rsidR="00361584" w:rsidRDefault="00361584" w:rsidP="00361584">
      <w:pPr>
        <w:rPr>
          <w:rFonts w:eastAsia="Calibri" w:cs="Times New Roman"/>
          <w:color w:val="000000" w:themeColor="text1"/>
          <w:sz w:val="24"/>
          <w:szCs w:val="24"/>
        </w:rPr>
      </w:pPr>
      <w:r w:rsidRPr="00361584">
        <w:rPr>
          <w:rFonts w:eastAsia="Calibri" w:cs="Times New Roman"/>
          <w:color w:val="000000" w:themeColor="text1"/>
          <w:sz w:val="24"/>
          <w:szCs w:val="24"/>
        </w:rPr>
        <w:t xml:space="preserve">- для оценки состояния загазованности воздушной среды на территории </w:t>
      </w:r>
      <w:r w:rsidR="00C740CA">
        <w:rPr>
          <w:rFonts w:eastAsia="Calibri" w:cs="Times New Roman"/>
          <w:color w:val="000000" w:themeColor="text1"/>
          <w:sz w:val="24"/>
          <w:szCs w:val="24"/>
        </w:rPr>
        <w:t>при обходе</w:t>
      </w:r>
      <w:r w:rsidRPr="00361584">
        <w:rPr>
          <w:rFonts w:eastAsia="Calibri" w:cs="Times New Roman"/>
          <w:color w:val="000000" w:themeColor="text1"/>
          <w:sz w:val="24"/>
          <w:szCs w:val="24"/>
        </w:rPr>
        <w:t xml:space="preserve"> для операторов по обслуживанию промысла предусмотреть применение переносных многокомпонентных газоанализаторов, осуществляющих одновременный контроль концентрации горючих газов и сероводорода;</w:t>
      </w:r>
    </w:p>
    <w:p w14:paraId="2721907B" w14:textId="078544A3" w:rsidR="00EA0EDC" w:rsidRPr="00361584" w:rsidRDefault="00EA0EDC" w:rsidP="00EA0EDC">
      <w:pPr>
        <w:rPr>
          <w:rFonts w:eastAsia="Calibri" w:cs="Times New Roman"/>
          <w:color w:val="000000" w:themeColor="text1"/>
          <w:sz w:val="24"/>
          <w:szCs w:val="24"/>
        </w:rPr>
      </w:pPr>
      <w:r>
        <w:rPr>
          <w:rFonts w:eastAsia="Calibri" w:cs="Times New Roman"/>
          <w:color w:val="000000" w:themeColor="text1"/>
          <w:sz w:val="24"/>
          <w:szCs w:val="24"/>
        </w:rPr>
        <w:t xml:space="preserve">- установка стационарных газоанализаторов, при срабатывании которых обеспечивается остановка прокачки нефти и срабатывание светозвуковой сигнализации, а </w:t>
      </w:r>
      <w:r>
        <w:rPr>
          <w:rFonts w:eastAsia="Calibri" w:cs="Times New Roman"/>
          <w:color w:val="000000" w:themeColor="text1"/>
          <w:sz w:val="24"/>
          <w:szCs w:val="24"/>
        </w:rPr>
        <w:t>также</w:t>
      </w:r>
      <w:r>
        <w:rPr>
          <w:rFonts w:eastAsia="Calibri" w:cs="Times New Roman"/>
          <w:color w:val="000000" w:themeColor="text1"/>
          <w:sz w:val="24"/>
          <w:szCs w:val="24"/>
        </w:rPr>
        <w:t xml:space="preserve"> передача сигнала о загазованности на диспетчерский пункт; </w:t>
      </w:r>
    </w:p>
    <w:p w14:paraId="3421206D" w14:textId="33078CD4" w:rsidR="00361584" w:rsidRPr="00361584" w:rsidRDefault="00361584" w:rsidP="00361584">
      <w:pPr>
        <w:rPr>
          <w:rFonts w:eastAsia="Calibri" w:cs="Times New Roman"/>
          <w:color w:val="000000" w:themeColor="text1"/>
          <w:sz w:val="24"/>
          <w:szCs w:val="24"/>
        </w:rPr>
      </w:pPr>
      <w:r w:rsidRPr="00361584">
        <w:rPr>
          <w:rFonts w:eastAsia="Calibri" w:cs="Times New Roman"/>
          <w:color w:val="000000" w:themeColor="text1"/>
          <w:sz w:val="24"/>
          <w:szCs w:val="24"/>
        </w:rPr>
        <w:t xml:space="preserve">- установка предупреждающих знаков и ограждений в соответствии с ГОСТ Р 12.4.026-2015 по периметру </w:t>
      </w:r>
      <w:r w:rsidR="00C740CA">
        <w:rPr>
          <w:rFonts w:eastAsia="Calibri" w:cs="Times New Roman"/>
          <w:color w:val="000000" w:themeColor="text1"/>
          <w:sz w:val="24"/>
          <w:szCs w:val="24"/>
        </w:rPr>
        <w:t>площадок</w:t>
      </w:r>
      <w:r w:rsidRPr="00361584">
        <w:rPr>
          <w:rFonts w:eastAsia="Calibri" w:cs="Times New Roman"/>
          <w:color w:val="000000" w:themeColor="text1"/>
          <w:sz w:val="24"/>
          <w:szCs w:val="24"/>
        </w:rPr>
        <w:t xml:space="preserve"> с нарушенными нормативными расстояниями с надписями: «Огнеопасно», «Газоопасная зона», «Посторонним вход запрещён»;</w:t>
      </w:r>
    </w:p>
    <w:p w14:paraId="75E5B62F" w14:textId="4ADAD04F" w:rsidR="00361584" w:rsidRDefault="00361584" w:rsidP="00361584">
      <w:pPr>
        <w:rPr>
          <w:rFonts w:eastAsia="Calibri" w:cs="Times New Roman"/>
          <w:color w:val="000000" w:themeColor="text1"/>
          <w:sz w:val="24"/>
          <w:szCs w:val="24"/>
        </w:rPr>
      </w:pPr>
      <w:r w:rsidRPr="00361584">
        <w:rPr>
          <w:rFonts w:eastAsia="Calibri" w:cs="Times New Roman"/>
          <w:color w:val="000000" w:themeColor="text1"/>
          <w:sz w:val="24"/>
          <w:szCs w:val="24"/>
        </w:rPr>
        <w:t xml:space="preserve">- информирование </w:t>
      </w:r>
      <w:r w:rsidR="003D2895">
        <w:rPr>
          <w:rFonts w:eastAsia="Calibri" w:cs="Times New Roman"/>
          <w:color w:val="000000" w:themeColor="text1"/>
          <w:sz w:val="24"/>
          <w:szCs w:val="24"/>
        </w:rPr>
        <w:t>иных физических лиц</w:t>
      </w:r>
      <w:r w:rsidRPr="00361584">
        <w:rPr>
          <w:rFonts w:eastAsia="Calibri" w:cs="Times New Roman"/>
          <w:color w:val="000000" w:themeColor="text1"/>
          <w:sz w:val="24"/>
          <w:szCs w:val="24"/>
        </w:rPr>
        <w:t xml:space="preserve">, </w:t>
      </w:r>
      <w:r w:rsidR="00E50DD6">
        <w:rPr>
          <w:rFonts w:eastAsia="Calibri" w:cs="Times New Roman"/>
          <w:color w:val="000000" w:themeColor="text1"/>
          <w:sz w:val="24"/>
          <w:szCs w:val="24"/>
        </w:rPr>
        <w:t>находящихся</w:t>
      </w:r>
      <w:r w:rsidR="00E50DD6" w:rsidRPr="00361584">
        <w:rPr>
          <w:rFonts w:eastAsia="Calibri" w:cs="Times New Roman"/>
          <w:color w:val="000000" w:themeColor="text1"/>
          <w:sz w:val="24"/>
          <w:szCs w:val="24"/>
        </w:rPr>
        <w:t xml:space="preserve"> </w:t>
      </w:r>
      <w:r w:rsidR="00E50DD6">
        <w:rPr>
          <w:rFonts w:eastAsia="Calibri" w:cs="Times New Roman"/>
          <w:color w:val="000000" w:themeColor="text1"/>
          <w:sz w:val="24"/>
          <w:szCs w:val="24"/>
        </w:rPr>
        <w:t>на расстоянии менее 300 метров от объектов нефтедобычи, предусмотренных настоящим обоснованием</w:t>
      </w:r>
      <w:r w:rsidR="00E50DD6">
        <w:rPr>
          <w:rFonts w:eastAsia="Calibri" w:cs="Times New Roman"/>
          <w:color w:val="000000" w:themeColor="text1"/>
          <w:sz w:val="24"/>
          <w:szCs w:val="24"/>
        </w:rPr>
        <w:t>;</w:t>
      </w:r>
    </w:p>
    <w:p w14:paraId="7062786F" w14:textId="1DA99A84" w:rsidR="00E50DD6" w:rsidRDefault="00E50DD6" w:rsidP="00361584">
      <w:pPr>
        <w:rPr>
          <w:rFonts w:eastAsia="Calibri" w:cs="Times New Roman"/>
          <w:color w:val="000000" w:themeColor="text1"/>
          <w:sz w:val="24"/>
          <w:szCs w:val="24"/>
        </w:rPr>
      </w:pPr>
      <w:r>
        <w:rPr>
          <w:rFonts w:eastAsia="Calibri" w:cs="Times New Roman"/>
          <w:color w:val="000000" w:themeColor="text1"/>
          <w:sz w:val="24"/>
          <w:szCs w:val="24"/>
        </w:rPr>
        <w:t xml:space="preserve">- включение в План мероприятий по локализации и ликвидации последствий аварий способов оповещения </w:t>
      </w:r>
      <w:r>
        <w:rPr>
          <w:rFonts w:eastAsia="Calibri" w:cs="Times New Roman"/>
          <w:color w:val="000000" w:themeColor="text1"/>
          <w:sz w:val="24"/>
          <w:szCs w:val="24"/>
        </w:rPr>
        <w:t>иных физических лиц</w:t>
      </w:r>
      <w:r w:rsidRPr="00361584">
        <w:rPr>
          <w:rFonts w:eastAsia="Calibri" w:cs="Times New Roman"/>
          <w:color w:val="000000" w:themeColor="text1"/>
          <w:sz w:val="24"/>
          <w:szCs w:val="24"/>
        </w:rPr>
        <w:t xml:space="preserve">, </w:t>
      </w:r>
      <w:r>
        <w:rPr>
          <w:rFonts w:eastAsia="Calibri" w:cs="Times New Roman"/>
          <w:color w:val="000000" w:themeColor="text1"/>
          <w:sz w:val="24"/>
          <w:szCs w:val="24"/>
        </w:rPr>
        <w:t>находящ</w:t>
      </w:r>
      <w:r>
        <w:rPr>
          <w:rFonts w:eastAsia="Calibri" w:cs="Times New Roman"/>
          <w:color w:val="000000" w:themeColor="text1"/>
          <w:sz w:val="24"/>
          <w:szCs w:val="24"/>
        </w:rPr>
        <w:t>ихся</w:t>
      </w:r>
      <w:r w:rsidRPr="00361584">
        <w:rPr>
          <w:rFonts w:eastAsia="Calibri" w:cs="Times New Roman"/>
          <w:color w:val="000000" w:themeColor="text1"/>
          <w:sz w:val="24"/>
          <w:szCs w:val="24"/>
        </w:rPr>
        <w:t xml:space="preserve"> </w:t>
      </w:r>
      <w:r>
        <w:rPr>
          <w:rFonts w:eastAsia="Calibri" w:cs="Times New Roman"/>
          <w:color w:val="000000" w:themeColor="text1"/>
          <w:sz w:val="24"/>
          <w:szCs w:val="24"/>
        </w:rPr>
        <w:t>на расстоянии менее 300 метров от объектов нефтедобычи, предусмотренных настоящим обоснованием;</w:t>
      </w:r>
    </w:p>
    <w:p w14:paraId="2EB1AA84" w14:textId="7378FD73" w:rsidR="00E50DD6" w:rsidRPr="00361584" w:rsidRDefault="00E50DD6" w:rsidP="00361584">
      <w:pPr>
        <w:rPr>
          <w:rFonts w:eastAsia="Calibri" w:cs="Times New Roman"/>
          <w:color w:val="000000" w:themeColor="text1"/>
          <w:sz w:val="24"/>
          <w:szCs w:val="24"/>
        </w:rPr>
      </w:pPr>
      <w:r>
        <w:rPr>
          <w:rFonts w:eastAsia="Calibri" w:cs="Times New Roman"/>
          <w:color w:val="000000" w:themeColor="text1"/>
          <w:sz w:val="24"/>
          <w:szCs w:val="24"/>
        </w:rPr>
        <w:t xml:space="preserve">- установка физических барьеров защиты от возможного механического повреждения транспортом (металлические столбы и/или ограждения со светоотражающими элементами). </w:t>
      </w:r>
    </w:p>
    <w:p w14:paraId="088B18F2" w14:textId="77777777" w:rsidR="00361584" w:rsidRPr="00876BCC" w:rsidRDefault="00361584" w:rsidP="00361584">
      <w:pPr>
        <w:widowControl w:val="0"/>
        <w:spacing w:after="0" w:line="360" w:lineRule="auto"/>
        <w:rPr>
          <w:rFonts w:cs="Times New Roman"/>
          <w:color w:val="000000" w:themeColor="text1"/>
          <w:sz w:val="24"/>
          <w:szCs w:val="24"/>
        </w:rPr>
      </w:pPr>
    </w:p>
    <w:p w14:paraId="23A60556" w14:textId="4E29BA6D" w:rsidR="00DC5167" w:rsidRPr="00E41088" w:rsidRDefault="00DC5167">
      <w:pPr>
        <w:rPr>
          <w:rFonts w:cs="Times New Roman"/>
          <w:color w:val="B00020"/>
        </w:rPr>
      </w:pPr>
    </w:p>
    <w:p w14:paraId="59A6339D" w14:textId="77777777" w:rsidR="00E41088" w:rsidRDefault="00E41088">
      <w:pPr>
        <w:rPr>
          <w:color w:val="B00020"/>
        </w:rPr>
      </w:pPr>
    </w:p>
    <w:p w14:paraId="7FF288B9" w14:textId="77777777" w:rsidR="00E41088" w:rsidRDefault="00E41088">
      <w:pPr>
        <w:sectPr w:rsidR="00E41088" w:rsidSect="00034616">
          <w:pgSz w:w="11906" w:h="16838"/>
          <w:pgMar w:top="1134" w:right="850" w:bottom="1134" w:left="1701" w:header="567" w:footer="567" w:gutter="0"/>
          <w:cols w:space="720"/>
          <w:titlePg/>
          <w:docGrid w:linePitch="360"/>
        </w:sectPr>
      </w:pPr>
    </w:p>
    <w:p w14:paraId="16742383" w14:textId="77777777" w:rsidR="00E41088" w:rsidRPr="008A74FB" w:rsidRDefault="00E41088" w:rsidP="008A74FB">
      <w:pPr>
        <w:pStyle w:val="1"/>
        <w:rPr>
          <w:rFonts w:ascii="Times New Roman" w:hAnsi="Times New Roman" w:cs="Times New Roman"/>
        </w:rPr>
      </w:pPr>
      <w:bookmarkStart w:id="70" w:name="_Toc33719105"/>
      <w:bookmarkStart w:id="71" w:name="_Toc213676899"/>
      <w:bookmarkStart w:id="72" w:name="_Toc242349205"/>
      <w:r w:rsidRPr="008A74FB">
        <w:rPr>
          <w:rFonts w:ascii="Times New Roman" w:hAnsi="Times New Roman" w:cs="Times New Roman"/>
        </w:rPr>
        <w:lastRenderedPageBreak/>
        <w:t>Приложение 1. Перечень использованных источников.</w:t>
      </w:r>
      <w:bookmarkEnd w:id="70"/>
      <w:bookmarkEnd w:id="71"/>
      <w:bookmarkEnd w:id="72"/>
    </w:p>
    <w:p w14:paraId="2190181C" w14:textId="77777777" w:rsidR="00091189" w:rsidRPr="00876BCC" w:rsidRDefault="00091189" w:rsidP="00091189">
      <w:pPr>
        <w:pStyle w:val="ae"/>
        <w:numPr>
          <w:ilvl w:val="0"/>
          <w:numId w:val="10"/>
        </w:numPr>
        <w:autoSpaceDE w:val="0"/>
        <w:autoSpaceDN w:val="0"/>
        <w:adjustRightInd w:val="0"/>
        <w:spacing w:after="0" w:line="312" w:lineRule="auto"/>
        <w:ind w:left="0" w:firstLine="0"/>
        <w:rPr>
          <w:rFonts w:eastAsiaTheme="minorHAnsi" w:cs="Times New Roman"/>
          <w:color w:val="000000" w:themeColor="text1"/>
          <w:sz w:val="23"/>
          <w:szCs w:val="23"/>
        </w:rPr>
      </w:pPr>
      <w:bookmarkStart w:id="73" w:name="_Ref159671105"/>
      <w:bookmarkStart w:id="74" w:name="_Hlk205390139"/>
      <w:r w:rsidRPr="00876BCC">
        <w:rPr>
          <w:rFonts w:eastAsia="TimesNewRomanPSMT" w:cs="Times New Roman"/>
          <w:color w:val="000000" w:themeColor="text1"/>
          <w:sz w:val="23"/>
          <w:szCs w:val="23"/>
        </w:rPr>
        <w:t xml:space="preserve">Федеральный закон «О промышленной безопасности опасных производственных объектов» </w:t>
      </w:r>
      <w:hyperlink r:id="rId29" w:tooltip="&quot;О промышленной безопасности опасных производственных объектов (с изменениями на 8 августа ...&quot;&#10;Федеральный закон от 21.07.1997 N 116-ФЗ&#10;Статус: Действующая редакция документа (действ. c 01.09.2025)" w:history="1">
        <w:r w:rsidRPr="003579F4">
          <w:rPr>
            <w:rStyle w:val="affb"/>
            <w:rFonts w:eastAsia="TimesNewRomanPSMT" w:cs="Times New Roman"/>
            <w:color w:val="0000AA"/>
            <w:sz w:val="23"/>
            <w:szCs w:val="23"/>
          </w:rPr>
          <w:t>от 21.07.97 № 116</w:t>
        </w:r>
        <w:r w:rsidRPr="003579F4">
          <w:rPr>
            <w:rStyle w:val="affb"/>
            <w:rFonts w:eastAsiaTheme="minorHAnsi" w:cs="Times New Roman"/>
            <w:color w:val="0000AA"/>
            <w:sz w:val="23"/>
            <w:szCs w:val="23"/>
          </w:rPr>
          <w:t>-</w:t>
        </w:r>
        <w:r w:rsidRPr="003579F4">
          <w:rPr>
            <w:rStyle w:val="affb"/>
            <w:rFonts w:eastAsia="TimesNewRomanPSMT" w:cs="Times New Roman"/>
            <w:color w:val="0000AA"/>
            <w:sz w:val="23"/>
            <w:szCs w:val="23"/>
          </w:rPr>
          <w:t>ФЗ</w:t>
        </w:r>
      </w:hyperlink>
      <w:r w:rsidRPr="00876BCC">
        <w:rPr>
          <w:rFonts w:eastAsiaTheme="minorHAnsi" w:cs="Times New Roman"/>
          <w:color w:val="000000" w:themeColor="text1"/>
          <w:sz w:val="23"/>
          <w:szCs w:val="23"/>
        </w:rPr>
        <w:t>;</w:t>
      </w:r>
      <w:bookmarkEnd w:id="73"/>
    </w:p>
    <w:p w14:paraId="2FF9BC72" w14:textId="77777777" w:rsidR="00091189" w:rsidRPr="00876BCC" w:rsidRDefault="00091189" w:rsidP="00091189">
      <w:pPr>
        <w:pStyle w:val="ae"/>
        <w:numPr>
          <w:ilvl w:val="0"/>
          <w:numId w:val="10"/>
        </w:numPr>
        <w:autoSpaceDE w:val="0"/>
        <w:autoSpaceDN w:val="0"/>
        <w:adjustRightInd w:val="0"/>
        <w:spacing w:after="0" w:line="312" w:lineRule="auto"/>
        <w:ind w:left="0" w:firstLine="0"/>
        <w:rPr>
          <w:rFonts w:eastAsiaTheme="minorHAnsi" w:cs="Times New Roman"/>
          <w:color w:val="000000" w:themeColor="text1"/>
          <w:sz w:val="23"/>
          <w:szCs w:val="23"/>
        </w:rPr>
      </w:pPr>
      <w:bookmarkStart w:id="75" w:name="_Ref159789554"/>
      <w:r w:rsidRPr="00876BCC">
        <w:rPr>
          <w:rFonts w:eastAsia="TimesNewRomanPSMT" w:cs="Times New Roman"/>
          <w:color w:val="000000" w:themeColor="text1"/>
          <w:sz w:val="23"/>
          <w:szCs w:val="23"/>
        </w:rPr>
        <w:t xml:space="preserve">Федеральные нормы и правила в области промышленной безопасности «Правила безопасности в нефтяной и газовой промышленности», утв. </w:t>
      </w:r>
      <w:hyperlink r:id="rId30" w:tooltip="&quot;Об утверждении федеральных норм и правил в области промышленной ...&quot;&#10;Приказ Ростехнадзора от 15.12.2020 N 534&#10;Федеральные нормы и правила в области ...&#10;Статус: Действующий документ. С ограниченным сроком действия (действ. c 01.01.2021 по 31.12.2026" w:history="1">
        <w:r w:rsidRPr="003579F4">
          <w:rPr>
            <w:rStyle w:val="affb"/>
            <w:rFonts w:eastAsia="TimesNewRomanPSMT" w:cs="Times New Roman"/>
            <w:color w:val="0000AA"/>
            <w:sz w:val="23"/>
            <w:szCs w:val="23"/>
          </w:rPr>
          <w:t>приказом Ростехнадзора от 15 декабря 2020 г. № 534</w:t>
        </w:r>
      </w:hyperlink>
      <w:r w:rsidRPr="00876BCC">
        <w:rPr>
          <w:rFonts w:eastAsiaTheme="minorHAnsi" w:cs="Times New Roman"/>
          <w:color w:val="000000" w:themeColor="text1"/>
          <w:sz w:val="23"/>
          <w:szCs w:val="23"/>
        </w:rPr>
        <w:t>;</w:t>
      </w:r>
      <w:bookmarkEnd w:id="75"/>
    </w:p>
    <w:p w14:paraId="1ABF25D4" w14:textId="77777777" w:rsidR="00091189" w:rsidRPr="00876BCC" w:rsidRDefault="00091189" w:rsidP="00091189">
      <w:pPr>
        <w:pStyle w:val="ae"/>
        <w:numPr>
          <w:ilvl w:val="0"/>
          <w:numId w:val="10"/>
        </w:numPr>
        <w:autoSpaceDE w:val="0"/>
        <w:autoSpaceDN w:val="0"/>
        <w:adjustRightInd w:val="0"/>
        <w:spacing w:after="0" w:line="312" w:lineRule="auto"/>
        <w:ind w:left="0" w:firstLine="0"/>
        <w:rPr>
          <w:rFonts w:eastAsia="TimesNewRomanPSMT" w:cs="Times New Roman"/>
          <w:color w:val="000000" w:themeColor="text1"/>
          <w:sz w:val="23"/>
          <w:szCs w:val="23"/>
        </w:rPr>
      </w:pPr>
      <w:r w:rsidRPr="00876BCC">
        <w:rPr>
          <w:rFonts w:eastAsia="TimesNewRomanPSMT" w:cs="Times New Roman"/>
          <w:color w:val="000000" w:themeColor="text1"/>
          <w:sz w:val="23"/>
          <w:szCs w:val="23"/>
        </w:rPr>
        <w:t xml:space="preserve">Федеральные нормы и правила в области промышленной безопасности «Общие требования к обоснованию безопасности опасного производственного объекта», утв. </w:t>
      </w:r>
      <w:hyperlink r:id="rId31" w:tooltip="&quot;Об утверждении федеральных норм и правил в области промышленной ...&quot;&#10;Приказ Ростехнадзора от 27.04.2024 N 142&#10;Федеральные нормы и правила в области ...&#10;Статус: Действующий документ. С ограниченным сроком действия (действ. c 01.09.2024 по 31.08.2030" w:history="1">
        <w:r w:rsidRPr="003579F4">
          <w:rPr>
            <w:rStyle w:val="affb"/>
            <w:rFonts w:eastAsia="TimesNewRomanPSMT" w:cs="Times New Roman"/>
            <w:color w:val="0000AA"/>
            <w:sz w:val="23"/>
            <w:szCs w:val="23"/>
          </w:rPr>
          <w:t>приказом Ростехнадзора от 27 апреля 2024 года № 142</w:t>
        </w:r>
      </w:hyperlink>
      <w:r w:rsidRPr="00876BCC">
        <w:rPr>
          <w:rFonts w:eastAsia="TimesNewRomanPSMT" w:cs="Times New Roman"/>
          <w:color w:val="000000" w:themeColor="text1"/>
          <w:sz w:val="23"/>
          <w:szCs w:val="23"/>
        </w:rPr>
        <w:t>;</w:t>
      </w:r>
    </w:p>
    <w:p w14:paraId="321AE346" w14:textId="77777777" w:rsidR="00091189" w:rsidRPr="00876BCC" w:rsidRDefault="00091189" w:rsidP="00091189">
      <w:pPr>
        <w:pStyle w:val="ae"/>
        <w:numPr>
          <w:ilvl w:val="0"/>
          <w:numId w:val="10"/>
        </w:numPr>
        <w:autoSpaceDE w:val="0"/>
        <w:autoSpaceDN w:val="0"/>
        <w:adjustRightInd w:val="0"/>
        <w:spacing w:after="0" w:line="312" w:lineRule="auto"/>
        <w:ind w:left="0" w:firstLine="0"/>
        <w:rPr>
          <w:rFonts w:eastAsia="TimesNewRomanPSMT" w:cs="Times New Roman"/>
          <w:color w:val="000000" w:themeColor="text1"/>
          <w:sz w:val="23"/>
          <w:szCs w:val="23"/>
        </w:rPr>
      </w:pPr>
      <w:bookmarkStart w:id="76" w:name="_Ref159787408"/>
      <w:r w:rsidRPr="00876BCC">
        <w:rPr>
          <w:rFonts w:eastAsia="TimesNewRomanPSMT" w:cs="Times New Roman"/>
          <w:color w:val="000000" w:themeColor="text1"/>
          <w:sz w:val="23"/>
          <w:szCs w:val="23"/>
        </w:rPr>
        <w:t xml:space="preserve">Руководство по безопасности «Методика анализа риска аварий на опасных производственных объектах нефтегазодобычи», утв. </w:t>
      </w:r>
      <w:hyperlink r:id="rId32" w:tooltip="&quot;Об утверждении Руководства по безопасности &quot;Методика анализа риска аварий на опасных производственных объектах нефтегазодобычи&quot;&#10;Приказ Ростехнадзора от 10.01.2023 N 4&#10;Статус: Действующий документ (действ. c 10.01.2023)" w:history="1">
        <w:r w:rsidRPr="003579F4">
          <w:rPr>
            <w:rStyle w:val="affb"/>
            <w:rFonts w:eastAsia="TimesNewRomanPSMT" w:cs="Times New Roman"/>
            <w:color w:val="0000AA"/>
            <w:sz w:val="23"/>
            <w:szCs w:val="23"/>
          </w:rPr>
          <w:t>Приказом Ростехнадзора от 10.01.2023 г. № 4</w:t>
        </w:r>
      </w:hyperlink>
      <w:r w:rsidRPr="00876BCC">
        <w:rPr>
          <w:rFonts w:eastAsia="TimesNewRomanPSMT" w:cs="Times New Roman"/>
          <w:color w:val="000000" w:themeColor="text1"/>
          <w:sz w:val="23"/>
          <w:szCs w:val="23"/>
        </w:rPr>
        <w:t>;</w:t>
      </w:r>
      <w:bookmarkEnd w:id="76"/>
    </w:p>
    <w:p w14:paraId="4C8DC32E" w14:textId="77777777" w:rsidR="00091189" w:rsidRPr="00876BCC" w:rsidRDefault="00091189" w:rsidP="00091189">
      <w:pPr>
        <w:pStyle w:val="ae"/>
        <w:numPr>
          <w:ilvl w:val="0"/>
          <w:numId w:val="10"/>
        </w:numPr>
        <w:autoSpaceDE w:val="0"/>
        <w:autoSpaceDN w:val="0"/>
        <w:adjustRightInd w:val="0"/>
        <w:spacing w:after="0" w:line="312" w:lineRule="auto"/>
        <w:ind w:left="0" w:firstLine="0"/>
        <w:rPr>
          <w:rFonts w:eastAsia="TimesNewRomanPSMT" w:cs="Times New Roman"/>
          <w:color w:val="000000" w:themeColor="text1"/>
          <w:sz w:val="23"/>
          <w:szCs w:val="23"/>
        </w:rPr>
      </w:pPr>
      <w:bookmarkStart w:id="77" w:name="_Ref159787449"/>
      <w:r w:rsidRPr="00876BCC">
        <w:rPr>
          <w:rFonts w:eastAsia="TimesNewRomanPSMT" w:cs="Times New Roman"/>
          <w:color w:val="000000" w:themeColor="text1"/>
          <w:sz w:val="23"/>
          <w:szCs w:val="23"/>
        </w:rPr>
        <w:t xml:space="preserve">Руководство по безопасности «Методические основы по проведению анализа опасностей и оценки риска аварий на опасных производственных объектах», утв. </w:t>
      </w:r>
      <w:hyperlink r:id="rId33" w:tooltip="&quot;Об утверждении Руководства по безопасности &quot;Методические основы анализа опасностей и оценки риска аварий на опасных производственных объектах&quot;&#10;Приказ Ростехнадзора от 03.11.2022 N 387&#10;Статус: Действующий документ (действ. c 03.11.2022)" w:history="1">
        <w:r w:rsidRPr="003579F4">
          <w:rPr>
            <w:rStyle w:val="affb"/>
            <w:rFonts w:eastAsia="TimesNewRomanPSMT" w:cs="Times New Roman"/>
            <w:color w:val="0000AA"/>
            <w:sz w:val="23"/>
            <w:szCs w:val="23"/>
          </w:rPr>
          <w:t>приказом Ростехнадзора от 03.11.2022 № 387</w:t>
        </w:r>
      </w:hyperlink>
      <w:r w:rsidRPr="00876BCC">
        <w:rPr>
          <w:rFonts w:eastAsia="TimesNewRomanPSMT" w:cs="Times New Roman"/>
          <w:color w:val="000000" w:themeColor="text1"/>
          <w:sz w:val="23"/>
          <w:szCs w:val="23"/>
        </w:rPr>
        <w:t>;</w:t>
      </w:r>
      <w:bookmarkEnd w:id="77"/>
    </w:p>
    <w:p w14:paraId="758591E0" w14:textId="77777777" w:rsidR="00091189" w:rsidRPr="00876BCC" w:rsidRDefault="00091189" w:rsidP="00091189">
      <w:pPr>
        <w:pStyle w:val="ae"/>
        <w:numPr>
          <w:ilvl w:val="0"/>
          <w:numId w:val="10"/>
        </w:numPr>
        <w:autoSpaceDE w:val="0"/>
        <w:autoSpaceDN w:val="0"/>
        <w:adjustRightInd w:val="0"/>
        <w:spacing w:after="0" w:line="312" w:lineRule="auto"/>
        <w:ind w:left="0" w:firstLine="0"/>
        <w:rPr>
          <w:rFonts w:eastAsia="TimesNewRomanPSMT" w:cs="Times New Roman"/>
          <w:color w:val="000000" w:themeColor="text1"/>
          <w:sz w:val="23"/>
          <w:szCs w:val="23"/>
        </w:rPr>
      </w:pPr>
      <w:bookmarkStart w:id="78" w:name="_Ref159672078"/>
      <w:r w:rsidRPr="00876BCC">
        <w:rPr>
          <w:rFonts w:eastAsia="TimesNewRomanPSMT" w:cs="Times New Roman"/>
          <w:color w:val="000000" w:themeColor="text1"/>
          <w:sz w:val="23"/>
          <w:szCs w:val="23"/>
        </w:rPr>
        <w:t xml:space="preserve">Руководство по безопасности «Методика установления допустимого риска аварии при обосновании безопасности опасных производственных объектов нефтегазового комплекса», утв. </w:t>
      </w:r>
      <w:hyperlink r:id="rId34" w:tooltip="&quot;Об утверждении Руководства по безопасности &quot;Методика установления допустимого риска аварии при ...&quot;&#10;Приказ Ростехнадзора от 12.09.2023 N 331&#10;Статус: Действующий документ (действ. c 12.09.2023)" w:history="1">
        <w:r w:rsidRPr="003579F4">
          <w:rPr>
            <w:rStyle w:val="affb"/>
            <w:rFonts w:eastAsia="TimesNewRomanPSMT" w:cs="Times New Roman"/>
            <w:color w:val="0000AA"/>
            <w:sz w:val="23"/>
            <w:szCs w:val="23"/>
          </w:rPr>
          <w:t>приказом Ростехнадзора от 12.09.2023 г. № 331</w:t>
        </w:r>
      </w:hyperlink>
      <w:r w:rsidRPr="00876BCC">
        <w:rPr>
          <w:rFonts w:eastAsia="TimesNewRomanPSMT" w:cs="Times New Roman"/>
          <w:color w:val="000000" w:themeColor="text1"/>
          <w:sz w:val="23"/>
          <w:szCs w:val="23"/>
        </w:rPr>
        <w:t>;</w:t>
      </w:r>
      <w:bookmarkEnd w:id="78"/>
    </w:p>
    <w:p w14:paraId="203A3A3C" w14:textId="77777777" w:rsidR="00091189" w:rsidRPr="00876BCC" w:rsidRDefault="00091189" w:rsidP="00091189">
      <w:pPr>
        <w:pStyle w:val="ae"/>
        <w:numPr>
          <w:ilvl w:val="0"/>
          <w:numId w:val="10"/>
        </w:numPr>
        <w:autoSpaceDE w:val="0"/>
        <w:autoSpaceDN w:val="0"/>
        <w:adjustRightInd w:val="0"/>
        <w:spacing w:after="0" w:line="312" w:lineRule="auto"/>
        <w:ind w:left="0" w:firstLine="0"/>
        <w:rPr>
          <w:rFonts w:eastAsia="TimesNewRomanPSMT" w:cs="Times New Roman"/>
          <w:color w:val="000000" w:themeColor="text1"/>
          <w:sz w:val="23"/>
          <w:szCs w:val="23"/>
        </w:rPr>
      </w:pPr>
      <w:r w:rsidRPr="00876BCC">
        <w:rPr>
          <w:rFonts w:eastAsia="TimesNewRomanPSMT" w:cs="Times New Roman"/>
          <w:color w:val="000000" w:themeColor="text1"/>
          <w:sz w:val="23"/>
          <w:szCs w:val="23"/>
        </w:rPr>
        <w:t xml:space="preserve">Методика определения </w:t>
      </w:r>
      <w:proofErr w:type="spellStart"/>
      <w:r w:rsidRPr="00876BCC">
        <w:rPr>
          <w:rFonts w:eastAsia="TimesNewRomanPSMT" w:cs="Times New Roman"/>
          <w:color w:val="000000" w:themeColor="text1"/>
          <w:sz w:val="23"/>
          <w:szCs w:val="23"/>
        </w:rPr>
        <w:t>расчетных</w:t>
      </w:r>
      <w:proofErr w:type="spellEnd"/>
      <w:r w:rsidRPr="00876BCC">
        <w:rPr>
          <w:rFonts w:eastAsia="TimesNewRomanPSMT" w:cs="Times New Roman"/>
          <w:color w:val="000000" w:themeColor="text1"/>
          <w:sz w:val="23"/>
          <w:szCs w:val="23"/>
        </w:rPr>
        <w:t xml:space="preserve"> величин пожарного риска на производственных объектах, </w:t>
      </w:r>
      <w:proofErr w:type="spellStart"/>
      <w:r w:rsidRPr="00876BCC">
        <w:rPr>
          <w:rFonts w:eastAsia="TimesNewRomanPSMT" w:cs="Times New Roman"/>
          <w:color w:val="000000" w:themeColor="text1"/>
          <w:sz w:val="23"/>
          <w:szCs w:val="23"/>
        </w:rPr>
        <w:t>утвержденных</w:t>
      </w:r>
      <w:proofErr w:type="spellEnd"/>
      <w:r w:rsidRPr="00876BCC">
        <w:rPr>
          <w:rFonts w:eastAsia="TimesNewRomanPSMT" w:cs="Times New Roman"/>
          <w:color w:val="000000" w:themeColor="text1"/>
          <w:sz w:val="23"/>
          <w:szCs w:val="23"/>
        </w:rPr>
        <w:t xml:space="preserve"> </w:t>
      </w:r>
      <w:hyperlink r:id="rId35" w:tooltip="&quot;Об утверждении методики определения расчетных величин пожарного риска на производственных объектах&quot;&#10;Приказ МЧС России от 26.06.2024 N 533&#10;Статус: Действующий документ (действ. c 01.01.2025)" w:history="1">
        <w:r w:rsidRPr="003579F4">
          <w:rPr>
            <w:rStyle w:val="affb"/>
            <w:rFonts w:eastAsia="TimesNewRomanPSMT" w:cs="Times New Roman"/>
            <w:color w:val="0000AA"/>
            <w:sz w:val="23"/>
            <w:szCs w:val="23"/>
          </w:rPr>
          <w:t>приказом МЧС России от 26 июня 2024 г. N 533</w:t>
        </w:r>
      </w:hyperlink>
      <w:r w:rsidRPr="00876BCC">
        <w:rPr>
          <w:rFonts w:eastAsia="TimesNewRomanPSMT" w:cs="Times New Roman"/>
          <w:color w:val="000000" w:themeColor="text1"/>
          <w:sz w:val="23"/>
          <w:szCs w:val="23"/>
        </w:rPr>
        <w:t>;</w:t>
      </w:r>
    </w:p>
    <w:p w14:paraId="74D8CD03" w14:textId="77777777" w:rsidR="00091189" w:rsidRPr="00876BCC" w:rsidRDefault="00091189" w:rsidP="00091189">
      <w:pPr>
        <w:pStyle w:val="ae"/>
        <w:numPr>
          <w:ilvl w:val="0"/>
          <w:numId w:val="10"/>
        </w:numPr>
        <w:autoSpaceDE w:val="0"/>
        <w:autoSpaceDN w:val="0"/>
        <w:adjustRightInd w:val="0"/>
        <w:spacing w:after="0" w:line="312" w:lineRule="auto"/>
        <w:ind w:left="0" w:firstLine="0"/>
        <w:rPr>
          <w:rFonts w:eastAsia="TimesNewRomanPSMT" w:cs="Times New Roman"/>
          <w:color w:val="000000" w:themeColor="text1"/>
          <w:sz w:val="23"/>
          <w:szCs w:val="23"/>
        </w:rPr>
      </w:pPr>
      <w:r w:rsidRPr="00876BCC">
        <w:rPr>
          <w:rFonts w:eastAsia="TimesNewRomanPSMT" w:cs="Times New Roman"/>
          <w:color w:val="000000" w:themeColor="text1"/>
          <w:sz w:val="23"/>
          <w:szCs w:val="23"/>
        </w:rPr>
        <w:t xml:space="preserve">Руководство по безопасности «Методика оценки последствий аварийных взрывов топливно-воздушных смесей», утв. </w:t>
      </w:r>
      <w:hyperlink r:id="rId36" w:tooltip="&quot;Об утверждении Руководства по безопасности &quot;Методика оценки последствий аварийных взрывов топливно-воздушных смесей&quot;&#10;Приказ Ростехнадзора от 28.11.2022 N 412&#10;Статус: Действующий документ (действ. c 28.11.2022)" w:history="1">
        <w:r w:rsidRPr="003579F4">
          <w:rPr>
            <w:rStyle w:val="affb"/>
            <w:rFonts w:eastAsia="TimesNewRomanPSMT" w:cs="Times New Roman"/>
            <w:color w:val="0000AA"/>
            <w:sz w:val="23"/>
            <w:szCs w:val="23"/>
          </w:rPr>
          <w:t>приказом Ростехнадзора от 28.11.2022 г. № 412</w:t>
        </w:r>
      </w:hyperlink>
      <w:r w:rsidRPr="00876BCC">
        <w:rPr>
          <w:rFonts w:eastAsia="TimesNewRomanPSMT" w:cs="Times New Roman"/>
          <w:color w:val="000000" w:themeColor="text1"/>
          <w:sz w:val="23"/>
          <w:szCs w:val="23"/>
        </w:rPr>
        <w:t>;</w:t>
      </w:r>
    </w:p>
    <w:p w14:paraId="3C3DD54A" w14:textId="77777777" w:rsidR="00091189" w:rsidRPr="00876BCC" w:rsidRDefault="00091189" w:rsidP="00091189">
      <w:pPr>
        <w:pStyle w:val="ae"/>
        <w:numPr>
          <w:ilvl w:val="0"/>
          <w:numId w:val="10"/>
        </w:numPr>
        <w:autoSpaceDE w:val="0"/>
        <w:autoSpaceDN w:val="0"/>
        <w:adjustRightInd w:val="0"/>
        <w:spacing w:after="0" w:line="312" w:lineRule="auto"/>
        <w:ind w:left="0" w:firstLine="0"/>
        <w:rPr>
          <w:rFonts w:eastAsia="TimesNewRomanPSMT" w:cs="Times New Roman"/>
          <w:color w:val="000000" w:themeColor="text1"/>
          <w:sz w:val="23"/>
          <w:szCs w:val="23"/>
        </w:rPr>
      </w:pPr>
      <w:r w:rsidRPr="00876BCC">
        <w:rPr>
          <w:rFonts w:eastAsia="TimesNewRomanPSMT" w:cs="Times New Roman"/>
          <w:color w:val="000000" w:themeColor="text1"/>
          <w:sz w:val="23"/>
          <w:szCs w:val="23"/>
        </w:rPr>
        <w:t xml:space="preserve">Руководство по безопасности «Методика моделирования распространения аварийных выбросов опасных веществ», утв. </w:t>
      </w:r>
      <w:hyperlink r:id="rId37" w:tooltip="&quot;Об утверждении Руководства по безопасности &quot;Методика моделирования распространения аварийных выбросов опасных веществ&quot;&#10;Приказ Ростехнадзора от 02.11.2022 N 385&#10;Статус: Действующий документ (действ. c 02.11.2022)" w:history="1">
        <w:r w:rsidRPr="003579F4">
          <w:rPr>
            <w:rStyle w:val="affb"/>
            <w:rFonts w:eastAsia="TimesNewRomanPSMT" w:cs="Times New Roman"/>
            <w:color w:val="0000AA"/>
            <w:sz w:val="23"/>
            <w:szCs w:val="23"/>
          </w:rPr>
          <w:t>Приказом Ростехнадзора от 02.11.2022 г. № 385</w:t>
        </w:r>
      </w:hyperlink>
      <w:r w:rsidRPr="00876BCC">
        <w:rPr>
          <w:rFonts w:eastAsia="TimesNewRomanPSMT" w:cs="Times New Roman"/>
          <w:color w:val="000000" w:themeColor="text1"/>
          <w:sz w:val="23"/>
          <w:szCs w:val="23"/>
        </w:rPr>
        <w:t>;</w:t>
      </w:r>
    </w:p>
    <w:p w14:paraId="2B2C529F" w14:textId="77777777" w:rsidR="00091189" w:rsidRPr="00876BCC" w:rsidRDefault="00000000" w:rsidP="00091189">
      <w:pPr>
        <w:pStyle w:val="ae"/>
        <w:numPr>
          <w:ilvl w:val="0"/>
          <w:numId w:val="10"/>
        </w:numPr>
        <w:autoSpaceDE w:val="0"/>
        <w:autoSpaceDN w:val="0"/>
        <w:adjustRightInd w:val="0"/>
        <w:spacing w:after="0" w:line="312" w:lineRule="auto"/>
        <w:ind w:left="0" w:firstLine="0"/>
        <w:rPr>
          <w:rFonts w:eastAsia="TimesNewRomanPSMT" w:cs="Times New Roman"/>
          <w:color w:val="000000" w:themeColor="text1"/>
          <w:sz w:val="23"/>
          <w:szCs w:val="23"/>
        </w:rPr>
      </w:pPr>
      <w:hyperlink r:id="rId38" w:tooltip="&quot;ГОСТ Р 12.3.047-2012 Система стандартов безопасности труда (ССБТ). Пожарная ...&quot;&#10;(утв. приказом Росстандарта от 27.12.2012 N 1971-ст)&#10;Применяется с 01.01.2014 взамен ...&#10;Статус: Действующий документ. Применяется для целей технического регламента" w:history="1">
        <w:r w:rsidR="00091189" w:rsidRPr="003579F4">
          <w:rPr>
            <w:rStyle w:val="affb"/>
            <w:rFonts w:eastAsia="TimesNewRomanPSMT" w:cs="Times New Roman"/>
            <w:color w:val="0000AA"/>
            <w:sz w:val="23"/>
            <w:szCs w:val="23"/>
          </w:rPr>
          <w:t>ГОСТ Р 12.3.047-2012</w:t>
        </w:r>
      </w:hyperlink>
      <w:r w:rsidR="00091189" w:rsidRPr="00876BCC">
        <w:rPr>
          <w:rFonts w:eastAsia="TimesNewRomanPSMT" w:cs="Times New Roman"/>
          <w:color w:val="000000" w:themeColor="text1"/>
          <w:sz w:val="23"/>
          <w:szCs w:val="23"/>
        </w:rPr>
        <w:t xml:space="preserve"> «Система стандартов безопасности труда. Пожарная безопасность технологических процессов»;</w:t>
      </w:r>
    </w:p>
    <w:p w14:paraId="5E6A7653" w14:textId="77777777" w:rsidR="00091189" w:rsidRPr="00876BCC" w:rsidRDefault="00000000" w:rsidP="00091189">
      <w:pPr>
        <w:pStyle w:val="ae"/>
        <w:numPr>
          <w:ilvl w:val="0"/>
          <w:numId w:val="10"/>
        </w:numPr>
        <w:autoSpaceDE w:val="0"/>
        <w:autoSpaceDN w:val="0"/>
        <w:adjustRightInd w:val="0"/>
        <w:spacing w:after="0" w:line="312" w:lineRule="auto"/>
        <w:ind w:left="0" w:firstLine="0"/>
        <w:rPr>
          <w:rFonts w:eastAsia="TimesNewRomanPSMT" w:cs="Times New Roman"/>
          <w:color w:val="000000" w:themeColor="text1"/>
          <w:sz w:val="23"/>
          <w:szCs w:val="23"/>
        </w:rPr>
      </w:pPr>
      <w:hyperlink r:id="rId39" w:tooltip="&quot;СП 284.1325800.2016 Трубопроводы промысловые для нефти и газа. Правила ...&quot;&#10;(утв. приказом Министерства строительства и жилищно-коммунального хозяйства Российской ...&#10;Статус: Действующий документ. Применяется для целей технического регламента" w:history="1">
        <w:r w:rsidR="00091189" w:rsidRPr="003579F4">
          <w:rPr>
            <w:rStyle w:val="affb"/>
            <w:rFonts w:eastAsia="TimesNewRomanPSMT" w:cs="Times New Roman"/>
            <w:color w:val="0000AA"/>
            <w:sz w:val="23"/>
            <w:szCs w:val="23"/>
          </w:rPr>
          <w:t>СП 284.1325800.2016</w:t>
        </w:r>
      </w:hyperlink>
      <w:r w:rsidR="00091189" w:rsidRPr="00876BCC">
        <w:rPr>
          <w:rFonts w:eastAsia="TimesNewRomanPSMT" w:cs="Times New Roman"/>
          <w:color w:val="000000" w:themeColor="text1"/>
          <w:sz w:val="23"/>
          <w:szCs w:val="23"/>
        </w:rPr>
        <w:t xml:space="preserve"> Трубопроводы промысловые для нефти и газа. Правила проектирования и производства работ.</w:t>
      </w:r>
    </w:p>
    <w:bookmarkStart w:id="79" w:name="_Ref159672153"/>
    <w:p w14:paraId="354A42D1" w14:textId="77777777" w:rsidR="00091189" w:rsidRPr="00876BCC" w:rsidRDefault="00091189" w:rsidP="00091189">
      <w:pPr>
        <w:pStyle w:val="ae"/>
        <w:numPr>
          <w:ilvl w:val="0"/>
          <w:numId w:val="10"/>
        </w:numPr>
        <w:autoSpaceDE w:val="0"/>
        <w:autoSpaceDN w:val="0"/>
        <w:adjustRightInd w:val="0"/>
        <w:spacing w:after="0" w:line="312" w:lineRule="auto"/>
        <w:ind w:left="0" w:firstLine="0"/>
        <w:rPr>
          <w:rFonts w:eastAsia="TimesNewRomanPSMT" w:cs="Times New Roman"/>
          <w:color w:val="000000" w:themeColor="text1"/>
          <w:sz w:val="23"/>
          <w:szCs w:val="23"/>
        </w:rPr>
      </w:pPr>
      <w:r w:rsidRPr="003579F4">
        <w:rPr>
          <w:rFonts w:eastAsia="TimesNewRomanPSMT" w:cs="Times New Roman"/>
          <w:color w:val="000000" w:themeColor="text1"/>
          <w:sz w:val="23"/>
          <w:szCs w:val="23"/>
        </w:rPr>
        <w:fldChar w:fldCharType="begin"/>
      </w:r>
      <w:r>
        <w:rPr>
          <w:rFonts w:eastAsia="TimesNewRomanPSMT" w:cs="Times New Roman"/>
          <w:color w:val="000000" w:themeColor="text1"/>
          <w:sz w:val="23"/>
          <w:szCs w:val="23"/>
        </w:rPr>
        <w:instrText>HYPERLINK "kodeks://link/d?nd=1200110076" \o "\"ГОСТ Р 55990-2014 Месторождения нефтяные и газонефтяные. Промысловые трубопроводы. Нормы ...\" (утв. приказом Росстандарта от 01.04.2014 N 278-ст) Применяется с 01.12.2014 Статус: Действующая редакция документа (действ. c 05.08.2025)"</w:instrText>
      </w:r>
      <w:r w:rsidRPr="003579F4">
        <w:rPr>
          <w:rFonts w:eastAsia="TimesNewRomanPSMT" w:cs="Times New Roman"/>
          <w:color w:val="000000" w:themeColor="text1"/>
          <w:sz w:val="23"/>
          <w:szCs w:val="23"/>
        </w:rPr>
      </w:r>
      <w:r w:rsidRPr="003579F4">
        <w:rPr>
          <w:rFonts w:eastAsia="TimesNewRomanPSMT" w:cs="Times New Roman"/>
          <w:color w:val="000000" w:themeColor="text1"/>
          <w:sz w:val="23"/>
          <w:szCs w:val="23"/>
        </w:rPr>
        <w:fldChar w:fldCharType="separate"/>
      </w:r>
      <w:r w:rsidRPr="003579F4">
        <w:rPr>
          <w:rStyle w:val="affb"/>
          <w:rFonts w:eastAsia="TimesNewRomanPSMT" w:cs="Times New Roman"/>
          <w:color w:val="0000AA"/>
          <w:sz w:val="23"/>
          <w:szCs w:val="23"/>
        </w:rPr>
        <w:t>ГОСТ Р 55990-2014</w:t>
      </w:r>
      <w:r w:rsidRPr="003579F4">
        <w:rPr>
          <w:rFonts w:eastAsia="TimesNewRomanPSMT" w:cs="Times New Roman"/>
          <w:color w:val="0000AA"/>
          <w:sz w:val="23"/>
          <w:szCs w:val="23"/>
          <w:u w:val="single"/>
        </w:rPr>
        <w:fldChar w:fldCharType="end"/>
      </w:r>
      <w:r w:rsidRPr="00876BCC">
        <w:rPr>
          <w:rFonts w:eastAsia="TimesNewRomanPSMT" w:cs="Times New Roman"/>
          <w:color w:val="000000" w:themeColor="text1"/>
          <w:sz w:val="23"/>
          <w:szCs w:val="23"/>
        </w:rPr>
        <w:t xml:space="preserve"> Месторождения нефтяные и газонефтяные. Промысловые трубопроводы. Нормы проектирования.</w:t>
      </w:r>
      <w:bookmarkEnd w:id="79"/>
    </w:p>
    <w:p w14:paraId="7CF21EA5" w14:textId="77777777" w:rsidR="00091189" w:rsidRPr="00876BCC" w:rsidRDefault="00000000" w:rsidP="00091189">
      <w:pPr>
        <w:pStyle w:val="ae"/>
        <w:numPr>
          <w:ilvl w:val="0"/>
          <w:numId w:val="10"/>
        </w:numPr>
        <w:autoSpaceDE w:val="0"/>
        <w:autoSpaceDN w:val="0"/>
        <w:adjustRightInd w:val="0"/>
        <w:spacing w:after="0" w:line="312" w:lineRule="auto"/>
        <w:ind w:left="0" w:firstLine="0"/>
        <w:rPr>
          <w:rFonts w:eastAsia="TimesNewRomanPSMT" w:cs="Times New Roman"/>
          <w:color w:val="000000" w:themeColor="text1"/>
          <w:sz w:val="23"/>
          <w:szCs w:val="23"/>
        </w:rPr>
      </w:pPr>
      <w:hyperlink r:id="rId40" w:tooltip="&quot;ГОСТ Р 54145-2010 Менеджмент рисков. Руководство по применению организационных мер ...&quot;&#10;(утв. приказом Росстандарта от 21.12.2010 N 891-ст)&#10;Применяется с 01.09.2011&#10;Статус: Действующая редакция документа (действ. c 01.09.2011)" w:history="1">
        <w:r w:rsidR="00091189" w:rsidRPr="003579F4">
          <w:rPr>
            <w:rStyle w:val="affb"/>
            <w:rFonts w:eastAsia="TimesNewRomanPSMT" w:cs="Times New Roman"/>
            <w:color w:val="0000AA"/>
            <w:sz w:val="23"/>
            <w:szCs w:val="23"/>
          </w:rPr>
          <w:t>ГОСТ Р 54145-2010</w:t>
        </w:r>
      </w:hyperlink>
      <w:r w:rsidR="00091189" w:rsidRPr="00876BCC">
        <w:rPr>
          <w:rFonts w:eastAsia="TimesNewRomanPSMT" w:cs="Times New Roman"/>
          <w:color w:val="000000" w:themeColor="text1"/>
          <w:sz w:val="23"/>
          <w:szCs w:val="23"/>
        </w:rPr>
        <w:t xml:space="preserve"> «Менеджмент рисков. Руководство по применению организационных мер безопасности и оценки рисков. Общая методология».</w:t>
      </w:r>
    </w:p>
    <w:p w14:paraId="6F8E8E29" w14:textId="77777777" w:rsidR="00091189" w:rsidRPr="00876BCC" w:rsidRDefault="00000000" w:rsidP="00091189">
      <w:pPr>
        <w:pStyle w:val="ae"/>
        <w:numPr>
          <w:ilvl w:val="0"/>
          <w:numId w:val="10"/>
        </w:numPr>
        <w:autoSpaceDE w:val="0"/>
        <w:autoSpaceDN w:val="0"/>
        <w:adjustRightInd w:val="0"/>
        <w:spacing w:after="0" w:line="312" w:lineRule="auto"/>
        <w:ind w:left="0" w:firstLine="0"/>
        <w:rPr>
          <w:rFonts w:eastAsia="TimesNewRomanPSMT" w:cs="Times New Roman"/>
          <w:color w:val="000000" w:themeColor="text1"/>
          <w:sz w:val="23"/>
          <w:szCs w:val="23"/>
        </w:rPr>
      </w:pPr>
      <w:hyperlink r:id="rId41" w:tooltip="&quot;ГОСТ Р 22.10.02-2016 Безопасность в чрезвычайных ситуациях. Менеджмент риска чрезвычайной ...&quot;&#10;(утв. приказом Росстандарта от 29.06.2016 N 724-ст)&#10;Применяется с 01.06.2017&#10;Статус: Действующая редакция документа (действ. c 01.06.2017)" w:history="1">
        <w:r w:rsidR="00091189" w:rsidRPr="003579F4">
          <w:rPr>
            <w:rStyle w:val="affb"/>
            <w:rFonts w:eastAsia="TimesNewRomanPSMT" w:cs="Times New Roman"/>
            <w:color w:val="0000AA"/>
            <w:sz w:val="23"/>
            <w:szCs w:val="23"/>
          </w:rPr>
          <w:t>ГОСТ Р 22.10.02-2016</w:t>
        </w:r>
      </w:hyperlink>
      <w:r w:rsidR="00091189" w:rsidRPr="00876BCC">
        <w:rPr>
          <w:rFonts w:eastAsia="TimesNewRomanPSMT" w:cs="Times New Roman"/>
          <w:color w:val="000000" w:themeColor="text1"/>
          <w:sz w:val="23"/>
          <w:szCs w:val="23"/>
        </w:rPr>
        <w:t xml:space="preserve"> «Безопасность в чрезвычайной ситуации. Менеджмент риска чрезвычайной ситуации. Допустимый риск чрезвычайных ситуаций».</w:t>
      </w:r>
    </w:p>
    <w:bookmarkEnd w:id="74"/>
    <w:p w14:paraId="11BDACC8" w14:textId="77777777" w:rsidR="008A74FB" w:rsidRDefault="008A74FB">
      <w:pPr>
        <w:sectPr w:rsidR="008A74FB" w:rsidSect="00034616">
          <w:pgSz w:w="11906" w:h="16838"/>
          <w:pgMar w:top="1134" w:right="850" w:bottom="1134" w:left="1701" w:header="567" w:footer="567" w:gutter="0"/>
          <w:cols w:space="720"/>
          <w:titlePg/>
          <w:docGrid w:linePitch="360"/>
        </w:sectPr>
      </w:pPr>
    </w:p>
    <w:p w14:paraId="349A2210" w14:textId="77777777" w:rsidR="008A74FB" w:rsidRPr="008A74FB" w:rsidRDefault="008A74FB" w:rsidP="008A74FB">
      <w:pPr>
        <w:pStyle w:val="1"/>
        <w:rPr>
          <w:rFonts w:ascii="Times New Roman" w:hAnsi="Times New Roman" w:cs="Times New Roman"/>
        </w:rPr>
      </w:pPr>
      <w:bookmarkStart w:id="80" w:name="_Toc213676900"/>
      <w:bookmarkStart w:id="81" w:name="_Toc242349206"/>
      <w:r w:rsidRPr="008A74FB">
        <w:rPr>
          <w:rFonts w:ascii="Times New Roman" w:hAnsi="Times New Roman" w:cs="Times New Roman"/>
        </w:rPr>
        <w:lastRenderedPageBreak/>
        <w:t>Приложение 2. Выписка из реестра членов СРО.</w:t>
      </w:r>
      <w:bookmarkEnd w:id="80"/>
      <w:bookmarkEnd w:id="81"/>
    </w:p>
    <w:p w14:paraId="15EFAEBD" w14:textId="77777777" w:rsidR="008A74FB" w:rsidRDefault="008A74FB">
      <w:pPr>
        <w:sectPr w:rsidR="008A74FB" w:rsidSect="00034616">
          <w:pgSz w:w="11906" w:h="16838"/>
          <w:pgMar w:top="1134" w:right="850" w:bottom="1134" w:left="1701" w:header="567" w:footer="567" w:gutter="0"/>
          <w:cols w:space="720"/>
          <w:titlePg/>
          <w:docGrid w:linePitch="360"/>
        </w:sectPr>
      </w:pPr>
    </w:p>
    <w:p w14:paraId="661E9B67" w14:textId="20553782" w:rsidR="008A74FB" w:rsidRPr="008A74FB" w:rsidRDefault="008A74FB" w:rsidP="008A74FB">
      <w:pPr>
        <w:pStyle w:val="1"/>
        <w:spacing w:before="0" w:line="360" w:lineRule="auto"/>
        <w:ind w:left="709"/>
        <w:rPr>
          <w:rFonts w:ascii="Times New Roman" w:hAnsi="Times New Roman" w:cs="Times New Roman"/>
        </w:rPr>
      </w:pPr>
      <w:bookmarkStart w:id="82" w:name="_Toc203110240"/>
      <w:bookmarkStart w:id="83" w:name="_Toc242349207"/>
      <w:r w:rsidRPr="008A74FB">
        <w:rPr>
          <w:rFonts w:ascii="Times New Roman" w:hAnsi="Times New Roman" w:cs="Times New Roman"/>
        </w:rPr>
        <w:lastRenderedPageBreak/>
        <w:t>Приложение 3. Техническое задание на разработку обоснования безопасности.</w:t>
      </w:r>
      <w:bookmarkEnd w:id="82"/>
      <w:bookmarkEnd w:id="83"/>
    </w:p>
    <w:p w14:paraId="37234509" w14:textId="77777777" w:rsidR="005B7CEB" w:rsidRPr="00876BCC" w:rsidRDefault="005B7CEB" w:rsidP="005B7CEB">
      <w:pPr>
        <w:rPr>
          <w:sz w:val="24"/>
          <w:szCs w:val="24"/>
        </w:rPr>
      </w:pPr>
    </w:p>
    <w:p w14:paraId="5F1C3379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kern w:val="2"/>
          <w:sz w:val="24"/>
          <w:szCs w:val="24"/>
        </w:rPr>
      </w:pPr>
      <w:r w:rsidRPr="00876BCC">
        <w:rPr>
          <w:rFonts w:eastAsia="Calibri" w:cs="Times New Roman"/>
          <w:b/>
          <w:bCs/>
          <w:kern w:val="2"/>
          <w:sz w:val="24"/>
          <w:szCs w:val="24"/>
        </w:rPr>
        <w:t>1. Наименование ОПО нефтегазового комплекса, для которого разрабатывается обоснование безопасности</w:t>
      </w:r>
      <w:r w:rsidRPr="00876BCC">
        <w:rPr>
          <w:rFonts w:eastAsia="Calibri" w:cs="Times New Roman"/>
          <w:kern w:val="2"/>
          <w:sz w:val="24"/>
          <w:szCs w:val="24"/>
        </w:rPr>
        <w:t xml:space="preserve">: </w:t>
      </w:r>
    </w:p>
    <w:p w14:paraId="78FF15B0" w14:textId="77777777" w:rsidR="005B7CEB" w:rsidRPr="009C6453" w:rsidRDefault="005B7CEB" w:rsidP="005B7CEB">
      <w:pPr>
        <w:spacing w:after="0" w:line="360" w:lineRule="auto"/>
        <w:ind w:firstLine="680"/>
        <w:rPr>
          <w:sz w:val="24"/>
          <w:szCs w:val="24"/>
        </w:rPr>
      </w:pPr>
      <w:r w:rsidRPr="00910A0D">
        <w:t>Опасный производственный объект - {{</w:t>
      </w:r>
      <w:r>
        <w:t>SITE</w:t>
      </w:r>
      <w:r w:rsidRPr="00910A0D">
        <w:t>_</w:t>
      </w:r>
      <w:r>
        <w:t>NAME</w:t>
      </w:r>
      <w:r w:rsidRPr="00910A0D">
        <w:t>}} зарегистрирован за номером {{</w:t>
      </w:r>
      <w:r>
        <w:t>SITE</w:t>
      </w:r>
      <w:r w:rsidRPr="00910A0D">
        <w:t>_</w:t>
      </w:r>
      <w:r>
        <w:t>REG</w:t>
      </w:r>
      <w:r w:rsidRPr="00910A0D">
        <w:t>_</w:t>
      </w:r>
      <w:r>
        <w:t>NUMBER</w:t>
      </w:r>
      <w:r w:rsidRPr="00910A0D">
        <w:t>}} в государственном реестре опасных производственных объектов как объект {{</w:t>
      </w:r>
      <w:r>
        <w:t>SITE</w:t>
      </w:r>
      <w:r w:rsidRPr="00910A0D">
        <w:t>_</w:t>
      </w:r>
      <w:r>
        <w:t>OBJECT</w:t>
      </w:r>
      <w:r w:rsidRPr="00910A0D">
        <w:t>_</w:t>
      </w:r>
      <w:r>
        <w:t>ID</w:t>
      </w:r>
      <w:r w:rsidRPr="00910A0D">
        <w:t>}} класса опасности.</w:t>
      </w:r>
    </w:p>
    <w:p w14:paraId="1D22DF22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b/>
          <w:bCs/>
          <w:kern w:val="2"/>
          <w:sz w:val="24"/>
          <w:szCs w:val="24"/>
        </w:rPr>
      </w:pPr>
    </w:p>
    <w:p w14:paraId="5DD6E322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b/>
          <w:bCs/>
          <w:kern w:val="2"/>
          <w:sz w:val="24"/>
          <w:szCs w:val="24"/>
        </w:rPr>
      </w:pPr>
      <w:r w:rsidRPr="00876BCC">
        <w:rPr>
          <w:rFonts w:eastAsia="Calibri" w:cs="Times New Roman"/>
          <w:b/>
          <w:bCs/>
          <w:kern w:val="2"/>
          <w:sz w:val="24"/>
          <w:szCs w:val="24"/>
        </w:rPr>
        <w:t>2. Местонахождение, регистрационный номер и класс опасности в случае, если он зарегистрирован в государственном реестре опасных производственных объектов:</w:t>
      </w:r>
    </w:p>
    <w:p w14:paraId="6974E94A" w14:textId="77777777" w:rsidR="005B7CEB" w:rsidRDefault="005B7CEB" w:rsidP="005B7CEB">
      <w:pPr>
        <w:rPr>
          <w:rFonts w:cs="Times New Roman"/>
        </w:rPr>
      </w:pPr>
      <w:r w:rsidRPr="00E41088">
        <w:rPr>
          <w:rFonts w:cs="Times New Roman"/>
        </w:rPr>
        <w:t>Место нахождения ОПО: {{SITE_OBJECT_ADDRESS}}.</w:t>
      </w:r>
    </w:p>
    <w:p w14:paraId="52AE72C6" w14:textId="77777777" w:rsidR="005B7CEB" w:rsidRPr="00876BCC" w:rsidRDefault="005B7CEB" w:rsidP="005B7CEB">
      <w:pPr>
        <w:spacing w:after="0"/>
        <w:rPr>
          <w:rFonts w:eastAsiaTheme="minorHAnsi" w:cs="Times New Roman"/>
          <w:b/>
          <w:bCs/>
          <w:sz w:val="24"/>
          <w:szCs w:val="24"/>
        </w:rPr>
      </w:pPr>
    </w:p>
    <w:p w14:paraId="0975F2EB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b/>
          <w:bCs/>
          <w:kern w:val="2"/>
          <w:sz w:val="24"/>
          <w:szCs w:val="24"/>
        </w:rPr>
      </w:pPr>
      <w:r w:rsidRPr="00876BCC">
        <w:rPr>
          <w:rFonts w:eastAsia="Calibri" w:cs="Times New Roman"/>
          <w:b/>
          <w:bCs/>
          <w:kern w:val="2"/>
          <w:sz w:val="24"/>
          <w:szCs w:val="24"/>
        </w:rPr>
        <w:t xml:space="preserve">3. Сведения об эксплуатирующей организации при </w:t>
      </w:r>
      <w:proofErr w:type="spellStart"/>
      <w:r w:rsidRPr="00876BCC">
        <w:rPr>
          <w:rFonts w:eastAsia="Calibri" w:cs="Times New Roman"/>
          <w:b/>
          <w:bCs/>
          <w:kern w:val="2"/>
          <w:sz w:val="24"/>
          <w:szCs w:val="24"/>
        </w:rPr>
        <w:t>ее</w:t>
      </w:r>
      <w:proofErr w:type="spellEnd"/>
      <w:r w:rsidRPr="00876BCC">
        <w:rPr>
          <w:rFonts w:eastAsia="Calibri" w:cs="Times New Roman"/>
          <w:b/>
          <w:bCs/>
          <w:kern w:val="2"/>
          <w:sz w:val="24"/>
          <w:szCs w:val="24"/>
        </w:rPr>
        <w:t xml:space="preserve"> наличии;</w:t>
      </w:r>
    </w:p>
    <w:p w14:paraId="4FE38BA6" w14:textId="77777777" w:rsidR="005B7CEB" w:rsidRPr="00E41088" w:rsidRDefault="005B7CEB" w:rsidP="005B7CEB">
      <w:pPr>
        <w:rPr>
          <w:rFonts w:cs="Times New Roman"/>
        </w:rPr>
      </w:pPr>
      <w:r>
        <w:rPr>
          <w:rFonts w:cs="Times New Roman"/>
        </w:rPr>
        <w:t>Наименование организации</w:t>
      </w:r>
      <w:r w:rsidRPr="00E41088">
        <w:rPr>
          <w:rFonts w:cs="Times New Roman"/>
        </w:rPr>
        <w:t>: {{FULL_NAME}}.</w:t>
      </w:r>
    </w:p>
    <w:p w14:paraId="67712F8D" w14:textId="77777777" w:rsidR="005B7CEB" w:rsidRDefault="005B7CEB" w:rsidP="005B7CEB">
      <w:pPr>
        <w:rPr>
          <w:rFonts w:cs="Times New Roman"/>
        </w:rPr>
      </w:pPr>
      <w:r w:rsidRPr="00E41088">
        <w:rPr>
          <w:rFonts w:cs="Times New Roman"/>
        </w:rPr>
        <w:t>Адрес: {{ORG_ADDRESS}}. Телефон: {{ORG_PHONE}}. Электронная почта: {{ORG_EMAIL}}.</w:t>
      </w:r>
    </w:p>
    <w:p w14:paraId="30A9A126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kern w:val="2"/>
          <w:sz w:val="24"/>
          <w:szCs w:val="24"/>
        </w:rPr>
      </w:pPr>
    </w:p>
    <w:p w14:paraId="76980A4A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b/>
          <w:bCs/>
          <w:kern w:val="2"/>
          <w:sz w:val="24"/>
          <w:szCs w:val="24"/>
        </w:rPr>
      </w:pPr>
      <w:r w:rsidRPr="00876BCC">
        <w:rPr>
          <w:rFonts w:eastAsia="Calibri" w:cs="Times New Roman"/>
          <w:b/>
          <w:bCs/>
          <w:kern w:val="2"/>
          <w:sz w:val="24"/>
          <w:szCs w:val="24"/>
        </w:rPr>
        <w:t>4. Сведения о заказчике:</w:t>
      </w:r>
    </w:p>
    <w:p w14:paraId="7C3A22AA" w14:textId="77777777" w:rsidR="005B7CEB" w:rsidRPr="00E41088" w:rsidRDefault="005B7CEB" w:rsidP="005B7CEB">
      <w:pPr>
        <w:rPr>
          <w:rFonts w:cs="Times New Roman"/>
        </w:rPr>
      </w:pPr>
      <w:r>
        <w:rPr>
          <w:rFonts w:cs="Times New Roman"/>
        </w:rPr>
        <w:t>Наименование организации</w:t>
      </w:r>
      <w:r w:rsidRPr="00E41088">
        <w:rPr>
          <w:rFonts w:cs="Times New Roman"/>
        </w:rPr>
        <w:t>: {{FULL_NAME}}.</w:t>
      </w:r>
    </w:p>
    <w:p w14:paraId="5D50C9EB" w14:textId="77777777" w:rsidR="005B7CEB" w:rsidRDefault="005B7CEB" w:rsidP="005B7CEB">
      <w:pPr>
        <w:rPr>
          <w:rFonts w:cs="Times New Roman"/>
        </w:rPr>
      </w:pPr>
      <w:r w:rsidRPr="00E41088">
        <w:rPr>
          <w:rFonts w:cs="Times New Roman"/>
        </w:rPr>
        <w:t>Адрес: {{ORG_ADDRESS}}. Телефон: {{ORG_PHONE}}. Электронная почта: {{ORG_EMAIL}}.</w:t>
      </w:r>
    </w:p>
    <w:p w14:paraId="27527F2E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kern w:val="2"/>
          <w:sz w:val="24"/>
          <w:szCs w:val="24"/>
        </w:rPr>
      </w:pPr>
    </w:p>
    <w:p w14:paraId="22E5D351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b/>
          <w:bCs/>
          <w:kern w:val="2"/>
          <w:sz w:val="24"/>
          <w:szCs w:val="24"/>
        </w:rPr>
      </w:pPr>
      <w:r w:rsidRPr="00876BCC">
        <w:rPr>
          <w:rFonts w:eastAsia="Calibri" w:cs="Times New Roman"/>
          <w:b/>
          <w:bCs/>
          <w:kern w:val="2"/>
          <w:sz w:val="24"/>
          <w:szCs w:val="24"/>
        </w:rPr>
        <w:t xml:space="preserve">5. Сведения о разработчике обоснования безопасности, включая полное и </w:t>
      </w:r>
      <w:proofErr w:type="spellStart"/>
      <w:r w:rsidRPr="00876BCC">
        <w:rPr>
          <w:rFonts w:eastAsia="Calibri" w:cs="Times New Roman"/>
          <w:b/>
          <w:bCs/>
          <w:kern w:val="2"/>
          <w:sz w:val="24"/>
          <w:szCs w:val="24"/>
        </w:rPr>
        <w:t>сокращенное</w:t>
      </w:r>
      <w:proofErr w:type="spellEnd"/>
      <w:r w:rsidRPr="00876BCC">
        <w:rPr>
          <w:rFonts w:eastAsia="Calibri" w:cs="Times New Roman"/>
          <w:b/>
          <w:bCs/>
          <w:kern w:val="2"/>
          <w:sz w:val="24"/>
          <w:szCs w:val="24"/>
        </w:rPr>
        <w:t xml:space="preserve"> наименования (в случае, если имеется), в том числе фирменное наименование, организационно-правовую форму, адрес его местонахождения, номера телефона и адреса электронной почты (в случае, если имеются), сведения о допуске к проектным работам:</w:t>
      </w:r>
    </w:p>
    <w:p w14:paraId="00C25A8C" w14:textId="77777777" w:rsidR="005B7CEB" w:rsidRPr="00E41088" w:rsidRDefault="005B7CEB" w:rsidP="005B7CEB">
      <w:pPr>
        <w:rPr>
          <w:rFonts w:cs="Times New Roman"/>
        </w:rPr>
      </w:pPr>
      <w:r>
        <w:rPr>
          <w:rFonts w:cs="Times New Roman"/>
        </w:rPr>
        <w:t>Наименование организации</w:t>
      </w:r>
      <w:r w:rsidRPr="00E41088">
        <w:rPr>
          <w:rFonts w:cs="Times New Roman"/>
        </w:rPr>
        <w:t>: {{EXECUTOR_NAME}}.</w:t>
      </w:r>
    </w:p>
    <w:p w14:paraId="3B186D39" w14:textId="77777777" w:rsidR="005B7CEB" w:rsidRPr="00E41088" w:rsidRDefault="005B7CEB" w:rsidP="005B7CEB">
      <w:pPr>
        <w:rPr>
          <w:rFonts w:cs="Times New Roman"/>
        </w:rPr>
      </w:pPr>
      <w:r w:rsidRPr="00E41088">
        <w:rPr>
          <w:rFonts w:cs="Times New Roman"/>
        </w:rPr>
        <w:t>Адрес</w:t>
      </w:r>
      <w:r w:rsidRPr="00D3060D">
        <w:rPr>
          <w:rFonts w:cs="Times New Roman"/>
          <w:lang w:val="en-US"/>
        </w:rPr>
        <w:t xml:space="preserve">: {{EXECUTOR_ADDRESS}}. </w:t>
      </w:r>
      <w:r w:rsidRPr="00E41088">
        <w:rPr>
          <w:rFonts w:cs="Times New Roman"/>
        </w:rPr>
        <w:t>Телефон</w:t>
      </w:r>
      <w:r w:rsidRPr="00D3060D">
        <w:rPr>
          <w:rFonts w:cs="Times New Roman"/>
          <w:lang w:val="en-US"/>
        </w:rPr>
        <w:t xml:space="preserve">: {{EXECUTOR_TEL}}. </w:t>
      </w:r>
      <w:r w:rsidRPr="00E41088">
        <w:rPr>
          <w:rFonts w:cs="Times New Roman"/>
        </w:rPr>
        <w:t>Электронная почта: {{EXECUTOR_EMAIL}}.</w:t>
      </w:r>
    </w:p>
    <w:p w14:paraId="3322FEAC" w14:textId="77777777" w:rsidR="005B7CEB" w:rsidRDefault="005B7CEB" w:rsidP="005B7CEB">
      <w:pPr>
        <w:rPr>
          <w:rFonts w:cs="Times New Roman"/>
        </w:rPr>
      </w:pPr>
      <w:r w:rsidRPr="00E41088">
        <w:rPr>
          <w:rFonts w:cs="Times New Roman"/>
        </w:rPr>
        <w:t>Сведения о членстве разработчика в СРО в области архитектурно-строительного проектирования: {{EXECUTOR_SRO}}.</w:t>
      </w:r>
    </w:p>
    <w:p w14:paraId="45B32A1B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kern w:val="2"/>
          <w:sz w:val="24"/>
          <w:szCs w:val="24"/>
        </w:rPr>
      </w:pPr>
    </w:p>
    <w:p w14:paraId="05633956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b/>
          <w:bCs/>
          <w:kern w:val="2"/>
          <w:sz w:val="24"/>
          <w:szCs w:val="24"/>
        </w:rPr>
      </w:pPr>
      <w:r w:rsidRPr="00876BCC">
        <w:rPr>
          <w:rFonts w:eastAsia="Calibri" w:cs="Times New Roman"/>
          <w:b/>
          <w:bCs/>
          <w:kern w:val="2"/>
          <w:sz w:val="24"/>
          <w:szCs w:val="24"/>
        </w:rPr>
        <w:t>6. Перечень исходных данных, передаваемых заказчиком разработчику обоснования безопасности:</w:t>
      </w:r>
    </w:p>
    <w:p w14:paraId="4A9B3E75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kern w:val="2"/>
          <w:sz w:val="24"/>
          <w:szCs w:val="24"/>
        </w:rPr>
      </w:pPr>
      <w:r w:rsidRPr="00876BCC">
        <w:rPr>
          <w:rFonts w:eastAsia="Calibri" w:cs="Times New Roman"/>
          <w:kern w:val="2"/>
          <w:sz w:val="24"/>
          <w:szCs w:val="24"/>
        </w:rPr>
        <w:t>Данные предоставляются согласно запросу.</w:t>
      </w:r>
    </w:p>
    <w:p w14:paraId="40B7DA68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kern w:val="2"/>
          <w:sz w:val="24"/>
          <w:szCs w:val="24"/>
        </w:rPr>
      </w:pPr>
    </w:p>
    <w:p w14:paraId="6842A1B1" w14:textId="77777777" w:rsidR="005B7CEB" w:rsidRPr="00876BCC" w:rsidRDefault="005B7CEB" w:rsidP="005B7CEB">
      <w:pPr>
        <w:pageBreakBefore/>
        <w:spacing w:after="160" w:line="259" w:lineRule="auto"/>
        <w:rPr>
          <w:rFonts w:eastAsia="Calibri" w:cs="Times New Roman"/>
          <w:b/>
          <w:bCs/>
          <w:kern w:val="2"/>
          <w:sz w:val="24"/>
          <w:szCs w:val="24"/>
        </w:rPr>
      </w:pPr>
      <w:r w:rsidRPr="00876BCC">
        <w:rPr>
          <w:rFonts w:eastAsia="Calibri" w:cs="Times New Roman"/>
          <w:b/>
          <w:bCs/>
          <w:kern w:val="2"/>
          <w:sz w:val="24"/>
          <w:szCs w:val="24"/>
        </w:rPr>
        <w:lastRenderedPageBreak/>
        <w:t>7. Сведения о необходимости разработки обоснования безопасности:</w:t>
      </w:r>
    </w:p>
    <w:p w14:paraId="5F42024D" w14:textId="77777777" w:rsidR="005B7CEB" w:rsidRPr="005B7CEB" w:rsidRDefault="005B7CEB" w:rsidP="005B7CEB">
      <w:pPr>
        <w:spacing w:after="160" w:line="259" w:lineRule="auto"/>
        <w:rPr>
          <w:rFonts w:eastAsia="Calibri" w:cs="Times New Roman"/>
          <w:color w:val="C0504D" w:themeColor="accent2"/>
          <w:kern w:val="2"/>
          <w:sz w:val="24"/>
          <w:szCs w:val="24"/>
        </w:rPr>
      </w:pPr>
      <w:r w:rsidRPr="005B7CEB">
        <w:rPr>
          <w:rFonts w:eastAsia="Calibri" w:cs="Times New Roman"/>
          <w:color w:val="C0504D" w:themeColor="accent2"/>
          <w:kern w:val="2"/>
          <w:sz w:val="24"/>
          <w:szCs w:val="24"/>
        </w:rPr>
        <w:t xml:space="preserve">При эксплуатации существующих скважин и ГЗУ как составляющей опасного производственного объекта «Фонд скважин Первомайского месторождения нефти» ПАО «Татнефть» им. В.Д. Шашина возникает необходимость отступления от требований промышленной безопасности, установленных в приложении 2 Федеральных норм и правил в области промышленной безопасности «Правила безопасности в нефтяной и газовой промышленности», </w:t>
      </w:r>
      <w:proofErr w:type="spellStart"/>
      <w:r w:rsidRPr="005B7CEB">
        <w:rPr>
          <w:rFonts w:eastAsia="Calibri" w:cs="Times New Roman"/>
          <w:color w:val="C0504D" w:themeColor="accent2"/>
          <w:kern w:val="2"/>
          <w:sz w:val="24"/>
          <w:szCs w:val="24"/>
        </w:rPr>
        <w:t>утвержденных</w:t>
      </w:r>
      <w:proofErr w:type="spellEnd"/>
      <w:r w:rsidRPr="005B7CEB">
        <w:rPr>
          <w:rFonts w:eastAsia="Calibri" w:cs="Times New Roman"/>
          <w:color w:val="C0504D" w:themeColor="accent2"/>
          <w:kern w:val="2"/>
          <w:sz w:val="24"/>
          <w:szCs w:val="24"/>
        </w:rPr>
        <w:t xml:space="preserve"> </w:t>
      </w:r>
      <w:hyperlink r:id="rId42" w:tooltip="&quot;Об утверждении федеральных норм и правил в области промышленной ...&quot;&#10;Приказ Ростехнадзора от 15.12.2020 N 534&#10;Федеральные нормы и правила в области ...&#10;Статус: Действующий документ. С ограниченным сроком действия (действ. c 01.01.2021 по 31.12.2026" w:history="1">
        <w:r w:rsidRPr="005B7CEB">
          <w:rPr>
            <w:rStyle w:val="affb"/>
            <w:rFonts w:eastAsia="Calibri" w:cs="Times New Roman"/>
            <w:color w:val="C0504D" w:themeColor="accent2"/>
            <w:kern w:val="2"/>
            <w:sz w:val="24"/>
            <w:szCs w:val="24"/>
          </w:rPr>
          <w:t>приказом Ростехнадзора от 15.12.2020г. № 534</w:t>
        </w:r>
      </w:hyperlink>
      <w:r w:rsidRPr="005B7CEB">
        <w:rPr>
          <w:rFonts w:eastAsia="Calibri" w:cs="Times New Roman"/>
          <w:color w:val="C0504D" w:themeColor="accent2"/>
          <w:kern w:val="2"/>
          <w:sz w:val="24"/>
          <w:szCs w:val="24"/>
        </w:rPr>
        <w:t xml:space="preserve"> в части расстояний (снижение нормируемых, установление отсутствующих).</w:t>
      </w:r>
    </w:p>
    <w:p w14:paraId="025F3F9C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kern w:val="2"/>
          <w:sz w:val="24"/>
          <w:szCs w:val="24"/>
        </w:rPr>
      </w:pPr>
    </w:p>
    <w:p w14:paraId="1B17EBE9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b/>
          <w:bCs/>
          <w:kern w:val="2"/>
          <w:sz w:val="24"/>
          <w:szCs w:val="24"/>
        </w:rPr>
      </w:pPr>
      <w:r w:rsidRPr="00876BCC">
        <w:rPr>
          <w:rFonts w:eastAsia="Calibri" w:cs="Times New Roman"/>
          <w:b/>
          <w:bCs/>
          <w:kern w:val="2"/>
          <w:sz w:val="24"/>
          <w:szCs w:val="24"/>
        </w:rPr>
        <w:t>8. Перечень отступлений от требований ФНП, недостающих или отсутствующих требований:</w:t>
      </w:r>
    </w:p>
    <w:p w14:paraId="7FC211E0" w14:textId="77777777" w:rsidR="005B7CEB" w:rsidRPr="005B7CEB" w:rsidRDefault="005B7CEB" w:rsidP="005B7CEB">
      <w:pPr>
        <w:spacing w:after="160" w:line="259" w:lineRule="auto"/>
        <w:rPr>
          <w:rFonts w:eastAsia="Calibri" w:cs="Times New Roman"/>
          <w:color w:val="C0504D" w:themeColor="accent2"/>
          <w:kern w:val="2"/>
          <w:sz w:val="24"/>
          <w:szCs w:val="24"/>
        </w:rPr>
      </w:pPr>
      <w:r w:rsidRPr="005B7CEB">
        <w:rPr>
          <w:rFonts w:eastAsia="Calibri" w:cs="Times New Roman"/>
          <w:color w:val="C0504D" w:themeColor="accent2"/>
          <w:kern w:val="2"/>
          <w:sz w:val="24"/>
          <w:szCs w:val="24"/>
        </w:rPr>
        <w:t xml:space="preserve">Приложении 2 Федеральных норм и правил в области промышленной безопасности «Правила безопасности в нефтяной и газовой промышленности», </w:t>
      </w:r>
      <w:proofErr w:type="spellStart"/>
      <w:r w:rsidRPr="005B7CEB">
        <w:rPr>
          <w:rFonts w:eastAsia="Calibri" w:cs="Times New Roman"/>
          <w:color w:val="C0504D" w:themeColor="accent2"/>
          <w:kern w:val="2"/>
          <w:sz w:val="24"/>
          <w:szCs w:val="24"/>
        </w:rPr>
        <w:t>утвержденных</w:t>
      </w:r>
      <w:proofErr w:type="spellEnd"/>
      <w:r w:rsidRPr="005B7CEB">
        <w:rPr>
          <w:rFonts w:eastAsia="Calibri" w:cs="Times New Roman"/>
          <w:color w:val="C0504D" w:themeColor="accent2"/>
          <w:kern w:val="2"/>
          <w:sz w:val="24"/>
          <w:szCs w:val="24"/>
        </w:rPr>
        <w:t xml:space="preserve"> </w:t>
      </w:r>
      <w:hyperlink r:id="rId43" w:tooltip="&quot;Об утверждении федеральных норм и правил в области промышленной ...&quot;&#10;Приказ Ростехнадзора от 15.12.2020 N 534&#10;Федеральные нормы и правила в области ...&#10;Статус: Действующий документ. С ограниченным сроком действия (действ. c 01.01.2021 по 31.12.2026" w:history="1">
        <w:r w:rsidRPr="005B7CEB">
          <w:rPr>
            <w:rStyle w:val="affb"/>
            <w:rFonts w:eastAsia="Calibri" w:cs="Times New Roman"/>
            <w:color w:val="C0504D" w:themeColor="accent2"/>
            <w:kern w:val="2"/>
            <w:sz w:val="24"/>
            <w:szCs w:val="24"/>
          </w:rPr>
          <w:t>приказом Ростехнадзора от 15.12.2020г. № 534</w:t>
        </w:r>
      </w:hyperlink>
      <w:r w:rsidRPr="005B7CEB">
        <w:rPr>
          <w:rFonts w:eastAsia="Calibri" w:cs="Times New Roman"/>
          <w:color w:val="C0504D" w:themeColor="accent2"/>
          <w:kern w:val="2"/>
          <w:sz w:val="24"/>
          <w:szCs w:val="24"/>
        </w:rPr>
        <w:t xml:space="preserve"> в части расстояний (снижение нормируемых, установление отсутствующих).</w:t>
      </w:r>
    </w:p>
    <w:p w14:paraId="5334B31D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b/>
          <w:bCs/>
          <w:kern w:val="2"/>
          <w:sz w:val="24"/>
          <w:szCs w:val="24"/>
        </w:rPr>
      </w:pPr>
      <w:r w:rsidRPr="00876BCC">
        <w:rPr>
          <w:rFonts w:eastAsia="Calibri" w:cs="Times New Roman"/>
          <w:b/>
          <w:bCs/>
          <w:kern w:val="2"/>
          <w:sz w:val="24"/>
          <w:szCs w:val="24"/>
        </w:rPr>
        <w:t>10. Перечень возможных мероприятий, компенсирующих отступления, недостающих или отсутствующих требований промышленной безопасности ОПО нефтегазового комплекса:</w:t>
      </w:r>
    </w:p>
    <w:p w14:paraId="27C83960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kern w:val="2"/>
          <w:sz w:val="24"/>
          <w:szCs w:val="24"/>
        </w:rPr>
      </w:pPr>
      <w:r w:rsidRPr="00876BCC">
        <w:rPr>
          <w:rFonts w:eastAsia="Calibri" w:cs="Times New Roman"/>
          <w:kern w:val="2"/>
          <w:sz w:val="24"/>
          <w:szCs w:val="24"/>
        </w:rPr>
        <w:t>По результатам анализа риска на ОПО по согласованию с эксплуатирующей организацией.</w:t>
      </w:r>
    </w:p>
    <w:p w14:paraId="474DE98C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b/>
          <w:bCs/>
          <w:kern w:val="2"/>
          <w:sz w:val="20"/>
          <w:szCs w:val="20"/>
        </w:rPr>
      </w:pPr>
    </w:p>
    <w:p w14:paraId="13057940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b/>
          <w:bCs/>
          <w:kern w:val="2"/>
          <w:sz w:val="24"/>
          <w:szCs w:val="24"/>
        </w:rPr>
      </w:pPr>
      <w:r w:rsidRPr="00876BCC">
        <w:rPr>
          <w:rFonts w:eastAsia="Calibri" w:cs="Times New Roman"/>
          <w:b/>
          <w:bCs/>
          <w:kern w:val="2"/>
          <w:sz w:val="24"/>
          <w:szCs w:val="24"/>
        </w:rPr>
        <w:t>11. Требования, предъявляемые к разработке обоснования безопасности:</w:t>
      </w:r>
    </w:p>
    <w:p w14:paraId="54095A79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kern w:val="2"/>
          <w:sz w:val="24"/>
          <w:szCs w:val="24"/>
        </w:rPr>
      </w:pPr>
      <w:r w:rsidRPr="00876BCC">
        <w:rPr>
          <w:rFonts w:eastAsia="Calibri" w:cs="Times New Roman"/>
          <w:kern w:val="2"/>
          <w:sz w:val="24"/>
          <w:szCs w:val="24"/>
        </w:rPr>
        <w:t>Требования, предъявляемые к разработке обоснования безопасности:</w:t>
      </w:r>
    </w:p>
    <w:p w14:paraId="05E0C614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kern w:val="2"/>
          <w:sz w:val="24"/>
          <w:szCs w:val="24"/>
        </w:rPr>
      </w:pPr>
      <w:r w:rsidRPr="00876BCC">
        <w:rPr>
          <w:rFonts w:eastAsia="Calibri" w:cs="Times New Roman"/>
          <w:kern w:val="2"/>
          <w:sz w:val="24"/>
          <w:szCs w:val="24"/>
        </w:rPr>
        <w:t xml:space="preserve">- </w:t>
      </w:r>
      <w:hyperlink r:id="rId44" w:tooltip="&quot;О промышленной безопасности опасных производственных объектов (с изменениями на 8 августа ...&quot;&#10;Федеральный закон от 21.07.1997 N 116-ФЗ&#10;Статус: Действующая редакция документа (действ. c 01.09.2025)" w:history="1">
        <w:r w:rsidRPr="003579F4">
          <w:rPr>
            <w:rStyle w:val="affb"/>
            <w:rFonts w:eastAsia="Calibri" w:cs="Times New Roman"/>
            <w:color w:val="0000AA"/>
            <w:kern w:val="2"/>
            <w:sz w:val="24"/>
            <w:szCs w:val="24"/>
          </w:rPr>
          <w:t>Федеральный закон от 21.07.1997 N 116-ФЗ</w:t>
        </w:r>
      </w:hyperlink>
      <w:r w:rsidRPr="00876BCC">
        <w:rPr>
          <w:rFonts w:eastAsia="Calibri" w:cs="Times New Roman"/>
          <w:kern w:val="2"/>
          <w:sz w:val="24"/>
          <w:szCs w:val="24"/>
        </w:rPr>
        <w:t xml:space="preserve"> «О промышленной безопасности опасных производственных объектов»;</w:t>
      </w:r>
    </w:p>
    <w:p w14:paraId="1B1B92E2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kern w:val="2"/>
          <w:sz w:val="24"/>
          <w:szCs w:val="24"/>
        </w:rPr>
      </w:pPr>
      <w:r w:rsidRPr="00876BCC">
        <w:rPr>
          <w:rFonts w:eastAsia="Calibri" w:cs="Times New Roman"/>
          <w:kern w:val="2"/>
          <w:sz w:val="24"/>
          <w:szCs w:val="24"/>
        </w:rPr>
        <w:t xml:space="preserve">- Федеральные нормы и правила в области промышленной безопасности "Общие требования к обоснованию безопасности опасного производственного объекта" утв. </w:t>
      </w:r>
      <w:hyperlink r:id="rId45" w:tooltip="&quot;Об утверждении федеральных норм и правил в области промышленной ...&quot;&#10;Приказ Ростехнадзора от 27.04.2024 N 142&#10;Федеральные нормы и правила в области ...&#10;Статус: Действующий документ. С ограниченным сроком действия (действ. c 01.09.2024 по 31.08.2030" w:history="1">
        <w:r w:rsidRPr="003579F4">
          <w:rPr>
            <w:rStyle w:val="affb"/>
            <w:rFonts w:eastAsia="Calibri" w:cs="Times New Roman"/>
            <w:color w:val="0000AA"/>
            <w:kern w:val="2"/>
            <w:sz w:val="24"/>
            <w:szCs w:val="24"/>
          </w:rPr>
          <w:t xml:space="preserve">приказом Ростехнадзора </w:t>
        </w:r>
        <w:r w:rsidRPr="003579F4">
          <w:rPr>
            <w:rStyle w:val="affb"/>
            <w:rFonts w:eastAsia="TimesNewRomanPSMT" w:cs="Times New Roman"/>
            <w:color w:val="0000AA"/>
            <w:sz w:val="23"/>
            <w:szCs w:val="23"/>
          </w:rPr>
          <w:t>от 27 апреля 2024 г. N 142</w:t>
        </w:r>
      </w:hyperlink>
    </w:p>
    <w:p w14:paraId="0BDEA2A0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b/>
          <w:bCs/>
          <w:kern w:val="2"/>
          <w:sz w:val="12"/>
          <w:szCs w:val="12"/>
        </w:rPr>
      </w:pPr>
    </w:p>
    <w:p w14:paraId="77118247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b/>
          <w:bCs/>
          <w:kern w:val="2"/>
          <w:sz w:val="24"/>
          <w:szCs w:val="24"/>
        </w:rPr>
      </w:pPr>
      <w:r w:rsidRPr="00876BCC">
        <w:rPr>
          <w:rFonts w:eastAsia="Calibri" w:cs="Times New Roman"/>
          <w:b/>
          <w:bCs/>
          <w:kern w:val="2"/>
          <w:sz w:val="24"/>
          <w:szCs w:val="24"/>
        </w:rPr>
        <w:t>12. Структура обоснования безопасности:</w:t>
      </w:r>
    </w:p>
    <w:p w14:paraId="75BFD9CC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kern w:val="2"/>
          <w:sz w:val="24"/>
          <w:szCs w:val="24"/>
        </w:rPr>
      </w:pPr>
      <w:r w:rsidRPr="00876BCC">
        <w:rPr>
          <w:rFonts w:eastAsia="Calibri" w:cs="Times New Roman"/>
          <w:kern w:val="2"/>
          <w:sz w:val="24"/>
          <w:szCs w:val="24"/>
        </w:rPr>
        <w:t xml:space="preserve">Принять согласно Федеральных норм и правил в области промышленной безопасности "Общие требования к обоснованию безопасности опасного производственного объекта" утв. </w:t>
      </w:r>
      <w:hyperlink r:id="rId46" w:tooltip="&quot;Об утверждении федеральных норм и правил в области промышленной ...&quot;&#10;Приказ Ростехнадзора от 27.04.2024 N 142&#10;Федеральные нормы и правила в области ...&#10;Статус: Действующий документ. С ограниченным сроком действия (действ. c 01.09.2024 по 31.08.2030" w:history="1">
        <w:r w:rsidRPr="003579F4">
          <w:rPr>
            <w:rStyle w:val="affb"/>
            <w:rFonts w:eastAsia="Calibri" w:cs="Times New Roman"/>
            <w:color w:val="0000AA"/>
            <w:kern w:val="2"/>
            <w:sz w:val="24"/>
            <w:szCs w:val="24"/>
          </w:rPr>
          <w:t xml:space="preserve">приказом Ростехнадзора </w:t>
        </w:r>
        <w:r w:rsidRPr="003579F4">
          <w:rPr>
            <w:rStyle w:val="affb"/>
            <w:rFonts w:eastAsia="TimesNewRomanPSMT" w:cs="Times New Roman"/>
            <w:color w:val="0000AA"/>
            <w:sz w:val="23"/>
            <w:szCs w:val="23"/>
          </w:rPr>
          <w:t>от 27 апреля 2024 г. N 142</w:t>
        </w:r>
      </w:hyperlink>
      <w:r w:rsidRPr="00876BCC">
        <w:rPr>
          <w:rFonts w:eastAsia="Calibri" w:cs="Times New Roman"/>
          <w:kern w:val="2"/>
          <w:sz w:val="24"/>
          <w:szCs w:val="24"/>
        </w:rPr>
        <w:t>;</w:t>
      </w:r>
    </w:p>
    <w:p w14:paraId="5C1358A0" w14:textId="77777777" w:rsidR="005B7CEB" w:rsidRPr="00876BCC" w:rsidRDefault="005B7CEB" w:rsidP="005B7CEB">
      <w:pPr>
        <w:spacing w:after="160" w:line="259" w:lineRule="auto"/>
        <w:rPr>
          <w:rFonts w:eastAsia="Calibri" w:cs="Times New Roman"/>
          <w:b/>
          <w:bCs/>
          <w:kern w:val="2"/>
          <w:sz w:val="24"/>
          <w:szCs w:val="24"/>
        </w:rPr>
      </w:pPr>
      <w:r w:rsidRPr="00876BCC">
        <w:rPr>
          <w:rFonts w:eastAsia="Calibri" w:cs="Times New Roman"/>
          <w:b/>
          <w:bCs/>
          <w:kern w:val="2"/>
          <w:sz w:val="24"/>
          <w:szCs w:val="24"/>
        </w:rPr>
        <w:t>13. Дополнительные требования к составу обоснования безопасности в случае включения иных структурных элементов, не предусмотренных ФНП "Общие требования к обоснованию безопасности опасного производственного объекта":</w:t>
      </w:r>
    </w:p>
    <w:p w14:paraId="6D3BD328" w14:textId="77777777" w:rsidR="005B7CEB" w:rsidRPr="00D04DDA" w:rsidRDefault="005B7CEB" w:rsidP="005B7CEB">
      <w:pPr>
        <w:spacing w:after="160" w:line="259" w:lineRule="auto"/>
      </w:pPr>
      <w:r w:rsidRPr="00D04DDA">
        <w:rPr>
          <w:rFonts w:eastAsia="Calibri" w:cs="Times New Roman"/>
          <w:kern w:val="2"/>
          <w:sz w:val="24"/>
          <w:szCs w:val="24"/>
        </w:rPr>
        <w:t>При необходимости.</w:t>
      </w:r>
    </w:p>
    <w:p w14:paraId="0F3BBC51" w14:textId="77777777" w:rsidR="008A74FB" w:rsidRDefault="008A74FB"/>
    <w:p w14:paraId="782178C6" w14:textId="77777777" w:rsidR="005B7CEB" w:rsidRDefault="005B7CEB"/>
    <w:p w14:paraId="27F6413E" w14:textId="77777777" w:rsidR="005B7CEB" w:rsidRDefault="005B7CEB">
      <w:pPr>
        <w:sectPr w:rsidR="005B7CEB" w:rsidSect="00034616">
          <w:pgSz w:w="11906" w:h="16838"/>
          <w:pgMar w:top="1134" w:right="850" w:bottom="1134" w:left="1701" w:header="567" w:footer="567" w:gutter="0"/>
          <w:cols w:space="720"/>
          <w:titlePg/>
          <w:docGrid w:linePitch="360"/>
        </w:sectPr>
      </w:pPr>
    </w:p>
    <w:p w14:paraId="05A72190" w14:textId="11DA2CCE" w:rsidR="00E41088" w:rsidRDefault="008A74FB" w:rsidP="008A74FB">
      <w:pPr>
        <w:pStyle w:val="1"/>
        <w:rPr>
          <w:rFonts w:ascii="Times New Roman" w:hAnsi="Times New Roman" w:cs="Times New Roman"/>
        </w:rPr>
      </w:pPr>
      <w:bookmarkStart w:id="84" w:name="_Toc242349208"/>
      <w:r w:rsidRPr="008A74FB">
        <w:rPr>
          <w:rFonts w:ascii="Times New Roman" w:hAnsi="Times New Roman" w:cs="Times New Roman"/>
        </w:rPr>
        <w:lastRenderedPageBreak/>
        <w:t xml:space="preserve">Приложение </w:t>
      </w:r>
      <w:r>
        <w:rPr>
          <w:rFonts w:ascii="Times New Roman" w:hAnsi="Times New Roman" w:cs="Times New Roman"/>
        </w:rPr>
        <w:t>4</w:t>
      </w:r>
      <w:r w:rsidRPr="008A74FB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Графические материалы</w:t>
      </w:r>
      <w:bookmarkEnd w:id="84"/>
    </w:p>
    <w:p w14:paraId="18E014E6" w14:textId="77777777" w:rsidR="008A74FB" w:rsidRDefault="008A74FB" w:rsidP="008A74FB"/>
    <w:p w14:paraId="5F884918" w14:textId="77777777" w:rsidR="008A74FB" w:rsidRPr="008A74FB" w:rsidRDefault="008A74FB" w:rsidP="008A74FB"/>
    <w:sectPr w:rsidR="008A74FB" w:rsidRPr="008A74FB" w:rsidSect="00034616"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EB56F" w14:textId="77777777" w:rsidR="000F5382" w:rsidRDefault="000F5382">
      <w:pPr>
        <w:spacing w:after="0" w:line="240" w:lineRule="auto"/>
      </w:pPr>
      <w:r>
        <w:separator/>
      </w:r>
    </w:p>
  </w:endnote>
  <w:endnote w:type="continuationSeparator" w:id="0">
    <w:p w14:paraId="2FAD3238" w14:textId="77777777" w:rsidR="000F5382" w:rsidRDefault="000F5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imesNewRomanPSMT">
    <w:altName w:val="Calibri"/>
    <w:panose1 w:val="00000000000000000000"/>
    <w:charset w:val="80"/>
    <w:family w:val="auto"/>
    <w:notTrueType/>
    <w:pitch w:val="default"/>
    <w:sig w:usb0="00000001" w:usb1="08070000" w:usb2="00000010" w:usb3="00000000" w:csb0="00020005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2C3B2" w14:textId="77777777" w:rsidR="00DC5167" w:rsidRDefault="00000000">
    <w:pPr>
      <w:pStyle w:val="a7"/>
      <w:ind w:firstLine="0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CD963" w14:textId="77777777" w:rsidR="000F5382" w:rsidRDefault="000F5382">
      <w:pPr>
        <w:spacing w:after="0" w:line="240" w:lineRule="auto"/>
      </w:pPr>
      <w:r>
        <w:separator/>
      </w:r>
    </w:p>
  </w:footnote>
  <w:footnote w:type="continuationSeparator" w:id="0">
    <w:p w14:paraId="1D1C274E" w14:textId="77777777" w:rsidR="000F5382" w:rsidRDefault="000F53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E03C91"/>
    <w:multiLevelType w:val="multilevel"/>
    <w:tmpl w:val="7D36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8725E"/>
    <w:multiLevelType w:val="hybridMultilevel"/>
    <w:tmpl w:val="3D08CFF0"/>
    <w:lvl w:ilvl="0" w:tplc="79808824">
      <w:start w:val="65535"/>
      <w:numFmt w:val="bullet"/>
      <w:suff w:val="space"/>
      <w:lvlText w:val="-"/>
      <w:lvlJc w:val="left"/>
      <w:pPr>
        <w:ind w:left="617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F81A26"/>
    <w:multiLevelType w:val="multilevel"/>
    <w:tmpl w:val="AC1C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566B9"/>
    <w:multiLevelType w:val="multilevel"/>
    <w:tmpl w:val="2EEC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C3E69"/>
    <w:multiLevelType w:val="hybridMultilevel"/>
    <w:tmpl w:val="F9AA86E2"/>
    <w:lvl w:ilvl="0" w:tplc="C16A75F6">
      <w:start w:val="1"/>
      <w:numFmt w:val="decimal"/>
      <w:lvlText w:val="%1."/>
      <w:lvlJc w:val="left"/>
      <w:pPr>
        <w:ind w:left="88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C96FFC"/>
    <w:multiLevelType w:val="multilevel"/>
    <w:tmpl w:val="D6CAB7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204" w:hanging="49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num w:numId="1" w16cid:durableId="1773282320">
    <w:abstractNumId w:val="8"/>
  </w:num>
  <w:num w:numId="2" w16cid:durableId="1113554511">
    <w:abstractNumId w:val="6"/>
  </w:num>
  <w:num w:numId="3" w16cid:durableId="1575124737">
    <w:abstractNumId w:val="5"/>
  </w:num>
  <w:num w:numId="4" w16cid:durableId="1611084243">
    <w:abstractNumId w:val="4"/>
  </w:num>
  <w:num w:numId="5" w16cid:durableId="1632973672">
    <w:abstractNumId w:val="7"/>
  </w:num>
  <w:num w:numId="6" w16cid:durableId="1591312320">
    <w:abstractNumId w:val="3"/>
  </w:num>
  <w:num w:numId="7" w16cid:durableId="1113673280">
    <w:abstractNumId w:val="2"/>
  </w:num>
  <w:num w:numId="8" w16cid:durableId="738498">
    <w:abstractNumId w:val="1"/>
  </w:num>
  <w:num w:numId="9" w16cid:durableId="293945862">
    <w:abstractNumId w:val="0"/>
  </w:num>
  <w:num w:numId="10" w16cid:durableId="502277955">
    <w:abstractNumId w:val="13"/>
  </w:num>
  <w:num w:numId="11" w16cid:durableId="1539245892">
    <w:abstractNumId w:val="11"/>
  </w:num>
  <w:num w:numId="12" w16cid:durableId="1823158516">
    <w:abstractNumId w:val="9"/>
  </w:num>
  <w:num w:numId="13" w16cid:durableId="411702544">
    <w:abstractNumId w:val="10"/>
  </w:num>
  <w:num w:numId="14" w16cid:durableId="1351486195">
    <w:abstractNumId w:val="12"/>
  </w:num>
  <w:num w:numId="15" w16cid:durableId="5200535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82F"/>
    <w:rsid w:val="000061E0"/>
    <w:rsid w:val="000324BE"/>
    <w:rsid w:val="00034616"/>
    <w:rsid w:val="0006063C"/>
    <w:rsid w:val="00091189"/>
    <w:rsid w:val="000D2C3F"/>
    <w:rsid w:val="000E551D"/>
    <w:rsid w:val="000F5382"/>
    <w:rsid w:val="0015074B"/>
    <w:rsid w:val="00161C6A"/>
    <w:rsid w:val="001676AE"/>
    <w:rsid w:val="001B37F7"/>
    <w:rsid w:val="001C23FE"/>
    <w:rsid w:val="001D20C5"/>
    <w:rsid w:val="001D6CE4"/>
    <w:rsid w:val="0023599C"/>
    <w:rsid w:val="00291977"/>
    <w:rsid w:val="0029639D"/>
    <w:rsid w:val="002A5155"/>
    <w:rsid w:val="002D7F6D"/>
    <w:rsid w:val="00326F90"/>
    <w:rsid w:val="0033796C"/>
    <w:rsid w:val="00361584"/>
    <w:rsid w:val="0038219C"/>
    <w:rsid w:val="00390038"/>
    <w:rsid w:val="003D2895"/>
    <w:rsid w:val="003E616C"/>
    <w:rsid w:val="00420BE2"/>
    <w:rsid w:val="00492B19"/>
    <w:rsid w:val="004B1DA2"/>
    <w:rsid w:val="004F69F3"/>
    <w:rsid w:val="00563A40"/>
    <w:rsid w:val="00592915"/>
    <w:rsid w:val="005A7F74"/>
    <w:rsid w:val="005B6985"/>
    <w:rsid w:val="005B7CEB"/>
    <w:rsid w:val="0063518F"/>
    <w:rsid w:val="00661200"/>
    <w:rsid w:val="00676360"/>
    <w:rsid w:val="00691D67"/>
    <w:rsid w:val="006A5574"/>
    <w:rsid w:val="006C107F"/>
    <w:rsid w:val="006C73F3"/>
    <w:rsid w:val="006D0CF1"/>
    <w:rsid w:val="00704F87"/>
    <w:rsid w:val="0071057A"/>
    <w:rsid w:val="0071113C"/>
    <w:rsid w:val="007532D3"/>
    <w:rsid w:val="0077017B"/>
    <w:rsid w:val="00774FC6"/>
    <w:rsid w:val="00790039"/>
    <w:rsid w:val="008042F2"/>
    <w:rsid w:val="00847B2F"/>
    <w:rsid w:val="008552C0"/>
    <w:rsid w:val="00892B85"/>
    <w:rsid w:val="008A1263"/>
    <w:rsid w:val="008A74FB"/>
    <w:rsid w:val="008B0345"/>
    <w:rsid w:val="008C43E0"/>
    <w:rsid w:val="008E6200"/>
    <w:rsid w:val="00930482"/>
    <w:rsid w:val="0094308B"/>
    <w:rsid w:val="009800E5"/>
    <w:rsid w:val="009D7A46"/>
    <w:rsid w:val="00A859A8"/>
    <w:rsid w:val="00AA1D8D"/>
    <w:rsid w:val="00AB206F"/>
    <w:rsid w:val="00AC7DBC"/>
    <w:rsid w:val="00B00CF6"/>
    <w:rsid w:val="00B122EA"/>
    <w:rsid w:val="00B17A57"/>
    <w:rsid w:val="00B405CD"/>
    <w:rsid w:val="00B47730"/>
    <w:rsid w:val="00BA385E"/>
    <w:rsid w:val="00C1307B"/>
    <w:rsid w:val="00C740CA"/>
    <w:rsid w:val="00CA0E6E"/>
    <w:rsid w:val="00CB0664"/>
    <w:rsid w:val="00CE0157"/>
    <w:rsid w:val="00CE38E3"/>
    <w:rsid w:val="00D3060D"/>
    <w:rsid w:val="00D658A5"/>
    <w:rsid w:val="00D72FAD"/>
    <w:rsid w:val="00D7325D"/>
    <w:rsid w:val="00D9796E"/>
    <w:rsid w:val="00DC5167"/>
    <w:rsid w:val="00DE7149"/>
    <w:rsid w:val="00E41088"/>
    <w:rsid w:val="00E50DD6"/>
    <w:rsid w:val="00E66539"/>
    <w:rsid w:val="00E85B53"/>
    <w:rsid w:val="00EA0EDC"/>
    <w:rsid w:val="00ED228A"/>
    <w:rsid w:val="00EE224B"/>
    <w:rsid w:val="00F532BE"/>
    <w:rsid w:val="00F627B6"/>
    <w:rsid w:val="00FC693F"/>
    <w:rsid w:val="00FF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9FE0DA"/>
  <w14:defaultImageDpi w14:val="300"/>
  <w15:docId w15:val="{3CAB82CC-C5B8-44BE-8F38-23FCBA825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ind w:firstLine="709"/>
      <w:jc w:val="both"/>
    </w:pPr>
    <w:rPr>
      <w:rFonts w:ascii="Times New Roman" w:hAnsi="Times New Roman"/>
      <w:color w:val="000000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0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1"/>
    <w:next w:val="a1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/>
      <w:sz w:val="22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spacing w:before="100" w:after="60" w:line="240" w:lineRule="auto"/>
    </w:pPr>
    <w:rPr>
      <w:rFonts w:ascii="Times New Roman" w:hAnsi="Times New Roman"/>
      <w:b/>
      <w:sz w:val="20"/>
    </w:rPr>
  </w:style>
  <w:style w:type="paragraph" w:customStyle="1" w:styleId="210">
    <w:name w:val="Оглавление 21"/>
    <w:pPr>
      <w:spacing w:after="60" w:line="240" w:lineRule="auto"/>
      <w:ind w:left="283"/>
    </w:pPr>
    <w:rPr>
      <w:rFonts w:ascii="Times New Roman" w:hAnsi="Times New Roman"/>
      <w:sz w:val="20"/>
    </w:rPr>
  </w:style>
  <w:style w:type="paragraph" w:customStyle="1" w:styleId="310">
    <w:name w:val="Оглавление 31"/>
    <w:pPr>
      <w:spacing w:after="60" w:line="240" w:lineRule="auto"/>
      <w:ind w:left="567"/>
    </w:pPr>
    <w:rPr>
      <w:rFonts w:ascii="Times New Roman" w:hAnsi="Times New Roman"/>
      <w:sz w:val="20"/>
    </w:rPr>
  </w:style>
  <w:style w:type="paragraph" w:styleId="aff8">
    <w:name w:val="annotation text"/>
    <w:basedOn w:val="a1"/>
    <w:link w:val="aff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9">
    <w:name w:val="Текст примечания Знак"/>
    <w:basedOn w:val="a2"/>
    <w:link w:val="aff8"/>
    <w:uiPriority w:val="99"/>
    <w:semiHidden/>
    <w:rPr>
      <w:rFonts w:ascii="Times New Roman" w:hAnsi="Times New Roman"/>
      <w:color w:val="000000"/>
      <w:sz w:val="20"/>
      <w:szCs w:val="20"/>
      <w:lang w:val="ru-RU"/>
    </w:rPr>
  </w:style>
  <w:style w:type="character" w:styleId="affa">
    <w:name w:val="annotation reference"/>
    <w:basedOn w:val="a2"/>
    <w:uiPriority w:val="99"/>
    <w:semiHidden/>
    <w:unhideWhenUsed/>
    <w:rPr>
      <w:sz w:val="16"/>
      <w:szCs w:val="16"/>
    </w:rPr>
  </w:style>
  <w:style w:type="paragraph" w:styleId="14">
    <w:name w:val="toc 1"/>
    <w:basedOn w:val="a1"/>
    <w:next w:val="a1"/>
    <w:autoRedefine/>
    <w:uiPriority w:val="39"/>
    <w:unhideWhenUsed/>
    <w:rsid w:val="00E4108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41088"/>
    <w:pPr>
      <w:spacing w:after="100"/>
      <w:ind w:left="220"/>
    </w:pPr>
  </w:style>
  <w:style w:type="paragraph" w:styleId="39">
    <w:name w:val="toc 3"/>
    <w:basedOn w:val="a1"/>
    <w:next w:val="a1"/>
    <w:autoRedefine/>
    <w:uiPriority w:val="39"/>
    <w:unhideWhenUsed/>
    <w:rsid w:val="00E41088"/>
    <w:pPr>
      <w:spacing w:after="100"/>
      <w:ind w:left="440"/>
    </w:pPr>
  </w:style>
  <w:style w:type="character" w:styleId="affb">
    <w:name w:val="Hyperlink"/>
    <w:basedOn w:val="a2"/>
    <w:uiPriority w:val="99"/>
    <w:unhideWhenUsed/>
    <w:rsid w:val="00E41088"/>
    <w:rPr>
      <w:color w:val="0000FF" w:themeColor="hyperlink"/>
      <w:u w:val="single"/>
    </w:rPr>
  </w:style>
  <w:style w:type="character" w:customStyle="1" w:styleId="15">
    <w:name w:val="ТЕКСТ 1.5 Знак"/>
    <w:link w:val="150"/>
    <w:locked/>
    <w:rsid w:val="0038219C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1"/>
    <w:link w:val="15"/>
    <w:rsid w:val="0038219C"/>
    <w:pPr>
      <w:widowControl w:val="0"/>
      <w:spacing w:line="-360" w:lineRule="auto"/>
      <w:ind w:firstLine="851"/>
    </w:pPr>
    <w:rPr>
      <w:rFonts w:eastAsia="Times New Roman"/>
      <w:color w:val="auto"/>
      <w:sz w:val="24"/>
      <w:lang w:val="en-US"/>
    </w:rPr>
  </w:style>
  <w:style w:type="paragraph" w:customStyle="1" w:styleId="affc">
    <w:name w:val="Основной текст с отступом с переносом"/>
    <w:basedOn w:val="a1"/>
    <w:link w:val="affd"/>
    <w:rsid w:val="008042F2"/>
    <w:pPr>
      <w:widowControl w:val="0"/>
      <w:suppressAutoHyphens/>
      <w:spacing w:after="0" w:line="360" w:lineRule="auto"/>
      <w:ind w:firstLine="567"/>
    </w:pPr>
    <w:rPr>
      <w:rFonts w:eastAsia="Times New Roman" w:cs="Times New Roman"/>
      <w:spacing w:val="-4"/>
      <w:sz w:val="24"/>
      <w:szCs w:val="24"/>
      <w:lang w:eastAsia="ru-RU"/>
    </w:rPr>
  </w:style>
  <w:style w:type="character" w:customStyle="1" w:styleId="affd">
    <w:name w:val="Основной текст с отступом с переносом Знак"/>
    <w:basedOn w:val="a2"/>
    <w:link w:val="affc"/>
    <w:rsid w:val="008042F2"/>
    <w:rPr>
      <w:rFonts w:ascii="Times New Roman" w:eastAsia="Times New Roman" w:hAnsi="Times New Roman" w:cs="Times New Roman"/>
      <w:color w:val="000000"/>
      <w:spacing w:val="-4"/>
      <w:sz w:val="24"/>
      <w:szCs w:val="24"/>
      <w:lang w:val="ru-RU" w:eastAsia="ru-RU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5"/>
    <w:rsid w:val="00EE224B"/>
    <w:rPr>
      <w:rFonts w:ascii="Times New Roman" w:hAnsi="Times New Roman"/>
      <w:b/>
      <w:bCs/>
      <w:color w:val="4F81BD" w:themeColor="accent1"/>
      <w:sz w:val="18"/>
      <w:szCs w:val="18"/>
      <w:lang w:val="ru-RU"/>
    </w:rPr>
  </w:style>
  <w:style w:type="paragraph" w:customStyle="1" w:styleId="16">
    <w:name w:val="Осн. текст ДБ Знак Знак1 Знак Знак"/>
    <w:basedOn w:val="a1"/>
    <w:link w:val="17"/>
    <w:uiPriority w:val="99"/>
    <w:rsid w:val="00592915"/>
    <w:pPr>
      <w:spacing w:before="200" w:after="0" w:line="312" w:lineRule="auto"/>
      <w:jc w:val="left"/>
    </w:pPr>
    <w:rPr>
      <w:rFonts w:eastAsia="Times New Roman" w:cs="Times New Roman"/>
      <w:color w:val="auto"/>
      <w:spacing w:val="-3"/>
      <w:sz w:val="24"/>
      <w:szCs w:val="24"/>
      <w:lang w:eastAsia="ru-RU"/>
    </w:rPr>
  </w:style>
  <w:style w:type="character" w:customStyle="1" w:styleId="17">
    <w:name w:val="Осн. текст ДБ Знак Знак1 Знак Знак Знак"/>
    <w:link w:val="16"/>
    <w:uiPriority w:val="99"/>
    <w:rsid w:val="00592915"/>
    <w:rPr>
      <w:rFonts w:ascii="Times New Roman" w:eastAsia="Times New Roman" w:hAnsi="Times New Roman" w:cs="Times New Roman"/>
      <w:spacing w:val="-3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5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kodeks://link/d?nd=1300154647" TargetMode="External"/><Relationship Id="rId18" Type="http://schemas.openxmlformats.org/officeDocument/2006/relationships/hyperlink" Target="kodeks://link/d?nd=1300154646" TargetMode="External"/><Relationship Id="rId26" Type="http://schemas.openxmlformats.org/officeDocument/2006/relationships/hyperlink" Target="kodeks://link/d?nd=573230594" TargetMode="External"/><Relationship Id="rId39" Type="http://schemas.openxmlformats.org/officeDocument/2006/relationships/hyperlink" Target="kodeks://link/d?nd=456096925" TargetMode="External"/><Relationship Id="rId21" Type="http://schemas.openxmlformats.org/officeDocument/2006/relationships/hyperlink" Target="kodeks://link/d?nd=573339037" TargetMode="External"/><Relationship Id="rId34" Type="http://schemas.openxmlformats.org/officeDocument/2006/relationships/hyperlink" Target="kodeks://link/d?nd=1303125429" TargetMode="External"/><Relationship Id="rId42" Type="http://schemas.openxmlformats.org/officeDocument/2006/relationships/hyperlink" Target="kodeks://link/d?nd=573230594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kodeks://link/d?nd=1307163227" TargetMode="External"/><Relationship Id="rId29" Type="http://schemas.openxmlformats.org/officeDocument/2006/relationships/hyperlink" Target="kodeks://link/d?nd=904605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gosnadzor.ru/)" TargetMode="External"/><Relationship Id="rId24" Type="http://schemas.openxmlformats.org/officeDocument/2006/relationships/hyperlink" Target="kodeks://link/d?nd=9046058" TargetMode="External"/><Relationship Id="rId32" Type="http://schemas.openxmlformats.org/officeDocument/2006/relationships/hyperlink" Target="kodeks://link/d?nd=1300836087" TargetMode="External"/><Relationship Id="rId37" Type="http://schemas.openxmlformats.org/officeDocument/2006/relationships/hyperlink" Target="kodeks://link/d?nd=1300154646" TargetMode="External"/><Relationship Id="rId40" Type="http://schemas.openxmlformats.org/officeDocument/2006/relationships/hyperlink" Target="kodeks://link/d?nd=1200089297" TargetMode="External"/><Relationship Id="rId45" Type="http://schemas.openxmlformats.org/officeDocument/2006/relationships/hyperlink" Target="kodeks://link/d?nd=130608826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kodeks://link/d?nd=1303125429" TargetMode="External"/><Relationship Id="rId23" Type="http://schemas.openxmlformats.org/officeDocument/2006/relationships/hyperlink" Target="kodeks://link/d?nd=727688582" TargetMode="External"/><Relationship Id="rId28" Type="http://schemas.openxmlformats.org/officeDocument/2006/relationships/hyperlink" Target="kodeks://link/d?nd=573230594" TargetMode="External"/><Relationship Id="rId36" Type="http://schemas.openxmlformats.org/officeDocument/2006/relationships/hyperlink" Target="kodeks://link/d?nd=1300506230" TargetMode="External"/><Relationship Id="rId10" Type="http://schemas.openxmlformats.org/officeDocument/2006/relationships/hyperlink" Target="kodeks://link/d?nd=1303125429" TargetMode="External"/><Relationship Id="rId19" Type="http://schemas.openxmlformats.org/officeDocument/2006/relationships/hyperlink" Target="consultantplus://offline/ref=90631D8C23824030DEC4DF9703B929F33F77536B9C47E977E92C9760B767B377FE56873DDE547A7556q5R" TargetMode="External"/><Relationship Id="rId31" Type="http://schemas.openxmlformats.org/officeDocument/2006/relationships/hyperlink" Target="kodeks://link/d?nd=1306088268" TargetMode="External"/><Relationship Id="rId44" Type="http://schemas.openxmlformats.org/officeDocument/2006/relationships/hyperlink" Target="kodeks://link/d?nd=9046058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kodeks://link/d?nd=1300154647" TargetMode="External"/><Relationship Id="rId22" Type="http://schemas.openxmlformats.org/officeDocument/2006/relationships/hyperlink" Target="kodeks://link/d?nd=573191668" TargetMode="External"/><Relationship Id="rId27" Type="http://schemas.openxmlformats.org/officeDocument/2006/relationships/hyperlink" Target="kodeks://link/d?nd=573230594" TargetMode="External"/><Relationship Id="rId30" Type="http://schemas.openxmlformats.org/officeDocument/2006/relationships/hyperlink" Target="kodeks://link/d?nd=573230594" TargetMode="External"/><Relationship Id="rId35" Type="http://schemas.openxmlformats.org/officeDocument/2006/relationships/hyperlink" Target="kodeks://link/d?nd=1307163227" TargetMode="External"/><Relationship Id="rId43" Type="http://schemas.openxmlformats.org/officeDocument/2006/relationships/hyperlink" Target="kodeks://link/d?nd=573230594" TargetMode="External"/><Relationship Id="rId48" Type="http://schemas.openxmlformats.org/officeDocument/2006/relationships/theme" Target="theme/theme1.xml"/><Relationship Id="rId8" Type="http://schemas.openxmlformats.org/officeDocument/2006/relationships/hyperlink" Target="kodeks://link/d?nd=9046058" TargetMode="External"/><Relationship Id="rId3" Type="http://schemas.openxmlformats.org/officeDocument/2006/relationships/styles" Target="styles.xml"/><Relationship Id="rId12" Type="http://schemas.openxmlformats.org/officeDocument/2006/relationships/hyperlink" Target="kodeks://link/d?nd=1300836087" TargetMode="External"/><Relationship Id="rId17" Type="http://schemas.openxmlformats.org/officeDocument/2006/relationships/hyperlink" Target="kodeks://link/d?nd=1300506230" TargetMode="External"/><Relationship Id="rId25" Type="http://schemas.openxmlformats.org/officeDocument/2006/relationships/hyperlink" Target="kodeks://link/d?nd=565612509" TargetMode="External"/><Relationship Id="rId33" Type="http://schemas.openxmlformats.org/officeDocument/2006/relationships/hyperlink" Target="kodeks://link/d?nd=1300154647" TargetMode="External"/><Relationship Id="rId38" Type="http://schemas.openxmlformats.org/officeDocument/2006/relationships/hyperlink" Target="kodeks://link/d?nd=1200103505" TargetMode="External"/><Relationship Id="rId46" Type="http://schemas.openxmlformats.org/officeDocument/2006/relationships/hyperlink" Target="kodeks://link/d?nd=1306088268" TargetMode="External"/><Relationship Id="rId20" Type="http://schemas.openxmlformats.org/officeDocument/2006/relationships/hyperlink" Target="kodeks://link/d?nd=1300154647" TargetMode="External"/><Relationship Id="rId41" Type="http://schemas.openxmlformats.org/officeDocument/2006/relationships/hyperlink" Target="kodeks://link/d?nd=12001366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46</Pages>
  <Words>14409</Words>
  <Characters>82137</Characters>
  <Application>Microsoft Office Word</Application>
  <DocSecurity>0</DocSecurity>
  <Lines>684</Lines>
  <Paragraphs>192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Обоснование безопасности ОПО — проект структуры и титульного листа</vt:lpstr>
      <vt:lpstr/>
    </vt:vector>
  </TitlesOfParts>
  <Manager/>
  <Company/>
  <LinksUpToDate>false</LinksUpToDate>
  <CharactersWithSpaces>96354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Обоснование безопасности ОПО — проект структуры и титульного листа</dc:title>
  <dc:subject>Каркас по приказу Ростехнадзора от 27.04.2024 № 142, пункты 6–14</dc:subject>
  <dc:creator>Константин</dc:creator>
  <cp:keywords/>
  <dc:description>Каркас по приложенному приказу №142. Метки проверены по IRIS_docs_v.2.0., 80dcdac. Красные поля заполняются по ОПО. Сравнение расчетных состояний требует отдельной разработки.</dc:description>
  <cp:lastModifiedBy>k30034</cp:lastModifiedBy>
  <cp:revision>82</cp:revision>
  <dcterms:created xsi:type="dcterms:W3CDTF">2013-12-23T23:15:00Z</dcterms:created>
  <dcterms:modified xsi:type="dcterms:W3CDTF">2026-10-08T08:04:00Z</dcterms:modified>
  <cp:category/>
</cp:coreProperties>
</file>