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Name</w:t>
      </w:r>
      <w:proofErr w:type="gramEnd"/>
      <w:r w:rsidRPr="00D33D34">
        <w:rPr>
          <w:sz w:val="28"/>
          <w:szCs w:val="28"/>
          <w:highlight w:val="cyan"/>
        </w:rPr>
        <w:t>_org</w:t>
      </w:r>
      <w:proofErr w:type="spellEnd"/>
      <w:r w:rsidRPr="00D33D34">
        <w:rPr>
          <w:sz w:val="28"/>
          <w:szCs w:val="28"/>
          <w:highlight w:val="cyan"/>
        </w:rPr>
        <w:t xml:space="preserve">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«</w:t>
      </w: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="00884479" w:rsidRPr="00D33D34">
        <w:rPr>
          <w:sz w:val="28"/>
          <w:szCs w:val="28"/>
          <w:highlight w:val="cyan"/>
        </w:rPr>
        <w:t>Name</w:t>
      </w:r>
      <w:proofErr w:type="gramEnd"/>
      <w:r w:rsidR="00884479" w:rsidRPr="00D33D34">
        <w:rPr>
          <w:sz w:val="28"/>
          <w:szCs w:val="28"/>
          <w:highlight w:val="cyan"/>
        </w:rPr>
        <w:t>_opo</w:t>
      </w:r>
      <w:proofErr w:type="spellEnd"/>
      <w:r w:rsidR="00884479" w:rsidRPr="00D33D34">
        <w:rPr>
          <w:sz w:val="28"/>
          <w:szCs w:val="28"/>
          <w:highlight w:val="cyan"/>
        </w:rPr>
        <w:t xml:space="preserve">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proofErr w:type="gramStart"/>
      <w:r w:rsidRPr="00D33D34">
        <w:rPr>
          <w:sz w:val="28"/>
          <w:szCs w:val="28"/>
          <w:highlight w:val="cyan"/>
          <w:u w:val="single"/>
        </w:rPr>
        <w:t xml:space="preserve">{{ </w:t>
      </w:r>
      <w:proofErr w:type="spellStart"/>
      <w:r w:rsidRPr="00D33D34">
        <w:rPr>
          <w:sz w:val="28"/>
          <w:szCs w:val="28"/>
          <w:highlight w:val="cyan"/>
          <w:u w:val="single"/>
        </w:rPr>
        <w:t>Reg</w:t>
      </w:r>
      <w:proofErr w:type="gramEnd"/>
      <w:r w:rsidRPr="00D33D34">
        <w:rPr>
          <w:sz w:val="28"/>
          <w:szCs w:val="28"/>
          <w:highlight w:val="cyan"/>
          <w:u w:val="single"/>
        </w:rPr>
        <w:t>_number_opo</w:t>
      </w:r>
      <w:proofErr w:type="spellEnd"/>
      <w:r w:rsidRPr="00D33D34">
        <w:rPr>
          <w:sz w:val="28"/>
          <w:szCs w:val="28"/>
          <w:highlight w:val="cyan"/>
          <w:u w:val="single"/>
        </w:rPr>
        <w:t xml:space="preserve">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</w:t>
      </w:r>
      <w:proofErr w:type="spellStart"/>
      <w:r w:rsidRPr="00122BB0">
        <w:rPr>
          <w:bCs/>
          <w:highlight w:val="green"/>
        </w:rPr>
        <w:t>Экопромпроект</w:t>
      </w:r>
      <w:proofErr w:type="spellEnd"/>
      <w:r w:rsidRPr="00122BB0">
        <w:rPr>
          <w:bCs/>
          <w:highlight w:val="green"/>
        </w:rPr>
        <w:t>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 xml:space="preserve">420127, Республика Татарстан, г Казань, </w:t>
      </w:r>
      <w:proofErr w:type="spellStart"/>
      <w:r w:rsidRPr="00122BB0">
        <w:rPr>
          <w:bCs/>
          <w:highlight w:val="green"/>
        </w:rPr>
        <w:t>ул</w:t>
      </w:r>
      <w:proofErr w:type="spellEnd"/>
      <w:r w:rsidRPr="00122BB0">
        <w:rPr>
          <w:bCs/>
          <w:highlight w:val="green"/>
        </w:rPr>
        <w:t xml:space="preserve">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0EA14A89" w:rsidR="00D33D34" w:rsidRDefault="00D33D34" w:rsidP="00D33D34">
      <w:pPr>
        <w:widowControl w:val="0"/>
        <w:jc w:val="center"/>
        <w:rPr>
          <w:sz w:val="28"/>
          <w:szCs w:val="28"/>
        </w:rPr>
      </w:pPr>
      <w:proofErr w:type="gramStart"/>
      <w:r w:rsidRPr="00D33D34">
        <w:rPr>
          <w:sz w:val="28"/>
          <w:szCs w:val="28"/>
          <w:highlight w:val="cyan"/>
        </w:rPr>
        <w:t xml:space="preserve">{{ </w:t>
      </w:r>
      <w:proofErr w:type="spellStart"/>
      <w:r w:rsidRPr="00D33D34">
        <w:rPr>
          <w:sz w:val="28"/>
          <w:szCs w:val="28"/>
          <w:highlight w:val="cyan"/>
        </w:rPr>
        <w:t>year</w:t>
      </w:r>
      <w:proofErr w:type="spellEnd"/>
      <w:proofErr w:type="gramEnd"/>
      <w:r w:rsidRPr="00D33D34">
        <w:rPr>
          <w:sz w:val="28"/>
          <w:szCs w:val="28"/>
          <w:highlight w:val="cyan"/>
        </w:rPr>
        <w:t xml:space="preserve"> }}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DE605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750E6DC" w:rsidR="00E70AA7" w:rsidRPr="00715365" w:rsidRDefault="00516733" w:rsidP="004C653C">
      <w:pPr>
        <w:spacing w:line="360" w:lineRule="auto"/>
        <w:ind w:firstLine="567"/>
        <w:jc w:val="both"/>
        <w:rPr>
          <w:color w:val="FF0000"/>
        </w:rPr>
      </w:pPr>
      <w:bookmarkStart w:id="6" w:name="_Ref285708063"/>
      <w:bookmarkStart w:id="7" w:name="_Ref291338028"/>
      <w:bookmarkStart w:id="8" w:name="_Hlk192759481"/>
      <w:r w:rsidRPr="00715365">
        <w:rPr>
          <w:color w:val="FF0000"/>
        </w:rPr>
        <w:t xml:space="preserve">На объекте обращаются опасные вещества, характеристика которых представлена в таблицах </w:t>
      </w:r>
      <w:r w:rsidR="00E70AA7" w:rsidRPr="00715365">
        <w:rPr>
          <w:color w:val="FF0000"/>
        </w:rPr>
        <w:t>ниже (</w:t>
      </w:r>
      <w:r w:rsidR="00E70AA7" w:rsidRPr="00715365">
        <w:rPr>
          <w:color w:val="FF0000"/>
        </w:rPr>
        <w:fldChar w:fldCharType="begin"/>
      </w:r>
      <w:r w:rsidR="00E70AA7" w:rsidRPr="00715365">
        <w:rPr>
          <w:color w:val="FF0000"/>
        </w:rPr>
        <w:instrText xml:space="preserve"> REF _Ref3460742 \h </w:instrText>
      </w:r>
      <w:r w:rsidR="0080088B" w:rsidRPr="00715365">
        <w:rPr>
          <w:color w:val="FF0000"/>
        </w:rPr>
        <w:instrText xml:space="preserve"> \* MERGEFORMAT </w:instrText>
      </w:r>
      <w:r w:rsidR="00E70AA7" w:rsidRPr="00715365">
        <w:rPr>
          <w:color w:val="FF0000"/>
        </w:rPr>
      </w:r>
      <w:r w:rsidR="00E70AA7" w:rsidRPr="00715365">
        <w:rPr>
          <w:color w:val="FF0000"/>
        </w:rPr>
        <w:fldChar w:fldCharType="separate"/>
      </w:r>
      <w:r w:rsidR="002243B0" w:rsidRPr="00715365">
        <w:rPr>
          <w:color w:val="FF0000"/>
        </w:rPr>
        <w:t xml:space="preserve">Таблица </w:t>
      </w:r>
      <w:r w:rsidR="002243B0" w:rsidRPr="00715365">
        <w:rPr>
          <w:noProof/>
          <w:color w:val="FF0000"/>
        </w:rPr>
        <w:t>1</w:t>
      </w:r>
      <w:r w:rsidR="00E70AA7" w:rsidRPr="00715365">
        <w:rPr>
          <w:color w:val="FF0000"/>
        </w:rPr>
        <w:fldChar w:fldCharType="end"/>
      </w:r>
      <w:r w:rsidR="00E70AA7" w:rsidRPr="00715365">
        <w:rPr>
          <w:color w:val="FF0000"/>
        </w:rPr>
        <w:t xml:space="preserve">, </w:t>
      </w:r>
      <w:r w:rsidR="00E70AA7" w:rsidRPr="00715365">
        <w:rPr>
          <w:color w:val="FF0000"/>
        </w:rPr>
        <w:fldChar w:fldCharType="begin"/>
      </w:r>
      <w:r w:rsidR="00E70AA7" w:rsidRPr="00715365">
        <w:rPr>
          <w:color w:val="FF0000"/>
        </w:rPr>
        <w:instrText xml:space="preserve"> REF _Ref3460754 \h </w:instrText>
      </w:r>
      <w:r w:rsidR="0080088B" w:rsidRPr="00715365">
        <w:rPr>
          <w:color w:val="FF0000"/>
        </w:rPr>
        <w:instrText xml:space="preserve"> \* MERGEFORMAT </w:instrText>
      </w:r>
      <w:r w:rsidR="00E70AA7" w:rsidRPr="00715365">
        <w:rPr>
          <w:color w:val="FF0000"/>
        </w:rPr>
      </w:r>
      <w:r w:rsidR="00E70AA7" w:rsidRPr="00715365">
        <w:rPr>
          <w:color w:val="FF0000"/>
        </w:rPr>
        <w:fldChar w:fldCharType="separate"/>
      </w:r>
      <w:r w:rsidR="002243B0" w:rsidRPr="00715365">
        <w:rPr>
          <w:color w:val="FF0000"/>
        </w:rPr>
        <w:t xml:space="preserve">Таблица </w:t>
      </w:r>
      <w:r w:rsidR="002243B0" w:rsidRPr="00715365">
        <w:rPr>
          <w:noProof/>
          <w:color w:val="FF0000"/>
        </w:rPr>
        <w:t>2</w:t>
      </w:r>
      <w:r w:rsidR="00E70AA7" w:rsidRPr="00715365">
        <w:rPr>
          <w:color w:val="FF0000"/>
        </w:rPr>
        <w:fldChar w:fldCharType="end"/>
      </w:r>
      <w:r w:rsidR="00E70AA7" w:rsidRPr="00715365">
        <w:rPr>
          <w:color w:val="FF0000"/>
        </w:rPr>
        <w:t>).</w:t>
      </w:r>
    </w:p>
    <w:p w14:paraId="4C590937" w14:textId="29F0F589" w:rsidR="00211F97" w:rsidRPr="00715365" w:rsidRDefault="00211F97" w:rsidP="004C653C">
      <w:pPr>
        <w:spacing w:line="360" w:lineRule="auto"/>
        <w:rPr>
          <w:color w:val="FF0000"/>
        </w:rPr>
      </w:pPr>
      <w:bookmarkStart w:id="9" w:name="_Ref3460742"/>
      <w:r w:rsidRPr="00715365">
        <w:rPr>
          <w:color w:val="FF0000"/>
        </w:rPr>
        <w:t xml:space="preserve">Таблица </w:t>
      </w:r>
      <w:r w:rsidR="00573325" w:rsidRPr="00715365">
        <w:rPr>
          <w:noProof/>
          <w:color w:val="FF0000"/>
        </w:rPr>
        <w:fldChar w:fldCharType="begin"/>
      </w:r>
      <w:r w:rsidR="00573325" w:rsidRPr="00715365">
        <w:rPr>
          <w:noProof/>
          <w:color w:val="FF0000"/>
        </w:rPr>
        <w:instrText xml:space="preserve"> SEQ Таблица \* ARABIC </w:instrText>
      </w:r>
      <w:r w:rsidR="00573325" w:rsidRPr="00715365">
        <w:rPr>
          <w:noProof/>
          <w:color w:val="FF0000"/>
        </w:rPr>
        <w:fldChar w:fldCharType="separate"/>
      </w:r>
      <w:r w:rsidR="002243B0" w:rsidRPr="00715365">
        <w:rPr>
          <w:noProof/>
          <w:color w:val="FF0000"/>
        </w:rPr>
        <w:t>1</w:t>
      </w:r>
      <w:r w:rsidR="00573325" w:rsidRPr="00715365">
        <w:rPr>
          <w:noProof/>
          <w:color w:val="FF0000"/>
        </w:rPr>
        <w:fldChar w:fldCharType="end"/>
      </w:r>
      <w:bookmarkEnd w:id="6"/>
      <w:bookmarkEnd w:id="9"/>
      <w:r w:rsidRPr="00715365">
        <w:rPr>
          <w:color w:val="FF0000"/>
        </w:rPr>
        <w:t>- Характеристика опасного вещества –</w:t>
      </w:r>
      <w:bookmarkEnd w:id="7"/>
      <w:r w:rsidRPr="00715365">
        <w:rPr>
          <w:color w:val="FF0000"/>
        </w:rPr>
        <w:t xml:space="preserve"> нефть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"/>
        <w:gridCol w:w="2530"/>
        <w:gridCol w:w="3998"/>
        <w:gridCol w:w="2436"/>
      </w:tblGrid>
      <w:tr w:rsidR="00715365" w:rsidRPr="00715365" w14:paraId="1F863F8C" w14:textId="77777777" w:rsidTr="000F65DB">
        <w:trPr>
          <w:trHeight w:val="20"/>
          <w:tblHeader/>
        </w:trPr>
        <w:tc>
          <w:tcPr>
            <w:tcW w:w="699" w:type="dxa"/>
            <w:vAlign w:val="center"/>
          </w:tcPr>
          <w:p w14:paraId="0EC35A20" w14:textId="77777777" w:rsidR="004C653C" w:rsidRPr="00715365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№№</w:t>
            </w:r>
          </w:p>
          <w:p w14:paraId="77653A9D" w14:textId="77777777" w:rsidR="004C653C" w:rsidRPr="00715365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п/п</w:t>
            </w:r>
          </w:p>
        </w:tc>
        <w:tc>
          <w:tcPr>
            <w:tcW w:w="2530" w:type="dxa"/>
            <w:vAlign w:val="center"/>
          </w:tcPr>
          <w:p w14:paraId="018693B2" w14:textId="77777777" w:rsidR="004C653C" w:rsidRPr="00715365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Наименование</w:t>
            </w:r>
          </w:p>
          <w:p w14:paraId="22DCD47B" w14:textId="77777777" w:rsidR="004C653C" w:rsidRPr="00715365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0CD02ABC" w14:textId="77777777" w:rsidR="004C653C" w:rsidRPr="00715365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2904282E" w14:textId="77777777" w:rsidR="004C653C" w:rsidRPr="00715365" w:rsidRDefault="004C653C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Источник информации</w:t>
            </w:r>
          </w:p>
        </w:tc>
      </w:tr>
      <w:tr w:rsidR="00715365" w:rsidRPr="00715365" w14:paraId="07298A20" w14:textId="77777777" w:rsidTr="000F65DB">
        <w:trPr>
          <w:trHeight w:val="20"/>
        </w:trPr>
        <w:tc>
          <w:tcPr>
            <w:tcW w:w="699" w:type="dxa"/>
            <w:tcBorders>
              <w:bottom w:val="single" w:sz="4" w:space="0" w:color="auto"/>
            </w:tcBorders>
            <w:vAlign w:val="center"/>
          </w:tcPr>
          <w:p w14:paraId="7C409CFC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</w:t>
            </w:r>
          </w:p>
          <w:p w14:paraId="55D35DCE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1.1.</w:t>
            </w:r>
          </w:p>
          <w:p w14:paraId="59F7EF52" w14:textId="77777777" w:rsidR="004C653C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1.2.</w:t>
            </w:r>
          </w:p>
          <w:p w14:paraId="28C2796F" w14:textId="2A189A98" w:rsidR="008A1695" w:rsidRPr="00715365" w:rsidRDefault="008A1695" w:rsidP="008E6622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B969BF" w14:textId="08E3C658" w:rsidR="004C653C" w:rsidRPr="00715365" w:rsidRDefault="004B2AB0" w:rsidP="008E6622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Наименование</w:t>
            </w:r>
            <w:r w:rsidR="004C653C" w:rsidRPr="00715365">
              <w:rPr>
                <w:color w:val="FF0000"/>
              </w:rPr>
              <w:t xml:space="preserve"> </w:t>
            </w:r>
          </w:p>
          <w:p w14:paraId="2F1A96BC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химическое</w:t>
            </w:r>
          </w:p>
          <w:p w14:paraId="4D699F21" w14:textId="77777777" w:rsidR="004C653C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торговое</w:t>
            </w:r>
          </w:p>
          <w:p w14:paraId="2A1575AD" w14:textId="73DDB5DB" w:rsidR="008A1695" w:rsidRPr="00715365" w:rsidRDefault="008A1695" w:rsidP="008E6622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4503D59" w14:textId="503E8ECA" w:rsidR="004C653C" w:rsidRDefault="004C653C" w:rsidP="008E6622">
            <w:pPr>
              <w:widowControl w:val="0"/>
              <w:jc w:val="center"/>
              <w:rPr>
                <w:color w:val="FF0000"/>
              </w:rPr>
            </w:pPr>
          </w:p>
          <w:p w14:paraId="0AF8B094" w14:textId="168196B6" w:rsidR="008A1695" w:rsidRPr="00715365" w:rsidRDefault="008A1695" w:rsidP="008E6622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  <w:p w14:paraId="654E4E74" w14:textId="77777777" w:rsidR="004C653C" w:rsidRPr="00715365" w:rsidRDefault="004C653C" w:rsidP="008E6622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нефть</w:t>
            </w:r>
          </w:p>
          <w:p w14:paraId="0824B127" w14:textId="0D3FD9FB" w:rsidR="004C653C" w:rsidRPr="00715365" w:rsidRDefault="008A1695" w:rsidP="008E6622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горючая жидкость</w:t>
            </w:r>
          </w:p>
        </w:tc>
        <w:tc>
          <w:tcPr>
            <w:tcW w:w="2436" w:type="dxa"/>
            <w:vMerge w:val="restart"/>
          </w:tcPr>
          <w:p w14:paraId="3E028C77" w14:textId="5C9514D5" w:rsidR="004C653C" w:rsidRPr="00715365" w:rsidRDefault="004C653C" w:rsidP="00AC76E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  <w:r w:rsidR="004F6FB4" w:rsidRPr="00715365">
              <w:rPr>
                <w:color w:val="FF0000"/>
              </w:rPr>
              <w:t xml:space="preserve"> </w:t>
            </w:r>
            <w:r w:rsidRPr="00715365">
              <w:rPr>
                <w:color w:val="FF0000"/>
              </w:rPr>
              <w:t>Н.В. Лазарева.</w:t>
            </w:r>
          </w:p>
          <w:p w14:paraId="02D381DC" w14:textId="7DB72D5B" w:rsidR="004C653C" w:rsidRPr="00715365" w:rsidRDefault="004C653C" w:rsidP="00DD7A0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2. </w:t>
            </w:r>
            <w:r w:rsidR="00CD2196">
              <w:rPr>
                <w:color w:val="FF0000"/>
              </w:rPr>
              <w:t>РЕГЛАМЕНТ ПРОПИСАТЬ</w:t>
            </w:r>
          </w:p>
        </w:tc>
      </w:tr>
      <w:tr w:rsidR="00715365" w:rsidRPr="00715365" w14:paraId="67882ADA" w14:textId="77777777" w:rsidTr="000F65DB">
        <w:trPr>
          <w:trHeight w:val="20"/>
        </w:trPr>
        <w:tc>
          <w:tcPr>
            <w:tcW w:w="699" w:type="dxa"/>
            <w:tcBorders>
              <w:bottom w:val="single" w:sz="4" w:space="0" w:color="auto"/>
            </w:tcBorders>
            <w:vAlign w:val="center"/>
          </w:tcPr>
          <w:p w14:paraId="5FA49FC1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</w:t>
            </w:r>
          </w:p>
          <w:p w14:paraId="49918D70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2.1.</w:t>
            </w:r>
          </w:p>
          <w:p w14:paraId="6FEBE68A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F828B4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Формула</w:t>
            </w:r>
          </w:p>
          <w:p w14:paraId="163E62E0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эмпирическая</w:t>
            </w:r>
          </w:p>
          <w:p w14:paraId="7263EAE9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7E37EE0B" w14:textId="77777777" w:rsidR="004C653C" w:rsidRPr="00715365" w:rsidRDefault="004C653C" w:rsidP="008E6622">
            <w:pPr>
              <w:widowControl w:val="0"/>
              <w:jc w:val="center"/>
              <w:rPr>
                <w:color w:val="FF0000"/>
              </w:rPr>
            </w:pPr>
          </w:p>
          <w:p w14:paraId="42B41082" w14:textId="77777777" w:rsidR="004C653C" w:rsidRPr="00715365" w:rsidRDefault="004C653C" w:rsidP="008E6622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–</w:t>
            </w:r>
          </w:p>
          <w:p w14:paraId="10EA3674" w14:textId="77777777" w:rsidR="004C653C" w:rsidRPr="00715365" w:rsidRDefault="004C653C" w:rsidP="008E6622">
            <w:pPr>
              <w:widowControl w:val="0"/>
              <w:jc w:val="center"/>
              <w:rPr>
                <w:color w:val="FF0000"/>
              </w:rPr>
            </w:pPr>
            <w:proofErr w:type="spellStart"/>
            <w:r w:rsidRPr="00715365">
              <w:rPr>
                <w:color w:val="FF0000"/>
              </w:rPr>
              <w:t>С</w:t>
            </w:r>
            <w:r w:rsidRPr="00715365">
              <w:rPr>
                <w:color w:val="FF0000"/>
                <w:vertAlign w:val="subscript"/>
              </w:rPr>
              <w:t>n</w:t>
            </w:r>
            <w:proofErr w:type="spellEnd"/>
            <w:r w:rsidRPr="00715365">
              <w:rPr>
                <w:color w:val="FF0000"/>
              </w:rPr>
              <w:t xml:space="preserve"> </w:t>
            </w:r>
            <w:proofErr w:type="spellStart"/>
            <w:r w:rsidRPr="00715365">
              <w:rPr>
                <w:color w:val="FF0000"/>
              </w:rPr>
              <w:t>Н</w:t>
            </w:r>
            <w:r w:rsidRPr="00715365">
              <w:rPr>
                <w:color w:val="FF0000"/>
                <w:vertAlign w:val="subscript"/>
              </w:rPr>
              <w:t>m</w:t>
            </w:r>
            <w:proofErr w:type="spellEnd"/>
          </w:p>
        </w:tc>
        <w:tc>
          <w:tcPr>
            <w:tcW w:w="2436" w:type="dxa"/>
            <w:vMerge/>
          </w:tcPr>
          <w:p w14:paraId="0437B0D9" w14:textId="77777777" w:rsidR="004C653C" w:rsidRPr="00715365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349096DA" w14:textId="77777777" w:rsidTr="000F65DB">
        <w:trPr>
          <w:trHeight w:val="2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0EBF9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9962E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Состав, основной продукт (нефть)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893641D" w14:textId="77777777" w:rsidR="004C653C" w:rsidRPr="00715365" w:rsidRDefault="004C653C" w:rsidP="008E6622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69747A9C" w14:textId="77777777" w:rsidR="004C653C" w:rsidRPr="00715365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79884F5E" w14:textId="77777777" w:rsidTr="000F65DB">
        <w:trPr>
          <w:trHeight w:val="20"/>
        </w:trPr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7FD6B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3.1.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1ABA4" w14:textId="4448D24C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обводненность, %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E28E25" w14:textId="22878721" w:rsidR="004C653C" w:rsidRPr="00715365" w:rsidRDefault="000F6525" w:rsidP="00C25F09">
            <w:pPr>
              <w:widowControl w:val="0"/>
              <w:jc w:val="center"/>
              <w:rPr>
                <w:color w:val="FF0000"/>
                <w:highlight w:val="green"/>
              </w:rPr>
            </w:pPr>
            <w:r w:rsidRPr="00715365">
              <w:rPr>
                <w:color w:val="FF0000"/>
                <w:highlight w:val="yellow"/>
                <w:lang w:val="en-US"/>
              </w:rPr>
              <w:t xml:space="preserve"> ____</w:t>
            </w:r>
          </w:p>
        </w:tc>
        <w:tc>
          <w:tcPr>
            <w:tcW w:w="2436" w:type="dxa"/>
            <w:vMerge/>
          </w:tcPr>
          <w:p w14:paraId="5F73D391" w14:textId="77777777" w:rsidR="004C653C" w:rsidRPr="00715365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4758DA61" w14:textId="77777777" w:rsidTr="000F65DB">
        <w:trPr>
          <w:trHeight w:val="20"/>
        </w:trPr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59C65A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3.2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B589D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Содержание, % масс.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236ADB" w14:textId="77777777" w:rsidR="004C653C" w:rsidRPr="00715365" w:rsidRDefault="004C653C" w:rsidP="008E6622">
            <w:pPr>
              <w:widowControl w:val="0"/>
              <w:jc w:val="center"/>
              <w:rPr>
                <w:color w:val="FF0000"/>
                <w:highlight w:val="green"/>
              </w:rPr>
            </w:pPr>
          </w:p>
        </w:tc>
        <w:tc>
          <w:tcPr>
            <w:tcW w:w="2436" w:type="dxa"/>
            <w:vMerge/>
          </w:tcPr>
          <w:p w14:paraId="05C73C16" w14:textId="77777777" w:rsidR="004C653C" w:rsidRPr="00715365" w:rsidRDefault="004C653C" w:rsidP="00AC76E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2B0A75A2" w14:textId="77777777" w:rsidTr="000F65DB">
        <w:trPr>
          <w:trHeight w:val="20"/>
        </w:trPr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E9288" w14:textId="77777777" w:rsidR="000F6525" w:rsidRPr="00715365" w:rsidRDefault="000F6525" w:rsidP="000F6525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83656" w14:textId="77777777" w:rsidR="000F6525" w:rsidRPr="00715365" w:rsidRDefault="000F6525" w:rsidP="000F6525">
            <w:pPr>
              <w:pStyle w:val="Style3"/>
              <w:widowControl/>
              <w:rPr>
                <w:rStyle w:val="FontStyle12"/>
                <w:b w:val="0"/>
                <w:color w:val="FF0000"/>
                <w:sz w:val="24"/>
                <w:szCs w:val="24"/>
              </w:rPr>
            </w:pPr>
            <w:r w:rsidRPr="00715365">
              <w:rPr>
                <w:rStyle w:val="FontStyle12"/>
                <w:b w:val="0"/>
                <w:color w:val="FF0000"/>
                <w:sz w:val="24"/>
                <w:szCs w:val="24"/>
              </w:rPr>
              <w:t>Серы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E194D4A" w14:textId="56434B7D" w:rsidR="000F6525" w:rsidRPr="00715365" w:rsidRDefault="000F6525" w:rsidP="000F6525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715365">
              <w:rPr>
                <w:color w:val="FF0000"/>
                <w:highlight w:val="yellow"/>
                <w:lang w:val="en-US"/>
              </w:rPr>
              <w:t xml:space="preserve"> ____</w:t>
            </w:r>
          </w:p>
        </w:tc>
        <w:tc>
          <w:tcPr>
            <w:tcW w:w="2436" w:type="dxa"/>
            <w:vMerge/>
          </w:tcPr>
          <w:p w14:paraId="2BB71E19" w14:textId="77777777" w:rsidR="000F6525" w:rsidRPr="00715365" w:rsidRDefault="000F6525" w:rsidP="000F6525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0A285D2B" w14:textId="77777777" w:rsidTr="000F65DB">
        <w:trPr>
          <w:trHeight w:val="20"/>
        </w:trPr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F8571" w14:textId="77777777" w:rsidR="000F6525" w:rsidRPr="00715365" w:rsidRDefault="000F6525" w:rsidP="000F6525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F25BA" w14:textId="77777777" w:rsidR="000F6525" w:rsidRPr="00715365" w:rsidRDefault="000F6525" w:rsidP="000F6525">
            <w:pPr>
              <w:rPr>
                <w:rStyle w:val="FontStyle12"/>
                <w:b w:val="0"/>
                <w:bCs w:val="0"/>
                <w:color w:val="FF0000"/>
                <w:sz w:val="24"/>
                <w:szCs w:val="24"/>
              </w:rPr>
            </w:pPr>
            <w:r w:rsidRPr="00715365">
              <w:rPr>
                <w:rStyle w:val="fontstyle01"/>
                <w:color w:val="FF0000"/>
              </w:rPr>
              <w:t xml:space="preserve">Смол </w:t>
            </w:r>
            <w:proofErr w:type="spellStart"/>
            <w:r w:rsidRPr="00715365">
              <w:rPr>
                <w:rStyle w:val="fontstyle01"/>
                <w:color w:val="FF0000"/>
              </w:rPr>
              <w:t>силикагелевых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4173D10" w14:textId="041ECA36" w:rsidR="000F6525" w:rsidRPr="00715365" w:rsidRDefault="000F6525" w:rsidP="000F6525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715365">
              <w:rPr>
                <w:color w:val="FF0000"/>
                <w:highlight w:val="yellow"/>
                <w:lang w:val="en-US"/>
              </w:rPr>
              <w:t xml:space="preserve"> ____</w:t>
            </w:r>
          </w:p>
        </w:tc>
        <w:tc>
          <w:tcPr>
            <w:tcW w:w="2436" w:type="dxa"/>
            <w:vMerge/>
          </w:tcPr>
          <w:p w14:paraId="3A8E8F9D" w14:textId="77777777" w:rsidR="000F6525" w:rsidRPr="00715365" w:rsidRDefault="000F6525" w:rsidP="000F6525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561283C7" w14:textId="77777777" w:rsidTr="000F65DB">
        <w:trPr>
          <w:trHeight w:val="20"/>
        </w:trPr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8AFA03" w14:textId="77777777" w:rsidR="000F6525" w:rsidRPr="00715365" w:rsidRDefault="000F6525" w:rsidP="000F6525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61230" w14:textId="77777777" w:rsidR="000F6525" w:rsidRPr="00715365" w:rsidRDefault="000F6525" w:rsidP="000F6525">
            <w:pPr>
              <w:rPr>
                <w:rStyle w:val="FontStyle12"/>
                <w:b w:val="0"/>
                <w:bCs w:val="0"/>
                <w:color w:val="FF0000"/>
                <w:sz w:val="24"/>
                <w:szCs w:val="24"/>
              </w:rPr>
            </w:pPr>
            <w:proofErr w:type="spellStart"/>
            <w:r w:rsidRPr="00715365">
              <w:rPr>
                <w:rStyle w:val="fontstyle01"/>
                <w:color w:val="FF0000"/>
              </w:rPr>
              <w:t>Асфальтенов</w:t>
            </w:r>
            <w:proofErr w:type="spellEnd"/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4514B81E" w14:textId="3387D4FB" w:rsidR="000F6525" w:rsidRPr="00715365" w:rsidRDefault="000F6525" w:rsidP="000F6525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715365">
              <w:rPr>
                <w:color w:val="FF0000"/>
                <w:highlight w:val="yellow"/>
                <w:lang w:val="en-US"/>
              </w:rPr>
              <w:t xml:space="preserve"> ____</w:t>
            </w:r>
          </w:p>
        </w:tc>
        <w:tc>
          <w:tcPr>
            <w:tcW w:w="2436" w:type="dxa"/>
            <w:vMerge/>
          </w:tcPr>
          <w:p w14:paraId="46E83A54" w14:textId="77777777" w:rsidR="000F6525" w:rsidRPr="00715365" w:rsidRDefault="000F6525" w:rsidP="000F6525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38AA6EA0" w14:textId="77777777" w:rsidTr="000F65DB">
        <w:trPr>
          <w:trHeight w:val="2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4C47" w14:textId="77777777" w:rsidR="000F6525" w:rsidRPr="00715365" w:rsidRDefault="000F6525" w:rsidP="000F6525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F13F" w14:textId="77777777" w:rsidR="000F6525" w:rsidRPr="00715365" w:rsidRDefault="000F6525" w:rsidP="000F6525">
            <w:pPr>
              <w:pStyle w:val="Style3"/>
              <w:rPr>
                <w:rStyle w:val="FontStyle12"/>
                <w:b w:val="0"/>
                <w:color w:val="FF0000"/>
                <w:sz w:val="24"/>
                <w:szCs w:val="24"/>
              </w:rPr>
            </w:pPr>
            <w:r w:rsidRPr="00715365">
              <w:rPr>
                <w:rStyle w:val="FontStyle12"/>
                <w:b w:val="0"/>
                <w:color w:val="FF0000"/>
                <w:sz w:val="24"/>
                <w:szCs w:val="24"/>
              </w:rPr>
              <w:t>Парафинов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0BD33A" w14:textId="60E6417E" w:rsidR="000F6525" w:rsidRPr="00715365" w:rsidRDefault="000F6525" w:rsidP="000F6525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715365">
              <w:rPr>
                <w:color w:val="FF0000"/>
                <w:highlight w:val="yellow"/>
                <w:lang w:val="en-US"/>
              </w:rPr>
              <w:t xml:space="preserve"> ____</w:t>
            </w:r>
          </w:p>
        </w:tc>
        <w:tc>
          <w:tcPr>
            <w:tcW w:w="2436" w:type="dxa"/>
            <w:vMerge/>
          </w:tcPr>
          <w:p w14:paraId="56B35400" w14:textId="77777777" w:rsidR="000F6525" w:rsidRPr="00715365" w:rsidRDefault="000F6525" w:rsidP="000F6525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21B75F30" w14:textId="77777777" w:rsidTr="000F65DB">
        <w:trPr>
          <w:trHeight w:val="20"/>
        </w:trPr>
        <w:tc>
          <w:tcPr>
            <w:tcW w:w="699" w:type="dxa"/>
            <w:tcBorders>
              <w:top w:val="single" w:sz="4" w:space="0" w:color="auto"/>
              <w:bottom w:val="nil"/>
            </w:tcBorders>
            <w:vAlign w:val="center"/>
          </w:tcPr>
          <w:p w14:paraId="7D62B5CE" w14:textId="77777777" w:rsidR="0007384F" w:rsidRPr="00715365" w:rsidRDefault="0007384F" w:rsidP="003A10CE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EE59D31" w14:textId="210A3B83" w:rsidR="0007384F" w:rsidRPr="00715365" w:rsidRDefault="008A1695" w:rsidP="008E6622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59CC364B" w14:textId="77777777" w:rsidR="0007384F" w:rsidRPr="00715365" w:rsidRDefault="0007384F" w:rsidP="008E6622">
            <w:pPr>
              <w:widowControl w:val="0"/>
              <w:jc w:val="center"/>
              <w:rPr>
                <w:color w:val="FF0000"/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16E1ADFC" w14:textId="602F5A1B" w:rsidR="0007384F" w:rsidRPr="00715365" w:rsidRDefault="0007384F" w:rsidP="00AC76E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  <w:r w:rsidR="004F6FB4" w:rsidRPr="00715365">
              <w:rPr>
                <w:color w:val="FF0000"/>
              </w:rPr>
              <w:t xml:space="preserve"> </w:t>
            </w:r>
            <w:r w:rsidRPr="00715365">
              <w:rPr>
                <w:color w:val="FF0000"/>
              </w:rPr>
              <w:t>Н.В. Лазарева.</w:t>
            </w:r>
          </w:p>
          <w:p w14:paraId="52DA2ABF" w14:textId="019BDC33" w:rsidR="0007384F" w:rsidRPr="00715365" w:rsidRDefault="0007384F" w:rsidP="00AC76E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ГОСТ 51858-2020 «Нефть общие технические условия»</w:t>
            </w:r>
          </w:p>
          <w:p w14:paraId="6ADC550A" w14:textId="7FDB8343" w:rsidR="0007384F" w:rsidRPr="00715365" w:rsidRDefault="0007384F" w:rsidP="00DD7A0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3. </w:t>
            </w:r>
            <w:r w:rsidR="00CD2196">
              <w:rPr>
                <w:color w:val="FF0000"/>
              </w:rPr>
              <w:t>РЕГЛАМЕНТ ПРОПИСАТЬ</w:t>
            </w:r>
          </w:p>
        </w:tc>
      </w:tr>
      <w:tr w:rsidR="00715365" w:rsidRPr="00715365" w14:paraId="3488DA8D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nil"/>
            </w:tcBorders>
            <w:vAlign w:val="center"/>
          </w:tcPr>
          <w:p w14:paraId="12CB8656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4ED592D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082D536" w14:textId="087CD8C4" w:rsidR="0007384F" w:rsidRPr="00715365" w:rsidRDefault="0007384F" w:rsidP="008E6622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  <w:lang w:val="en-US"/>
              </w:rPr>
              <w:t>220—400</w:t>
            </w:r>
          </w:p>
        </w:tc>
        <w:tc>
          <w:tcPr>
            <w:tcW w:w="2436" w:type="dxa"/>
            <w:vMerge/>
          </w:tcPr>
          <w:p w14:paraId="763A457E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08A5AE47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nil"/>
            </w:tcBorders>
            <w:vAlign w:val="center"/>
          </w:tcPr>
          <w:p w14:paraId="01351CBB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6D9BECAD" w14:textId="4A7283BC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кипения,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 xml:space="preserve">С (при </w:t>
            </w:r>
            <w:proofErr w:type="gramStart"/>
            <w:r w:rsidRPr="00715365">
              <w:rPr>
                <w:color w:val="FF0000"/>
              </w:rPr>
              <w:t>давлении  101</w:t>
            </w:r>
            <w:proofErr w:type="gramEnd"/>
            <w:r w:rsidRPr="00715365">
              <w:rPr>
                <w:color w:val="FF0000"/>
              </w:rPr>
              <w:t xml:space="preserve">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11D39247" w14:textId="4D3DFEC7" w:rsidR="0007384F" w:rsidRPr="00715365" w:rsidRDefault="0007384F" w:rsidP="00493D6C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C9F5C52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177CDE25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nil"/>
            </w:tcBorders>
            <w:vAlign w:val="center"/>
          </w:tcPr>
          <w:p w14:paraId="571B9044" w14:textId="77777777" w:rsidR="0007384F" w:rsidRPr="00715365" w:rsidRDefault="0007384F" w:rsidP="000F6525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77A5C90" w14:textId="77777777" w:rsidR="0007384F" w:rsidRPr="00715365" w:rsidRDefault="0007384F" w:rsidP="000F6525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плотность при 20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С,</w:t>
            </w:r>
          </w:p>
          <w:p w14:paraId="0C3DF4AE" w14:textId="77777777" w:rsidR="0007384F" w:rsidRPr="00715365" w:rsidRDefault="0007384F" w:rsidP="000F6525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кг/м</w:t>
            </w:r>
            <w:r w:rsidRPr="00715365">
              <w:rPr>
                <w:color w:val="FF0000"/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3FE06E0F" w14:textId="17EF9258" w:rsidR="0007384F" w:rsidRPr="00715365" w:rsidRDefault="0007384F" w:rsidP="000F6525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715365">
              <w:rPr>
                <w:color w:val="FF0000"/>
                <w:highlight w:val="yellow"/>
              </w:rPr>
              <w:t xml:space="preserve"> </w:t>
            </w:r>
            <w:r w:rsidRPr="00715365">
              <w:rPr>
                <w:color w:val="FF0000"/>
                <w:highlight w:val="yellow"/>
                <w:lang w:val="en-US"/>
              </w:rPr>
              <w:t>____</w:t>
            </w:r>
          </w:p>
        </w:tc>
        <w:tc>
          <w:tcPr>
            <w:tcW w:w="2436" w:type="dxa"/>
            <w:vMerge/>
          </w:tcPr>
          <w:p w14:paraId="1FEB0DCB" w14:textId="77777777" w:rsidR="0007384F" w:rsidRPr="00715365" w:rsidRDefault="0007384F" w:rsidP="000F6525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1206A363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single" w:sz="4" w:space="0" w:color="auto"/>
            </w:tcBorders>
            <w:vAlign w:val="center"/>
          </w:tcPr>
          <w:p w14:paraId="2C62EA2A" w14:textId="77777777" w:rsidR="0007384F" w:rsidRPr="00715365" w:rsidRDefault="0007384F" w:rsidP="000F6525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69BE13FD" w14:textId="639F6EE8" w:rsidR="0007384F" w:rsidRPr="00715365" w:rsidRDefault="0007384F" w:rsidP="000F6525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C11BCBC" w14:textId="001420D0" w:rsidR="0007384F" w:rsidRPr="00715365" w:rsidRDefault="0007384F" w:rsidP="000F6525">
            <w:pPr>
              <w:widowControl w:val="0"/>
              <w:jc w:val="center"/>
              <w:rPr>
                <w:color w:val="FF0000"/>
                <w:highlight w:val="green"/>
              </w:rPr>
            </w:pPr>
            <w:r w:rsidRPr="00715365">
              <w:rPr>
                <w:color w:val="FF0000"/>
              </w:rPr>
              <w:t>66,7</w:t>
            </w:r>
          </w:p>
        </w:tc>
        <w:tc>
          <w:tcPr>
            <w:tcW w:w="2436" w:type="dxa"/>
            <w:vMerge/>
          </w:tcPr>
          <w:p w14:paraId="0F823A63" w14:textId="77777777" w:rsidR="0007384F" w:rsidRPr="00715365" w:rsidRDefault="0007384F" w:rsidP="000F6525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39C68CB4" w14:textId="77777777" w:rsidTr="000F65DB">
        <w:trPr>
          <w:trHeight w:val="20"/>
        </w:trPr>
        <w:tc>
          <w:tcPr>
            <w:tcW w:w="699" w:type="dxa"/>
            <w:tcBorders>
              <w:top w:val="single" w:sz="4" w:space="0" w:color="auto"/>
              <w:bottom w:val="nil"/>
            </w:tcBorders>
            <w:vAlign w:val="center"/>
          </w:tcPr>
          <w:p w14:paraId="23B6C204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353DDE02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Данные о </w:t>
            </w:r>
            <w:proofErr w:type="gramStart"/>
            <w:r w:rsidRPr="00715365">
              <w:rPr>
                <w:color w:val="FF0000"/>
              </w:rPr>
              <w:t>взрыво-опасности</w:t>
            </w:r>
            <w:proofErr w:type="gramEnd"/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217AC24D" w14:textId="77777777" w:rsidR="0007384F" w:rsidRPr="00715365" w:rsidRDefault="0007384F" w:rsidP="008E6622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7D7CDA10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544029D6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nil"/>
            </w:tcBorders>
            <w:vAlign w:val="center"/>
          </w:tcPr>
          <w:p w14:paraId="111096A8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4706686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вспышки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71A0510" w14:textId="4B9B9C27" w:rsidR="0007384F" w:rsidRPr="00715365" w:rsidRDefault="0007384F" w:rsidP="00B94046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−35 ÷ +121</w:t>
            </w:r>
          </w:p>
        </w:tc>
        <w:tc>
          <w:tcPr>
            <w:tcW w:w="2436" w:type="dxa"/>
            <w:vMerge/>
          </w:tcPr>
          <w:p w14:paraId="2C40FD3F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1079F08E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nil"/>
            </w:tcBorders>
            <w:vAlign w:val="center"/>
          </w:tcPr>
          <w:p w14:paraId="3C91C950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FE4E258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самовоспламенения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ACC3378" w14:textId="1FA0F05F" w:rsidR="0007384F" w:rsidRPr="00715365" w:rsidRDefault="0007384F" w:rsidP="008E6622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222</w:t>
            </w:r>
          </w:p>
        </w:tc>
        <w:tc>
          <w:tcPr>
            <w:tcW w:w="2436" w:type="dxa"/>
            <w:vMerge/>
          </w:tcPr>
          <w:p w14:paraId="16DF52D8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52082B50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nil"/>
            </w:tcBorders>
            <w:vAlign w:val="center"/>
          </w:tcPr>
          <w:p w14:paraId="310E2106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615A7D1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D3BF17" w14:textId="77777777" w:rsidR="0007384F" w:rsidRPr="00715365" w:rsidRDefault="0007384F" w:rsidP="008E6622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 xml:space="preserve">2,9 </w:t>
            </w:r>
            <w:r w:rsidRPr="00715365">
              <w:rPr>
                <w:color w:val="FF0000"/>
              </w:rPr>
              <w:sym w:font="Symbol" w:char="F0B8"/>
            </w:r>
            <w:r w:rsidRPr="00715365">
              <w:rPr>
                <w:color w:val="FF0000"/>
              </w:rPr>
              <w:t xml:space="preserve"> 15</w:t>
            </w:r>
          </w:p>
        </w:tc>
        <w:tc>
          <w:tcPr>
            <w:tcW w:w="2436" w:type="dxa"/>
            <w:vMerge/>
          </w:tcPr>
          <w:p w14:paraId="615697BD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00DB08A1" w14:textId="77777777" w:rsidTr="000F65DB">
        <w:trPr>
          <w:trHeight w:val="20"/>
        </w:trPr>
        <w:tc>
          <w:tcPr>
            <w:tcW w:w="699" w:type="dxa"/>
            <w:tcBorders>
              <w:top w:val="nil"/>
              <w:bottom w:val="single" w:sz="4" w:space="0" w:color="auto"/>
            </w:tcBorders>
            <w:vAlign w:val="center"/>
          </w:tcPr>
          <w:p w14:paraId="0A8F424E" w14:textId="2DC49183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34EF727E" w14:textId="0B3859DB" w:rsidR="0007384F" w:rsidRPr="00715365" w:rsidRDefault="0007384F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скорость выгорания, м/с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6108228A" w14:textId="1CF5B81C" w:rsidR="0007384F" w:rsidRPr="00715365" w:rsidRDefault="0007384F" w:rsidP="0007384F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5,2∙10</w:t>
            </w:r>
            <w:r w:rsidRPr="00715365">
              <w:rPr>
                <w:color w:val="FF0000"/>
                <w:vertAlign w:val="superscript"/>
              </w:rPr>
              <w:t>-5</w:t>
            </w:r>
            <w:r w:rsidRPr="00715365">
              <w:rPr>
                <w:color w:val="FF0000"/>
              </w:rPr>
              <w:t xml:space="preserve"> ÷ 7∙10</w:t>
            </w:r>
            <w:r w:rsidRPr="00715365">
              <w:rPr>
                <w:color w:val="FF0000"/>
                <w:vertAlign w:val="superscript"/>
              </w:rPr>
              <w:t>-4</w:t>
            </w:r>
          </w:p>
        </w:tc>
        <w:tc>
          <w:tcPr>
            <w:tcW w:w="2436" w:type="dxa"/>
            <w:vMerge/>
          </w:tcPr>
          <w:p w14:paraId="1021EF03" w14:textId="77777777" w:rsidR="0007384F" w:rsidRPr="00715365" w:rsidRDefault="0007384F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64636F3B" w14:textId="77777777" w:rsidTr="00703D08">
        <w:trPr>
          <w:trHeight w:val="20"/>
        </w:trPr>
        <w:tc>
          <w:tcPr>
            <w:tcW w:w="699" w:type="dxa"/>
            <w:tcBorders>
              <w:bottom w:val="nil"/>
            </w:tcBorders>
            <w:vAlign w:val="center"/>
          </w:tcPr>
          <w:p w14:paraId="1E728D5B" w14:textId="77777777" w:rsidR="000F65DB" w:rsidRPr="00715365" w:rsidRDefault="000F65DB" w:rsidP="000F65DB">
            <w:pPr>
              <w:pageBreakBefore/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2BA5A81D" w14:textId="77777777" w:rsidR="000F65DB" w:rsidRPr="00715365" w:rsidRDefault="000F65DB" w:rsidP="000F65DB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7C3DD3C8" w14:textId="4C2BE8CB" w:rsidR="000F65DB" w:rsidRPr="00715365" w:rsidRDefault="000F65DB" w:rsidP="000F65DB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Pr="00715365">
              <w:rPr>
                <w:color w:val="FF0000"/>
                <w:vertAlign w:val="superscript"/>
              </w:rPr>
              <w:t>3</w:t>
            </w:r>
            <w:r w:rsidRPr="00715365">
              <w:rPr>
                <w:color w:val="FF0000"/>
              </w:rPr>
              <w:t xml:space="preserve">), при хранении и лабораторных испытаниях - к 4- </w:t>
            </w:r>
            <w:proofErr w:type="spellStart"/>
            <w:r w:rsidRPr="00715365">
              <w:rPr>
                <w:color w:val="FF0000"/>
              </w:rPr>
              <w:t>му</w:t>
            </w:r>
            <w:proofErr w:type="spellEnd"/>
            <w:r w:rsidRPr="00715365">
              <w:rPr>
                <w:color w:val="FF0000"/>
              </w:rPr>
              <w:t xml:space="preserve"> классу опасности (предельно допустимая концентрация по углеводородам алифатическим предельным C</w:t>
            </w:r>
            <w:r w:rsidRPr="00715365">
              <w:rPr>
                <w:color w:val="FF0000"/>
                <w:vertAlign w:val="subscript"/>
              </w:rPr>
              <w:t>1</w:t>
            </w:r>
            <w:r w:rsidRPr="00715365">
              <w:rPr>
                <w:color w:val="FF0000"/>
              </w:rPr>
              <w:t xml:space="preserve"> -C</w:t>
            </w:r>
            <w:r w:rsidRPr="00715365">
              <w:rPr>
                <w:color w:val="FF0000"/>
                <w:vertAlign w:val="subscript"/>
              </w:rPr>
              <w:t>10</w:t>
            </w:r>
            <w:r w:rsidRPr="00715365">
              <w:rPr>
                <w:color w:val="FF0000"/>
              </w:rPr>
              <w:t xml:space="preserve"> в </w:t>
            </w:r>
            <w:proofErr w:type="spellStart"/>
            <w:r w:rsidRPr="00715365">
              <w:rPr>
                <w:color w:val="FF0000"/>
              </w:rPr>
              <w:t>пересчете</w:t>
            </w:r>
            <w:proofErr w:type="spellEnd"/>
            <w:r w:rsidRPr="00715365">
              <w:rPr>
                <w:color w:val="FF0000"/>
              </w:rPr>
              <w:t xml:space="preserve"> на углерод - не более 900/300 мг/м</w:t>
            </w:r>
            <w:r w:rsidRPr="00715365">
              <w:rPr>
                <w:color w:val="FF0000"/>
                <w:vertAlign w:val="superscript"/>
              </w:rPr>
              <w:t>3</w:t>
            </w:r>
            <w:r w:rsidRPr="00715365">
              <w:rPr>
                <w:color w:val="FF0000"/>
              </w:rPr>
              <w:t>. Нефть, содержащую сероводород (</w:t>
            </w:r>
            <w:proofErr w:type="spellStart"/>
            <w:r w:rsidRPr="00715365">
              <w:rPr>
                <w:color w:val="FF0000"/>
              </w:rPr>
              <w:t>дигидросульфид</w:t>
            </w:r>
            <w:proofErr w:type="spellEnd"/>
            <w:r w:rsidRPr="00715365">
              <w:rPr>
                <w:color w:val="FF0000"/>
              </w:rPr>
              <w:t>) с массовой долей более 20 млн , считают сероводородсодержащей и относят ко 2-му классу опасности. Предельно допустимая концентрация сероводорода (</w:t>
            </w:r>
            <w:proofErr w:type="spellStart"/>
            <w:r w:rsidRPr="00715365">
              <w:rPr>
                <w:color w:val="FF0000"/>
              </w:rPr>
              <w:t>дигидросульфида</w:t>
            </w:r>
            <w:proofErr w:type="spellEnd"/>
            <w:r w:rsidRPr="00715365">
              <w:rPr>
                <w:color w:val="FF0000"/>
              </w:rPr>
              <w:t>) в воздухе рабочей зоны не более 10 мг/м</w:t>
            </w:r>
            <w:r w:rsidRPr="00715365">
              <w:rPr>
                <w:color w:val="FF0000"/>
                <w:vertAlign w:val="superscript"/>
              </w:rPr>
              <w:t>3</w:t>
            </w:r>
            <w:r w:rsidRPr="00715365">
              <w:rPr>
                <w:color w:val="FF0000"/>
              </w:rPr>
              <w:t>, сероводорода (</w:t>
            </w:r>
            <w:proofErr w:type="spellStart"/>
            <w:r w:rsidRPr="00715365">
              <w:rPr>
                <w:color w:val="FF0000"/>
              </w:rPr>
              <w:t>дигидросульфида</w:t>
            </w:r>
            <w:proofErr w:type="spellEnd"/>
            <w:r w:rsidRPr="00715365">
              <w:rPr>
                <w:color w:val="FF0000"/>
              </w:rPr>
              <w:t>) в смеси с углеводородами С</w:t>
            </w:r>
            <w:r w:rsidRPr="00715365">
              <w:rPr>
                <w:color w:val="FF0000"/>
                <w:vertAlign w:val="subscript"/>
              </w:rPr>
              <w:t>1</w:t>
            </w:r>
            <w:r w:rsidRPr="00715365">
              <w:rPr>
                <w:color w:val="FF0000"/>
              </w:rPr>
              <w:t xml:space="preserve"> -С</w:t>
            </w:r>
            <w:r w:rsidRPr="00715365">
              <w:rPr>
                <w:color w:val="FF0000"/>
                <w:vertAlign w:val="subscript"/>
              </w:rPr>
              <w:t>5</w:t>
            </w:r>
            <w:r w:rsidRPr="00715365">
              <w:rPr>
                <w:color w:val="FF0000"/>
              </w:rPr>
              <w:t xml:space="preserve"> - не более 3 мг/м</w:t>
            </w:r>
            <w:r w:rsidRPr="00715365">
              <w:rPr>
                <w:color w:val="FF0000"/>
                <w:vertAlign w:val="superscript"/>
              </w:rPr>
              <w:t>3</w:t>
            </w:r>
            <w:r w:rsidRPr="00715365">
              <w:rPr>
                <w:color w:val="FF0000"/>
              </w:rPr>
              <w:t>, класс опасности 2.</w:t>
            </w:r>
          </w:p>
        </w:tc>
        <w:tc>
          <w:tcPr>
            <w:tcW w:w="2436" w:type="dxa"/>
            <w:vMerge w:val="restart"/>
          </w:tcPr>
          <w:p w14:paraId="6AF28D93" w14:textId="77777777" w:rsidR="000F65DB" w:rsidRPr="00715365" w:rsidRDefault="000F65DB" w:rsidP="000F65DB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 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762E2C39" w14:textId="61DE7235" w:rsidR="000F65DB" w:rsidRPr="00715365" w:rsidRDefault="000F65DB" w:rsidP="000F65DB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 ГОСТ Р 51858-2020. Нефть. Общие технические условия.</w:t>
            </w:r>
          </w:p>
        </w:tc>
      </w:tr>
      <w:tr w:rsidR="00715365" w:rsidRPr="00715365" w14:paraId="685737A5" w14:textId="77777777" w:rsidTr="00703D08">
        <w:trPr>
          <w:trHeight w:val="938"/>
        </w:trPr>
        <w:tc>
          <w:tcPr>
            <w:tcW w:w="699" w:type="dxa"/>
            <w:tcBorders>
              <w:top w:val="nil"/>
            </w:tcBorders>
            <w:vAlign w:val="center"/>
          </w:tcPr>
          <w:p w14:paraId="55AF1342" w14:textId="44670E1E" w:rsidR="000F65DB" w:rsidRPr="00715365" w:rsidRDefault="000F65DB" w:rsidP="000F65DB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3882A93D" w14:textId="0754344C" w:rsidR="000F65DB" w:rsidRPr="00715365" w:rsidRDefault="000F65DB" w:rsidP="000F65DB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vMerge/>
          </w:tcPr>
          <w:p w14:paraId="07A34FF9" w14:textId="3CA61664" w:rsidR="000F65DB" w:rsidRPr="00715365" w:rsidRDefault="000F65DB" w:rsidP="000F65DB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1F3FA986" w14:textId="77777777" w:rsidR="000F65DB" w:rsidRPr="00715365" w:rsidRDefault="000F65DB" w:rsidP="000F65DB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044C1038" w14:textId="77777777" w:rsidTr="000F65DB">
        <w:trPr>
          <w:trHeight w:val="20"/>
        </w:trPr>
        <w:tc>
          <w:tcPr>
            <w:tcW w:w="699" w:type="dxa"/>
            <w:vAlign w:val="center"/>
          </w:tcPr>
          <w:p w14:paraId="195A7342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7.</w:t>
            </w:r>
          </w:p>
        </w:tc>
        <w:tc>
          <w:tcPr>
            <w:tcW w:w="2530" w:type="dxa"/>
            <w:vAlign w:val="center"/>
          </w:tcPr>
          <w:p w14:paraId="3E045D1B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48749C24" w14:textId="032C1632" w:rsidR="004C653C" w:rsidRPr="00715365" w:rsidRDefault="0007384F" w:rsidP="00B20886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Соответствующие олефины (C</w:t>
            </w:r>
            <w:r w:rsidRPr="00715365">
              <w:rPr>
                <w:color w:val="FF0000"/>
                <w:vertAlign w:val="subscript"/>
              </w:rPr>
              <w:t>n</w:t>
            </w:r>
            <w:r w:rsidRPr="00715365">
              <w:rPr>
                <w:color w:val="FF0000"/>
              </w:rPr>
              <w:t>H</w:t>
            </w:r>
            <w:r w:rsidRPr="00715365">
              <w:rPr>
                <w:color w:val="FF0000"/>
                <w:vertAlign w:val="subscript"/>
              </w:rPr>
              <w:t>2n</w:t>
            </w:r>
            <w:r w:rsidRPr="00715365">
              <w:rPr>
                <w:color w:val="FF0000"/>
              </w:rPr>
              <w:t>) и ацетилены (C</w:t>
            </w:r>
            <w:r w:rsidRPr="00715365">
              <w:rPr>
                <w:color w:val="FF0000"/>
                <w:vertAlign w:val="subscript"/>
              </w:rPr>
              <w:t>n</w:t>
            </w:r>
            <w:r w:rsidRPr="00715365">
              <w:rPr>
                <w:color w:val="FF0000"/>
              </w:rPr>
              <w:t>H2</w:t>
            </w:r>
            <w:r w:rsidRPr="00715365">
              <w:rPr>
                <w:color w:val="FF0000"/>
                <w:vertAlign w:val="subscript"/>
              </w:rPr>
              <w:t>n</w:t>
            </w:r>
            <w:r w:rsidRPr="00715365">
              <w:rPr>
                <w:color w:val="FF0000"/>
              </w:rPr>
              <w:t xml:space="preserve"> – 2) обладают высокой химической активностью</w:t>
            </w:r>
            <w:r w:rsidR="00B20886" w:rsidRPr="00715365">
              <w:rPr>
                <w:color w:val="FF0000"/>
              </w:rPr>
              <w:t>. Вступают в реакции присоединения и замещения.</w:t>
            </w:r>
          </w:p>
        </w:tc>
        <w:tc>
          <w:tcPr>
            <w:tcW w:w="2436" w:type="dxa"/>
            <w:vMerge/>
          </w:tcPr>
          <w:p w14:paraId="3C96E7EC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4A47E304" w14:textId="77777777" w:rsidTr="000F65DB">
        <w:trPr>
          <w:trHeight w:val="20"/>
        </w:trPr>
        <w:tc>
          <w:tcPr>
            <w:tcW w:w="699" w:type="dxa"/>
            <w:vAlign w:val="center"/>
          </w:tcPr>
          <w:p w14:paraId="7516F2C2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8.</w:t>
            </w:r>
          </w:p>
        </w:tc>
        <w:tc>
          <w:tcPr>
            <w:tcW w:w="2530" w:type="dxa"/>
            <w:vAlign w:val="center"/>
          </w:tcPr>
          <w:p w14:paraId="0C6BE215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Запах</w:t>
            </w:r>
          </w:p>
        </w:tc>
        <w:tc>
          <w:tcPr>
            <w:tcW w:w="3998" w:type="dxa"/>
            <w:vAlign w:val="center"/>
          </w:tcPr>
          <w:p w14:paraId="21CCFECC" w14:textId="1A536B61" w:rsidR="004C653C" w:rsidRPr="00715365" w:rsidRDefault="00B20886" w:rsidP="00B20886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 </w:t>
            </w:r>
          </w:p>
        </w:tc>
        <w:tc>
          <w:tcPr>
            <w:tcW w:w="2436" w:type="dxa"/>
            <w:vAlign w:val="center"/>
          </w:tcPr>
          <w:p w14:paraId="5057904E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</w:tc>
      </w:tr>
      <w:tr w:rsidR="00715365" w:rsidRPr="00715365" w14:paraId="7CD2D39F" w14:textId="77777777" w:rsidTr="000F65DB">
        <w:trPr>
          <w:trHeight w:val="20"/>
        </w:trPr>
        <w:tc>
          <w:tcPr>
            <w:tcW w:w="699" w:type="dxa"/>
            <w:vAlign w:val="center"/>
          </w:tcPr>
          <w:p w14:paraId="42DCF2C2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9.</w:t>
            </w:r>
          </w:p>
        </w:tc>
        <w:tc>
          <w:tcPr>
            <w:tcW w:w="2530" w:type="dxa"/>
            <w:vAlign w:val="center"/>
          </w:tcPr>
          <w:p w14:paraId="3159E24E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604B9E67" w14:textId="61A8470D" w:rsidR="004C653C" w:rsidRPr="00715365" w:rsidRDefault="00B20886" w:rsidP="00B20886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Коррозионная активность нефти определяется в основном содержанием в ней меркаптанов-тиоспиртов (R-SH), сероводорода и серы. Меркаптаны вызывают коррозию Co, Ni, Pb, </w:t>
            </w:r>
            <w:proofErr w:type="spellStart"/>
            <w:r w:rsidRPr="00715365">
              <w:rPr>
                <w:color w:val="FF0000"/>
              </w:rPr>
              <w:t>Sn</w:t>
            </w:r>
            <w:proofErr w:type="spellEnd"/>
            <w:r w:rsidRPr="00715365">
              <w:rPr>
                <w:color w:val="FF0000"/>
              </w:rPr>
              <w:t xml:space="preserve">, </w:t>
            </w:r>
            <w:proofErr w:type="spellStart"/>
            <w:r w:rsidRPr="00715365">
              <w:rPr>
                <w:color w:val="FF0000"/>
              </w:rPr>
              <w:t>Cu</w:t>
            </w:r>
            <w:proofErr w:type="spellEnd"/>
            <w:r w:rsidRPr="00715365">
              <w:rPr>
                <w:color w:val="FF0000"/>
              </w:rPr>
              <w:t xml:space="preserve">, Ag, CD с образованием </w:t>
            </w:r>
            <w:proofErr w:type="spellStart"/>
            <w:r w:rsidRPr="00715365">
              <w:rPr>
                <w:color w:val="FF0000"/>
              </w:rPr>
              <w:t>меркаптидов</w:t>
            </w:r>
            <w:proofErr w:type="spellEnd"/>
            <w:r w:rsidRPr="00715365">
              <w:rPr>
                <w:color w:val="FF0000"/>
              </w:rPr>
              <w:t xml:space="preserve"> типа Me (SR) n. Сероводород вызывает коррозию Fe, Pb, </w:t>
            </w:r>
            <w:proofErr w:type="spellStart"/>
            <w:r w:rsidRPr="00715365">
              <w:rPr>
                <w:color w:val="FF0000"/>
              </w:rPr>
              <w:t>Cu</w:t>
            </w:r>
            <w:proofErr w:type="spellEnd"/>
            <w:r w:rsidRPr="00715365">
              <w:rPr>
                <w:color w:val="FF0000"/>
              </w:rPr>
              <w:t xml:space="preserve">, Ag, CD с образованием сульфидов. Сера вызывает коррозию </w:t>
            </w:r>
            <w:proofErr w:type="spellStart"/>
            <w:r w:rsidRPr="00715365">
              <w:rPr>
                <w:color w:val="FF0000"/>
              </w:rPr>
              <w:t>Cu</w:t>
            </w:r>
            <w:proofErr w:type="spellEnd"/>
            <w:r w:rsidRPr="00715365">
              <w:rPr>
                <w:color w:val="FF0000"/>
              </w:rPr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008CDFA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15365" w:rsidRPr="00715365" w14:paraId="735F8139" w14:textId="77777777" w:rsidTr="000F65DB">
        <w:trPr>
          <w:trHeight w:val="20"/>
        </w:trPr>
        <w:tc>
          <w:tcPr>
            <w:tcW w:w="699" w:type="dxa"/>
            <w:vAlign w:val="center"/>
          </w:tcPr>
          <w:p w14:paraId="3F0D78DE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10.</w:t>
            </w:r>
          </w:p>
        </w:tc>
        <w:tc>
          <w:tcPr>
            <w:tcW w:w="2530" w:type="dxa"/>
            <w:vAlign w:val="center"/>
          </w:tcPr>
          <w:p w14:paraId="02E2AB1A" w14:textId="77777777" w:rsidR="004C653C" w:rsidRPr="00715365" w:rsidRDefault="004C653C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CCABEBD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Исключить попадание на кожу рук и лица.</w:t>
            </w:r>
          </w:p>
          <w:p w14:paraId="19043EA5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2. Оснащение рабочих мест средствами безопасности, приборами контроля загазованности.</w:t>
            </w:r>
          </w:p>
          <w:p w14:paraId="52E3EC39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0CEA2DF6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 xml:space="preserve">Вредные вещества в промышленности. Справочник. Химия, </w:t>
            </w:r>
            <w:r w:rsidRPr="00715365">
              <w:rPr>
                <w:color w:val="FF0000"/>
              </w:rPr>
              <w:lastRenderedPageBreak/>
              <w:t>Л., в трех томах, под ред.</w:t>
            </w:r>
          </w:p>
          <w:p w14:paraId="0EF1F563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715365" w:rsidRPr="00715365" w14:paraId="498DB56F" w14:textId="77777777" w:rsidTr="000F65DB">
        <w:trPr>
          <w:trHeight w:val="20"/>
        </w:trPr>
        <w:tc>
          <w:tcPr>
            <w:tcW w:w="699" w:type="dxa"/>
            <w:vAlign w:val="center"/>
          </w:tcPr>
          <w:p w14:paraId="31ED52A2" w14:textId="77777777" w:rsidR="00450111" w:rsidRPr="00715365" w:rsidRDefault="00450111" w:rsidP="00450111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11.</w:t>
            </w:r>
          </w:p>
        </w:tc>
        <w:tc>
          <w:tcPr>
            <w:tcW w:w="2530" w:type="dxa"/>
            <w:vAlign w:val="center"/>
          </w:tcPr>
          <w:p w14:paraId="7887CC1E" w14:textId="262DD381" w:rsidR="00450111" w:rsidRPr="00715365" w:rsidRDefault="00450111" w:rsidP="00450111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1BE0908F" w14:textId="77777777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При утечке или аварийном разливе нефти происходит выброс летучих органических соединений, которые токсичны и негативно влияют на окружающую среду и здоровье человека. При проливе нефти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0CAE8EBE" w14:textId="70258C9C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 нефти.</w:t>
            </w:r>
          </w:p>
        </w:tc>
        <w:tc>
          <w:tcPr>
            <w:tcW w:w="2436" w:type="dxa"/>
            <w:vAlign w:val="center"/>
          </w:tcPr>
          <w:p w14:paraId="1FA6BB9C" w14:textId="77777777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5A780612" w14:textId="77777777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715365" w:rsidRPr="00715365" w14:paraId="28A40106" w14:textId="77777777" w:rsidTr="000F65DB">
        <w:trPr>
          <w:trHeight w:val="20"/>
        </w:trPr>
        <w:tc>
          <w:tcPr>
            <w:tcW w:w="699" w:type="dxa"/>
            <w:vAlign w:val="center"/>
          </w:tcPr>
          <w:p w14:paraId="5C763572" w14:textId="77777777" w:rsidR="00450111" w:rsidRPr="00715365" w:rsidRDefault="00450111" w:rsidP="00450111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12.</w:t>
            </w:r>
          </w:p>
        </w:tc>
        <w:tc>
          <w:tcPr>
            <w:tcW w:w="2530" w:type="dxa"/>
            <w:vAlign w:val="center"/>
          </w:tcPr>
          <w:p w14:paraId="3DED3340" w14:textId="78264F4B" w:rsidR="00450111" w:rsidRPr="00715365" w:rsidRDefault="00450111" w:rsidP="00450111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7E89D16F" w14:textId="070CC934" w:rsidR="00450111" w:rsidRPr="00715365" w:rsidRDefault="00A75A2F" w:rsidP="0045011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715365">
              <w:rPr>
                <w:color w:val="FF0000"/>
              </w:rPr>
              <w:t>различных  типов</w:t>
            </w:r>
            <w:proofErr w:type="gramEnd"/>
            <w:r w:rsidRPr="00715365">
              <w:rPr>
                <w:color w:val="FF0000"/>
              </w:rPr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83494C6" w14:textId="77777777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1. 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  <w:p w14:paraId="04BED953" w14:textId="3AC8E2F5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</w:p>
        </w:tc>
      </w:tr>
      <w:tr w:rsidR="00715365" w:rsidRPr="00715365" w14:paraId="2E923145" w14:textId="77777777" w:rsidTr="000F65DB">
        <w:trPr>
          <w:trHeight w:val="20"/>
        </w:trPr>
        <w:tc>
          <w:tcPr>
            <w:tcW w:w="699" w:type="dxa"/>
            <w:vAlign w:val="center"/>
          </w:tcPr>
          <w:p w14:paraId="36C7FBAD" w14:textId="77777777" w:rsidR="00450111" w:rsidRPr="00715365" w:rsidRDefault="00450111" w:rsidP="00450111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13.</w:t>
            </w:r>
          </w:p>
        </w:tc>
        <w:tc>
          <w:tcPr>
            <w:tcW w:w="2530" w:type="dxa"/>
          </w:tcPr>
          <w:p w14:paraId="310EF40A" w14:textId="1981330D" w:rsidR="00450111" w:rsidRPr="00715365" w:rsidRDefault="00450111" w:rsidP="00450111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6D8AEC48" w14:textId="1B78D594" w:rsidR="008F3E9B" w:rsidRPr="00715365" w:rsidRDefault="008F3E9B" w:rsidP="00450111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Сбор нефти сорбентами с последующей утилизацией.</w:t>
            </w:r>
          </w:p>
          <w:p w14:paraId="25B4F575" w14:textId="0B912805" w:rsidR="00450111" w:rsidRPr="00715365" w:rsidRDefault="008F3E9B" w:rsidP="008F3E9B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Грунты и песок, </w:t>
            </w:r>
            <w:proofErr w:type="spellStart"/>
            <w:r w:rsidRPr="00715365">
              <w:rPr>
                <w:color w:val="FF0000"/>
              </w:rPr>
              <w:t>загрязненные</w:t>
            </w:r>
            <w:proofErr w:type="spellEnd"/>
            <w:r w:rsidRPr="00715365">
              <w:rPr>
                <w:color w:val="FF0000"/>
              </w:rPr>
              <w:t xml:space="preserve"> </w:t>
            </w:r>
            <w:proofErr w:type="spellStart"/>
            <w:r w:rsidRPr="00715365">
              <w:rPr>
                <w:color w:val="FF0000"/>
              </w:rPr>
              <w:t>нетью</w:t>
            </w:r>
            <w:proofErr w:type="spellEnd"/>
            <w:r w:rsidRPr="00715365">
              <w:rPr>
                <w:color w:val="FF0000"/>
              </w:rPr>
              <w:t>, подлежат утилизации.</w:t>
            </w:r>
          </w:p>
        </w:tc>
        <w:tc>
          <w:tcPr>
            <w:tcW w:w="2436" w:type="dxa"/>
            <w:vAlign w:val="center"/>
          </w:tcPr>
          <w:p w14:paraId="2A394A78" w14:textId="77777777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72EAA393" w14:textId="77777777" w:rsidR="00450111" w:rsidRPr="00715365" w:rsidRDefault="00450111" w:rsidP="00450111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4C653C" w:rsidRPr="00715365" w14:paraId="5CB45E64" w14:textId="77777777" w:rsidTr="000F65DB">
        <w:trPr>
          <w:trHeight w:val="847"/>
        </w:trPr>
        <w:tc>
          <w:tcPr>
            <w:tcW w:w="699" w:type="dxa"/>
            <w:vAlign w:val="center"/>
          </w:tcPr>
          <w:p w14:paraId="3978E913" w14:textId="77777777" w:rsidR="004C653C" w:rsidRPr="00715365" w:rsidRDefault="004C653C" w:rsidP="00450111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6E9262E7" w14:textId="4246E0C3" w:rsidR="004C653C" w:rsidRPr="00715365" w:rsidRDefault="00450111" w:rsidP="008E6622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00E9326E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Вывести пострадавшего из загазованной зоны на свежий воздух, удобно уложить.</w:t>
            </w:r>
          </w:p>
          <w:p w14:paraId="0D4058D7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Освободить от стесняющей одежды.</w:t>
            </w:r>
          </w:p>
          <w:p w14:paraId="789CF064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Покой, тепло, чай, успокаивающие средства.</w:t>
            </w:r>
          </w:p>
          <w:p w14:paraId="37BF3230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4. В </w:t>
            </w:r>
            <w:proofErr w:type="spellStart"/>
            <w:r w:rsidRPr="00715365">
              <w:rPr>
                <w:color w:val="FF0000"/>
              </w:rPr>
              <w:t>тяжелых</w:t>
            </w:r>
            <w:proofErr w:type="spellEnd"/>
            <w:r w:rsidRPr="00715365">
              <w:rPr>
                <w:color w:val="FF0000"/>
              </w:rPr>
              <w:t xml:space="preserve"> случаях искусственное дыхание методами «рот в рот», и «рот в нос».</w:t>
            </w:r>
          </w:p>
          <w:p w14:paraId="60181565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5. Вызвать скорую </w:t>
            </w:r>
            <w:proofErr w:type="spellStart"/>
            <w:r w:rsidRPr="00715365">
              <w:rPr>
                <w:color w:val="FF0000"/>
              </w:rPr>
              <w:t>мед</w:t>
            </w:r>
            <w:proofErr w:type="spellEnd"/>
            <w:r w:rsidRPr="00715365">
              <w:rPr>
                <w:color w:val="FF0000"/>
              </w:rPr>
              <w:t>. помощь.</w:t>
            </w:r>
          </w:p>
          <w:p w14:paraId="185A844C" w14:textId="77777777" w:rsidR="00A75A2F" w:rsidRPr="00456229" w:rsidRDefault="00A75A2F" w:rsidP="00A75A2F">
            <w:pPr>
              <w:widowControl w:val="0"/>
              <w:jc w:val="both"/>
              <w:rPr>
                <w:color w:val="FF0000"/>
                <w:highlight w:val="cyan"/>
              </w:rPr>
            </w:pPr>
            <w:r w:rsidRPr="00456229">
              <w:rPr>
                <w:color w:val="FF0000"/>
                <w:highlight w:val="cyan"/>
              </w:rPr>
              <w:t xml:space="preserve"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</w:t>
            </w:r>
            <w:r w:rsidRPr="00456229">
              <w:rPr>
                <w:color w:val="FF0000"/>
                <w:highlight w:val="cyan"/>
              </w:rPr>
              <w:lastRenderedPageBreak/>
              <w:t>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3CF5356D" w14:textId="7F6FA875" w:rsidR="00A75A2F" w:rsidRPr="00715365" w:rsidRDefault="00A75A2F" w:rsidP="002365E2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7. При воздействии избыточного давления взрыва</w:t>
            </w:r>
            <w:r w:rsidR="002365E2" w:rsidRPr="00456229">
              <w:rPr>
                <w:color w:val="FF0000"/>
                <w:highlight w:val="cyan"/>
              </w:rPr>
              <w:t xml:space="preserve"> дополнительно</w:t>
            </w:r>
            <w:r w:rsidRPr="00456229">
              <w:rPr>
                <w:color w:val="FF0000"/>
                <w:highlight w:val="cyan"/>
              </w:rPr>
              <w:t>:</w:t>
            </w:r>
            <w:r w:rsidR="002365E2" w:rsidRPr="00456229">
              <w:rPr>
                <w:color w:val="FF0000"/>
                <w:highlight w:val="cyan"/>
              </w:rPr>
              <w:t xml:space="preserve">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260F7635" w14:textId="67D8AC0E" w:rsidR="004C653C" w:rsidRPr="00715365" w:rsidRDefault="00A75A2F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 xml:space="preserve">1. </w:t>
            </w:r>
            <w:r w:rsidR="004C653C"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05D4CCB8" w14:textId="77777777" w:rsidR="004C653C" w:rsidRPr="00715365" w:rsidRDefault="004C653C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  <w:p w14:paraId="11570357" w14:textId="77777777" w:rsidR="00A75A2F" w:rsidRPr="00715365" w:rsidRDefault="00A75A2F" w:rsidP="008E6622">
            <w:pPr>
              <w:widowControl w:val="0"/>
              <w:jc w:val="both"/>
              <w:rPr>
                <w:color w:val="FF0000"/>
              </w:rPr>
            </w:pPr>
          </w:p>
          <w:p w14:paraId="3A36A067" w14:textId="70284974" w:rsidR="00A75A2F" w:rsidRPr="00715365" w:rsidRDefault="00A75A2F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715365">
              <w:rPr>
                <w:color w:val="FF0000"/>
              </w:rPr>
              <w:lastRenderedPageBreak/>
              <w:t>17, № 6 (часть 2), С. 6-</w:t>
            </w:r>
            <w:proofErr w:type="gramStart"/>
            <w:r w:rsidRPr="00715365">
              <w:rPr>
                <w:color w:val="FF0000"/>
              </w:rPr>
              <w:t>9)DOI</w:t>
            </w:r>
            <w:proofErr w:type="gramEnd"/>
            <w:r w:rsidRPr="00715365">
              <w:rPr>
                <w:color w:val="FF0000"/>
              </w:rPr>
              <w:t>:10.32000/2072-1757-2019-6-6-9</w:t>
            </w:r>
          </w:p>
        </w:tc>
      </w:tr>
    </w:tbl>
    <w:p w14:paraId="0E960D67" w14:textId="77777777" w:rsidR="00211F97" w:rsidRPr="00715365" w:rsidRDefault="00211F97" w:rsidP="00E70AA7">
      <w:pPr>
        <w:spacing w:line="360" w:lineRule="auto"/>
        <w:rPr>
          <w:color w:val="FF0000"/>
        </w:rPr>
      </w:pPr>
    </w:p>
    <w:p w14:paraId="2D8CF18D" w14:textId="61BDE8B7" w:rsidR="00E70AA7" w:rsidRPr="00715365" w:rsidRDefault="00E70AA7" w:rsidP="00E70AA7">
      <w:pPr>
        <w:spacing w:line="360" w:lineRule="auto"/>
        <w:rPr>
          <w:color w:val="FF0000"/>
        </w:rPr>
      </w:pPr>
      <w:bookmarkStart w:id="10" w:name="N2"/>
      <w:bookmarkStart w:id="11" w:name="_Ref3460754"/>
      <w:bookmarkEnd w:id="10"/>
      <w:r w:rsidRPr="00715365">
        <w:rPr>
          <w:color w:val="FF0000"/>
        </w:rPr>
        <w:t xml:space="preserve">Таблица </w:t>
      </w:r>
      <w:r w:rsidR="00573325" w:rsidRPr="00715365">
        <w:rPr>
          <w:noProof/>
          <w:color w:val="FF0000"/>
        </w:rPr>
        <w:fldChar w:fldCharType="begin"/>
      </w:r>
      <w:r w:rsidR="00573325" w:rsidRPr="00715365">
        <w:rPr>
          <w:noProof/>
          <w:color w:val="FF0000"/>
        </w:rPr>
        <w:instrText xml:space="preserve"> SEQ Таблица \* ARABIC </w:instrText>
      </w:r>
      <w:r w:rsidR="00573325" w:rsidRPr="00715365">
        <w:rPr>
          <w:noProof/>
          <w:color w:val="FF0000"/>
        </w:rPr>
        <w:fldChar w:fldCharType="separate"/>
      </w:r>
      <w:r w:rsidR="002243B0" w:rsidRPr="00715365">
        <w:rPr>
          <w:noProof/>
          <w:color w:val="FF0000"/>
        </w:rPr>
        <w:t>2</w:t>
      </w:r>
      <w:r w:rsidR="00573325" w:rsidRPr="00715365">
        <w:rPr>
          <w:noProof/>
          <w:color w:val="FF0000"/>
        </w:rPr>
        <w:fldChar w:fldCharType="end"/>
      </w:r>
      <w:bookmarkEnd w:id="11"/>
      <w:r w:rsidRPr="00715365">
        <w:rPr>
          <w:color w:val="FF0000"/>
        </w:rPr>
        <w:t xml:space="preserve">- Характеристика опасного вещества – </w:t>
      </w:r>
      <w:r w:rsidR="00CD2196">
        <w:rPr>
          <w:color w:val="FF0000"/>
        </w:rPr>
        <w:t xml:space="preserve">попутный </w:t>
      </w:r>
      <w:r w:rsidR="002C66C2" w:rsidRPr="00715365">
        <w:rPr>
          <w:color w:val="FF0000"/>
        </w:rPr>
        <w:t>нефтяной газ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2436"/>
        <w:gridCol w:w="4023"/>
        <w:gridCol w:w="2436"/>
      </w:tblGrid>
      <w:tr w:rsidR="00715365" w:rsidRPr="00715365" w14:paraId="6A8C18F7" w14:textId="77777777" w:rsidTr="00CD2196">
        <w:trPr>
          <w:trHeight w:val="20"/>
          <w:tblHeader/>
        </w:trPr>
        <w:tc>
          <w:tcPr>
            <w:tcW w:w="768" w:type="dxa"/>
            <w:vAlign w:val="center"/>
          </w:tcPr>
          <w:p w14:paraId="131B6C7E" w14:textId="77777777" w:rsidR="002C66C2" w:rsidRPr="00715365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№№</w:t>
            </w:r>
          </w:p>
          <w:p w14:paraId="1E1DCF14" w14:textId="77777777" w:rsidR="002C66C2" w:rsidRPr="00715365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п/п</w:t>
            </w:r>
          </w:p>
        </w:tc>
        <w:tc>
          <w:tcPr>
            <w:tcW w:w="2436" w:type="dxa"/>
            <w:vAlign w:val="center"/>
          </w:tcPr>
          <w:p w14:paraId="789DF9AB" w14:textId="77777777" w:rsidR="002C66C2" w:rsidRPr="00715365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Наименование</w:t>
            </w:r>
          </w:p>
          <w:p w14:paraId="5F80194B" w14:textId="77777777" w:rsidR="002C66C2" w:rsidRPr="00715365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параметра</w:t>
            </w:r>
          </w:p>
        </w:tc>
        <w:tc>
          <w:tcPr>
            <w:tcW w:w="4023" w:type="dxa"/>
            <w:vAlign w:val="center"/>
          </w:tcPr>
          <w:p w14:paraId="50573BF8" w14:textId="77777777" w:rsidR="002C66C2" w:rsidRPr="00715365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3DA47E3F" w14:textId="77777777" w:rsidR="002C66C2" w:rsidRPr="00715365" w:rsidRDefault="002C66C2" w:rsidP="002B4EC2">
            <w:pPr>
              <w:widowControl w:val="0"/>
              <w:jc w:val="center"/>
              <w:rPr>
                <w:b/>
                <w:bCs/>
                <w:color w:val="FF0000"/>
              </w:rPr>
            </w:pPr>
            <w:r w:rsidRPr="00715365">
              <w:rPr>
                <w:b/>
                <w:bCs/>
                <w:color w:val="FF0000"/>
              </w:rPr>
              <w:t>Источник информации</w:t>
            </w:r>
          </w:p>
        </w:tc>
      </w:tr>
      <w:tr w:rsidR="00CD2196" w:rsidRPr="00715365" w14:paraId="2DFA1D03" w14:textId="77777777" w:rsidTr="00CD2196">
        <w:trPr>
          <w:trHeight w:val="20"/>
        </w:trPr>
        <w:tc>
          <w:tcPr>
            <w:tcW w:w="768" w:type="dxa"/>
            <w:vAlign w:val="center"/>
          </w:tcPr>
          <w:p w14:paraId="5D4E417B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</w:t>
            </w:r>
          </w:p>
          <w:p w14:paraId="1E32E8E6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1.1.</w:t>
            </w:r>
          </w:p>
          <w:p w14:paraId="221D7189" w14:textId="77777777" w:rsidR="00CD2196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1.2.</w:t>
            </w:r>
          </w:p>
          <w:p w14:paraId="4413558A" w14:textId="5E994E2A" w:rsidR="00CD2196" w:rsidRPr="00715365" w:rsidRDefault="00CD2196" w:rsidP="00CD2196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1.3.</w:t>
            </w:r>
          </w:p>
        </w:tc>
        <w:tc>
          <w:tcPr>
            <w:tcW w:w="2436" w:type="dxa"/>
            <w:vAlign w:val="center"/>
          </w:tcPr>
          <w:p w14:paraId="704076B3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Наименование</w:t>
            </w:r>
            <w:r w:rsidRPr="00715365">
              <w:rPr>
                <w:color w:val="FF0000"/>
              </w:rPr>
              <w:t xml:space="preserve"> </w:t>
            </w:r>
          </w:p>
          <w:p w14:paraId="74169CD9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химическое</w:t>
            </w:r>
          </w:p>
          <w:p w14:paraId="228C195C" w14:textId="77777777" w:rsidR="00CD2196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торговое</w:t>
            </w:r>
          </w:p>
          <w:p w14:paraId="2CA45B67" w14:textId="73B5A0E1" w:rsidR="00CD2196" w:rsidRPr="00715365" w:rsidRDefault="00CD2196" w:rsidP="00CD2196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вид</w:t>
            </w:r>
          </w:p>
        </w:tc>
        <w:tc>
          <w:tcPr>
            <w:tcW w:w="4023" w:type="dxa"/>
            <w:vAlign w:val="center"/>
          </w:tcPr>
          <w:p w14:paraId="3BB7A2BE" w14:textId="77777777" w:rsidR="00CD2196" w:rsidRDefault="00CD2196" w:rsidP="00CD2196">
            <w:pPr>
              <w:widowControl w:val="0"/>
              <w:jc w:val="center"/>
              <w:rPr>
                <w:color w:val="FF0000"/>
              </w:rPr>
            </w:pPr>
          </w:p>
          <w:p w14:paraId="0EEB2D64" w14:textId="77777777" w:rsidR="00CD2196" w:rsidRPr="00715365" w:rsidRDefault="00CD2196" w:rsidP="00CD219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  <w:p w14:paraId="4D15EA67" w14:textId="77777777" w:rsidR="00CD2196" w:rsidRDefault="00CD2196" w:rsidP="00CD219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попутный </w:t>
            </w:r>
            <w:r w:rsidRPr="00715365">
              <w:rPr>
                <w:color w:val="FF0000"/>
              </w:rPr>
              <w:t>нефтяной газ</w:t>
            </w:r>
            <w:r>
              <w:rPr>
                <w:color w:val="FF0000"/>
              </w:rPr>
              <w:t xml:space="preserve"> </w:t>
            </w:r>
          </w:p>
          <w:p w14:paraId="7460CBCA" w14:textId="3EBF5468" w:rsidR="00CD2196" w:rsidRPr="00715365" w:rsidRDefault="00CD2196" w:rsidP="00CD219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горючий газ</w:t>
            </w:r>
          </w:p>
        </w:tc>
        <w:tc>
          <w:tcPr>
            <w:tcW w:w="2436" w:type="dxa"/>
            <w:vMerge w:val="restart"/>
          </w:tcPr>
          <w:p w14:paraId="4076F3CD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 Н.В. Лазарева.</w:t>
            </w:r>
          </w:p>
          <w:p w14:paraId="2E73DD36" w14:textId="258ECD58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2. </w:t>
            </w:r>
            <w:r>
              <w:rPr>
                <w:color w:val="FF0000"/>
              </w:rPr>
              <w:t>РЕГЛАМЕНТ ПРОПИСАТЬ</w:t>
            </w:r>
            <w:r w:rsidRPr="00715365">
              <w:rPr>
                <w:color w:val="FF0000"/>
              </w:rPr>
              <w:t xml:space="preserve"> </w:t>
            </w:r>
          </w:p>
        </w:tc>
      </w:tr>
      <w:tr w:rsidR="00715365" w:rsidRPr="00715365" w14:paraId="468A8F93" w14:textId="77777777" w:rsidTr="00CD2196">
        <w:trPr>
          <w:trHeight w:val="20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6F37BF00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</w:t>
            </w:r>
          </w:p>
          <w:p w14:paraId="48A744B5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2.1.</w:t>
            </w:r>
          </w:p>
          <w:p w14:paraId="5403A832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2.2.</w:t>
            </w:r>
          </w:p>
        </w:tc>
        <w:tc>
          <w:tcPr>
            <w:tcW w:w="2436" w:type="dxa"/>
            <w:tcBorders>
              <w:bottom w:val="single" w:sz="4" w:space="0" w:color="auto"/>
            </w:tcBorders>
            <w:vAlign w:val="center"/>
          </w:tcPr>
          <w:p w14:paraId="2B587B34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Формула</w:t>
            </w:r>
          </w:p>
          <w:p w14:paraId="7C7B4916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Эмпирическая</w:t>
            </w:r>
          </w:p>
          <w:p w14:paraId="20AFD0F9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Структурная</w:t>
            </w: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14:paraId="13F09D3A" w14:textId="77777777" w:rsidR="002C66C2" w:rsidRPr="00715365" w:rsidRDefault="002C66C2" w:rsidP="00825694">
            <w:pPr>
              <w:widowControl w:val="0"/>
              <w:jc w:val="center"/>
              <w:rPr>
                <w:color w:val="FF0000"/>
              </w:rPr>
            </w:pPr>
          </w:p>
          <w:p w14:paraId="10CC7976" w14:textId="77777777" w:rsidR="002C66C2" w:rsidRPr="00715365" w:rsidRDefault="002C66C2" w:rsidP="00825694">
            <w:pPr>
              <w:widowControl w:val="0"/>
              <w:jc w:val="center"/>
              <w:rPr>
                <w:color w:val="FF0000"/>
                <w:vertAlign w:val="subscript"/>
              </w:rPr>
            </w:pPr>
            <w:proofErr w:type="spellStart"/>
            <w:r w:rsidRPr="00715365">
              <w:rPr>
                <w:color w:val="FF0000"/>
              </w:rPr>
              <w:t>С</w:t>
            </w:r>
            <w:r w:rsidRPr="00715365">
              <w:rPr>
                <w:color w:val="FF0000"/>
                <w:vertAlign w:val="subscript"/>
              </w:rPr>
              <w:t>n</w:t>
            </w:r>
            <w:proofErr w:type="spellEnd"/>
            <w:r w:rsidRPr="00715365">
              <w:rPr>
                <w:color w:val="FF0000"/>
              </w:rPr>
              <w:t xml:space="preserve"> </w:t>
            </w:r>
            <w:proofErr w:type="spellStart"/>
            <w:r w:rsidRPr="00715365">
              <w:rPr>
                <w:color w:val="FF0000"/>
              </w:rPr>
              <w:t>Н</w:t>
            </w:r>
            <w:r w:rsidRPr="00715365">
              <w:rPr>
                <w:color w:val="FF0000"/>
                <w:vertAlign w:val="subscript"/>
              </w:rPr>
              <w:t>m</w:t>
            </w:r>
            <w:proofErr w:type="spellEnd"/>
          </w:p>
          <w:p w14:paraId="0F5C70F9" w14:textId="77777777" w:rsidR="002C66C2" w:rsidRPr="00715365" w:rsidRDefault="002C66C2" w:rsidP="00825694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–</w:t>
            </w:r>
          </w:p>
        </w:tc>
        <w:tc>
          <w:tcPr>
            <w:tcW w:w="2436" w:type="dxa"/>
            <w:vMerge/>
            <w:vAlign w:val="center"/>
          </w:tcPr>
          <w:p w14:paraId="6866B069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26688354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CB2D5AA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3.</w:t>
            </w:r>
          </w:p>
        </w:tc>
        <w:tc>
          <w:tcPr>
            <w:tcW w:w="2436" w:type="dxa"/>
            <w:tcBorders>
              <w:bottom w:val="nil"/>
            </w:tcBorders>
            <w:vAlign w:val="center"/>
          </w:tcPr>
          <w:p w14:paraId="03BBBDBE" w14:textId="77777777" w:rsidR="002C66C2" w:rsidRPr="00715365" w:rsidRDefault="00B238E9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Примеси</w:t>
            </w:r>
            <w:r w:rsidR="002C66C2" w:rsidRPr="00715365">
              <w:rPr>
                <w:color w:val="FF0000"/>
              </w:rPr>
              <w:t>, % моль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46AD37A" w14:textId="77777777" w:rsidR="002C66C2" w:rsidRPr="00715365" w:rsidRDefault="002C66C2" w:rsidP="0082569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  <w:vAlign w:val="center"/>
          </w:tcPr>
          <w:p w14:paraId="213FC4AA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13EEF423" w14:textId="77777777" w:rsidTr="00CD2196">
        <w:trPr>
          <w:trHeight w:val="261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282F1A1" w14:textId="77777777" w:rsidR="000F6525" w:rsidRPr="00715365" w:rsidRDefault="000F6525" w:rsidP="000F6525">
            <w:pPr>
              <w:widowControl w:val="0"/>
              <w:rPr>
                <w:color w:val="FF0000"/>
              </w:rPr>
            </w:pP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447C653C" w14:textId="77777777" w:rsidR="000F6525" w:rsidRPr="00715365" w:rsidRDefault="000F6525" w:rsidP="000F6525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H</w:t>
            </w:r>
            <w:r w:rsidRPr="00715365">
              <w:rPr>
                <w:color w:val="FF0000"/>
                <w:vertAlign w:val="subscript"/>
              </w:rPr>
              <w:t>2</w:t>
            </w:r>
            <w:r w:rsidRPr="00715365">
              <w:rPr>
                <w:color w:val="FF0000"/>
              </w:rPr>
              <w:t>S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</w:tcPr>
          <w:p w14:paraId="73448E07" w14:textId="2CBAE7F8" w:rsidR="000F6525" w:rsidRPr="00715365" w:rsidRDefault="000F6525" w:rsidP="000F6525">
            <w:pPr>
              <w:widowControl w:val="0"/>
              <w:jc w:val="center"/>
              <w:rPr>
                <w:bCs/>
                <w:color w:val="FF0000"/>
                <w:highlight w:val="green"/>
                <w:lang w:val="en-US"/>
              </w:rPr>
            </w:pPr>
            <w:r w:rsidRPr="00715365">
              <w:rPr>
                <w:color w:val="FF0000"/>
                <w:highlight w:val="yellow"/>
                <w:lang w:val="en-US"/>
              </w:rPr>
              <w:t xml:space="preserve"> ____</w:t>
            </w:r>
          </w:p>
        </w:tc>
        <w:tc>
          <w:tcPr>
            <w:tcW w:w="2436" w:type="dxa"/>
            <w:vMerge/>
            <w:vAlign w:val="center"/>
          </w:tcPr>
          <w:p w14:paraId="28099D94" w14:textId="77777777" w:rsidR="000F6525" w:rsidRPr="00715365" w:rsidRDefault="000F6525" w:rsidP="000F6525">
            <w:pPr>
              <w:widowControl w:val="0"/>
              <w:rPr>
                <w:color w:val="FF0000"/>
              </w:rPr>
            </w:pPr>
          </w:p>
        </w:tc>
      </w:tr>
      <w:tr w:rsidR="00CD2196" w:rsidRPr="00715365" w14:paraId="0E6ED80E" w14:textId="77777777" w:rsidTr="00CD2196">
        <w:trPr>
          <w:trHeight w:val="20"/>
        </w:trPr>
        <w:tc>
          <w:tcPr>
            <w:tcW w:w="768" w:type="dxa"/>
            <w:tcBorders>
              <w:bottom w:val="nil"/>
              <w:right w:val="single" w:sz="4" w:space="0" w:color="auto"/>
            </w:tcBorders>
            <w:vAlign w:val="center"/>
          </w:tcPr>
          <w:p w14:paraId="51188D20" w14:textId="0DF8BB0D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AD71F" w14:textId="3B397924" w:rsidR="00CD2196" w:rsidRPr="00715365" w:rsidRDefault="00CD2196" w:rsidP="00CD2196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Физические данные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D4B9994" w14:textId="68B588B0" w:rsidR="00CD2196" w:rsidRPr="00715365" w:rsidRDefault="00CD2196" w:rsidP="00CD2196">
            <w:pPr>
              <w:widowControl w:val="0"/>
              <w:jc w:val="center"/>
              <w:rPr>
                <w:color w:val="FF0000"/>
                <w:highlight w:val="green"/>
              </w:rPr>
            </w:pPr>
          </w:p>
        </w:tc>
        <w:tc>
          <w:tcPr>
            <w:tcW w:w="2436" w:type="dxa"/>
            <w:vMerge/>
            <w:vAlign w:val="center"/>
          </w:tcPr>
          <w:p w14:paraId="284F8A06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</w:p>
        </w:tc>
      </w:tr>
      <w:tr w:rsidR="00CD2196" w:rsidRPr="00715365" w14:paraId="6F46FCF2" w14:textId="77777777" w:rsidTr="00CD2196">
        <w:trPr>
          <w:trHeight w:val="27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D635CB0" w14:textId="592C4A8E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4.1.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7B057" w14:textId="73DF9D9F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молекулярный вес, г/моль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E64E2BC" w14:textId="3AB7E57F" w:rsidR="00CD2196" w:rsidRPr="00CD2196" w:rsidRDefault="00CD2196" w:rsidP="00CD2196">
            <w:pPr>
              <w:widowControl w:val="0"/>
              <w:jc w:val="center"/>
              <w:rPr>
                <w:color w:val="FF0000"/>
                <w:highlight w:val="green"/>
              </w:rPr>
            </w:pPr>
            <w:r>
              <w:rPr>
                <w:color w:val="FF0000"/>
              </w:rPr>
              <w:t xml:space="preserve">- (смесь </w:t>
            </w:r>
            <w:proofErr w:type="spellStart"/>
            <w:r>
              <w:rPr>
                <w:color w:val="FF0000"/>
              </w:rPr>
              <w:t>легких</w:t>
            </w:r>
            <w:proofErr w:type="spellEnd"/>
            <w:r>
              <w:rPr>
                <w:color w:val="FF0000"/>
              </w:rPr>
              <w:t xml:space="preserve"> фракций нефти)</w:t>
            </w:r>
          </w:p>
        </w:tc>
        <w:tc>
          <w:tcPr>
            <w:tcW w:w="2436" w:type="dxa"/>
            <w:vMerge/>
            <w:vAlign w:val="center"/>
          </w:tcPr>
          <w:p w14:paraId="4F5AF3C7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</w:p>
        </w:tc>
      </w:tr>
      <w:tr w:rsidR="00CD2196" w:rsidRPr="00715365" w14:paraId="0908E35E" w14:textId="77777777" w:rsidTr="00CD2196">
        <w:trPr>
          <w:trHeight w:val="132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382707" w14:textId="2046EA46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4.2.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3E1D86" w14:textId="306A4F12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кипения,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 xml:space="preserve">С (при </w:t>
            </w:r>
            <w:proofErr w:type="gramStart"/>
            <w:r w:rsidRPr="00715365">
              <w:rPr>
                <w:color w:val="FF0000"/>
              </w:rPr>
              <w:t>давлении  101</w:t>
            </w:r>
            <w:proofErr w:type="gramEnd"/>
            <w:r w:rsidRPr="00715365">
              <w:rPr>
                <w:color w:val="FF0000"/>
              </w:rPr>
              <w:t xml:space="preserve"> кПа)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BFF5953" w14:textId="6673A5B4" w:rsidR="00CD2196" w:rsidRPr="00CD2196" w:rsidRDefault="00CD2196" w:rsidP="00CD219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 (газ)</w:t>
            </w:r>
          </w:p>
        </w:tc>
        <w:tc>
          <w:tcPr>
            <w:tcW w:w="2436" w:type="dxa"/>
            <w:vMerge/>
            <w:vAlign w:val="center"/>
          </w:tcPr>
          <w:p w14:paraId="5E128F1B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</w:p>
        </w:tc>
      </w:tr>
      <w:tr w:rsidR="00CD2196" w:rsidRPr="00715365" w14:paraId="1F0291E5" w14:textId="77777777" w:rsidTr="00CD2196">
        <w:trPr>
          <w:trHeight w:val="9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8308100" w14:textId="2BC7E6C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4.3.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D37BC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плотность при 20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С,</w:t>
            </w:r>
          </w:p>
          <w:p w14:paraId="17D1A3A9" w14:textId="5D800029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кг/м</w:t>
            </w:r>
            <w:r w:rsidRPr="00715365">
              <w:rPr>
                <w:color w:val="FF0000"/>
                <w:vertAlign w:val="superscript"/>
              </w:rPr>
              <w:t>3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</w:tcPr>
          <w:p w14:paraId="608048E2" w14:textId="65CD9E50" w:rsidR="00CD2196" w:rsidRPr="00CD2196" w:rsidRDefault="00CD2196" w:rsidP="00CD2196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3,95</w:t>
            </w:r>
          </w:p>
        </w:tc>
        <w:tc>
          <w:tcPr>
            <w:tcW w:w="2436" w:type="dxa"/>
            <w:vMerge/>
            <w:vAlign w:val="center"/>
          </w:tcPr>
          <w:p w14:paraId="3478F2AC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</w:p>
        </w:tc>
      </w:tr>
      <w:tr w:rsidR="00CD2196" w:rsidRPr="00715365" w14:paraId="5E0871BC" w14:textId="77777777" w:rsidTr="00CD2196">
        <w:trPr>
          <w:trHeight w:val="168"/>
        </w:trPr>
        <w:tc>
          <w:tcPr>
            <w:tcW w:w="7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098F7" w14:textId="2EB5E7C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4.4.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907A3" w14:textId="138986A7" w:rsidR="00CD2196" w:rsidRPr="00715365" w:rsidRDefault="00CD2196" w:rsidP="00CD2196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Давление насыщенного пара, кПа 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E6ABC4" w14:textId="3D9CB4D8" w:rsidR="00CD2196" w:rsidRPr="00715365" w:rsidRDefault="00CD2196" w:rsidP="00CD2196">
            <w:pPr>
              <w:widowControl w:val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- (газ)</w:t>
            </w:r>
          </w:p>
        </w:tc>
        <w:tc>
          <w:tcPr>
            <w:tcW w:w="2436" w:type="dxa"/>
            <w:vMerge/>
            <w:vAlign w:val="center"/>
          </w:tcPr>
          <w:p w14:paraId="3E5856D8" w14:textId="77777777" w:rsidR="00CD2196" w:rsidRPr="00715365" w:rsidRDefault="00CD2196" w:rsidP="00CD2196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6F54906D" w14:textId="77777777" w:rsidTr="00CD2196">
        <w:trPr>
          <w:trHeight w:val="20"/>
        </w:trPr>
        <w:tc>
          <w:tcPr>
            <w:tcW w:w="768" w:type="dxa"/>
            <w:tcBorders>
              <w:top w:val="single" w:sz="4" w:space="0" w:color="auto"/>
              <w:bottom w:val="nil"/>
            </w:tcBorders>
            <w:vAlign w:val="center"/>
          </w:tcPr>
          <w:p w14:paraId="1162C016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46FBC53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Данные о </w:t>
            </w:r>
            <w:proofErr w:type="gramStart"/>
            <w:r w:rsidRPr="00715365">
              <w:rPr>
                <w:color w:val="FF0000"/>
              </w:rPr>
              <w:t>взрыво-опасности</w:t>
            </w:r>
            <w:proofErr w:type="gramEnd"/>
          </w:p>
        </w:tc>
        <w:tc>
          <w:tcPr>
            <w:tcW w:w="4023" w:type="dxa"/>
            <w:tcBorders>
              <w:top w:val="single" w:sz="4" w:space="0" w:color="auto"/>
              <w:bottom w:val="nil"/>
            </w:tcBorders>
            <w:vAlign w:val="center"/>
          </w:tcPr>
          <w:p w14:paraId="1D9875B3" w14:textId="77777777" w:rsidR="002C66C2" w:rsidRPr="00715365" w:rsidRDefault="002C66C2" w:rsidP="0082569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  <w:vAlign w:val="center"/>
          </w:tcPr>
          <w:p w14:paraId="7CE81AAE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3BE7BA53" w14:textId="77777777" w:rsidTr="00CD2196">
        <w:trPr>
          <w:trHeight w:val="20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A359252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143B1CD9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пределы взрываемости, % (об.)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3ACE6821" w14:textId="77777777" w:rsidR="002C66C2" w:rsidRPr="00715365" w:rsidRDefault="002C66C2" w:rsidP="00825694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 xml:space="preserve">2,9 </w:t>
            </w:r>
            <w:r w:rsidRPr="00715365">
              <w:rPr>
                <w:color w:val="FF0000"/>
              </w:rPr>
              <w:sym w:font="Symbol" w:char="F0B8"/>
            </w:r>
            <w:r w:rsidRPr="00715365">
              <w:rPr>
                <w:color w:val="FF0000"/>
              </w:rPr>
              <w:t xml:space="preserve"> 15</w:t>
            </w:r>
          </w:p>
        </w:tc>
        <w:tc>
          <w:tcPr>
            <w:tcW w:w="2436" w:type="dxa"/>
            <w:vMerge/>
            <w:vAlign w:val="center"/>
          </w:tcPr>
          <w:p w14:paraId="1B7D95C7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597349CC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3E3E37C" w14:textId="77777777" w:rsidR="002C66C2" w:rsidRPr="00715365" w:rsidRDefault="002C66C2" w:rsidP="002C66C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6.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89AE404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Данные о токсической опасности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FD77BE3" w14:textId="6EB75818" w:rsidR="0069605B" w:rsidRPr="00715365" w:rsidRDefault="0069605B" w:rsidP="0069605B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  <w:lang w:val="en-US"/>
              </w:rPr>
              <w:t>II</w:t>
            </w:r>
            <w:r w:rsidRPr="00715365">
              <w:rPr>
                <w:color w:val="FF0000"/>
              </w:rPr>
              <w:t xml:space="preserve"> класс опасности</w:t>
            </w:r>
          </w:p>
          <w:p w14:paraId="092A2A60" w14:textId="77777777" w:rsidR="002C66C2" w:rsidRPr="00715365" w:rsidRDefault="002C66C2" w:rsidP="00825694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 w:val="restart"/>
            <w:vAlign w:val="center"/>
          </w:tcPr>
          <w:p w14:paraId="20723BF8" w14:textId="55B079F5" w:rsidR="002C66C2" w:rsidRPr="00715365" w:rsidRDefault="00975984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СанПиН 1.2.3685-21 </w:t>
            </w:r>
            <w:r w:rsidRPr="00715365">
              <w:rPr>
                <w:color w:val="FF0000"/>
              </w:rPr>
              <w:lastRenderedPageBreak/>
              <w:t>"Гигиенические нормативы и требования к обеспечению безопасности и (или) безвредности для человека факторов среды обитания"</w:t>
            </w:r>
            <w:r w:rsidR="00EE60CE" w:rsidRPr="00715365">
              <w:rPr>
                <w:color w:val="FF0000"/>
              </w:rPr>
              <w:t>.</w:t>
            </w:r>
          </w:p>
        </w:tc>
      </w:tr>
      <w:tr w:rsidR="00715365" w:rsidRPr="00715365" w14:paraId="6C265CC9" w14:textId="77777777" w:rsidTr="00CD2196">
        <w:trPr>
          <w:trHeight w:val="562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36E2F37F" w14:textId="77777777" w:rsidR="00CF5898" w:rsidRPr="00715365" w:rsidRDefault="00CF5898" w:rsidP="00CF5898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6.1.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3BA4278D" w14:textId="77777777" w:rsidR="00CF5898" w:rsidRPr="00715365" w:rsidRDefault="00CF5898" w:rsidP="00CF5898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ПДК в воздухе рабочей зоны, мг/м</w:t>
            </w:r>
            <w:r w:rsidRPr="00715365">
              <w:rPr>
                <w:color w:val="FF0000"/>
                <w:vertAlign w:val="superscript"/>
              </w:rPr>
              <w:t>3</w:t>
            </w:r>
            <w:r w:rsidRPr="00715365">
              <w:rPr>
                <w:color w:val="FF0000"/>
              </w:rPr>
              <w:t xml:space="preserve"> 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21456F3E" w14:textId="0A7F21DA" w:rsidR="00CF5898" w:rsidRPr="00715365" w:rsidRDefault="0009663C" w:rsidP="0009663C">
            <w:pPr>
              <w:widowControl w:val="0"/>
              <w:jc w:val="center"/>
              <w:rPr>
                <w:color w:val="FF0000"/>
                <w:lang w:val="en-US"/>
              </w:rPr>
            </w:pPr>
            <w:r w:rsidRPr="00715365">
              <w:rPr>
                <w:color w:val="FF0000"/>
              </w:rPr>
              <w:t>3</w:t>
            </w:r>
            <w:r w:rsidR="00CF5898" w:rsidRPr="00715365">
              <w:rPr>
                <w:color w:val="FF0000"/>
              </w:rPr>
              <w:t xml:space="preserve"> </w:t>
            </w:r>
          </w:p>
        </w:tc>
        <w:tc>
          <w:tcPr>
            <w:tcW w:w="2436" w:type="dxa"/>
            <w:vMerge/>
            <w:tcBorders>
              <w:bottom w:val="single" w:sz="4" w:space="0" w:color="auto"/>
            </w:tcBorders>
            <w:vAlign w:val="center"/>
          </w:tcPr>
          <w:p w14:paraId="7FC964A0" w14:textId="77777777" w:rsidR="00CF5898" w:rsidRPr="00715365" w:rsidRDefault="00CF5898" w:rsidP="00CF5898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4E1EA3A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6C2853B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7.</w:t>
            </w:r>
          </w:p>
        </w:tc>
        <w:tc>
          <w:tcPr>
            <w:tcW w:w="2436" w:type="dxa"/>
            <w:vAlign w:val="center"/>
          </w:tcPr>
          <w:p w14:paraId="3F7DE5CD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Реакционная способность</w:t>
            </w:r>
          </w:p>
        </w:tc>
        <w:tc>
          <w:tcPr>
            <w:tcW w:w="4023" w:type="dxa"/>
            <w:vAlign w:val="center"/>
          </w:tcPr>
          <w:p w14:paraId="5BE5BA3E" w14:textId="77777777" w:rsidR="002C66C2" w:rsidRPr="00715365" w:rsidRDefault="002C66C2" w:rsidP="003A10CE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Взаимодействует с сильными </w:t>
            </w:r>
            <w:proofErr w:type="spellStart"/>
            <w:r w:rsidRPr="00715365">
              <w:rPr>
                <w:color w:val="FF0000"/>
              </w:rPr>
              <w:t>окислителми</w:t>
            </w:r>
            <w:proofErr w:type="spellEnd"/>
            <w:r w:rsidRPr="00715365">
              <w:rPr>
                <w:color w:val="FF0000"/>
              </w:rPr>
              <w:t xml:space="preserve"> с опасностью возникновения пожара и взрыва</w:t>
            </w:r>
          </w:p>
        </w:tc>
        <w:tc>
          <w:tcPr>
            <w:tcW w:w="2436" w:type="dxa"/>
            <w:vAlign w:val="center"/>
          </w:tcPr>
          <w:p w14:paraId="1726D563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47D4E9EA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715365" w:rsidRPr="00715365" w14:paraId="293D7C34" w14:textId="77777777" w:rsidTr="00CD2196">
        <w:trPr>
          <w:trHeight w:val="20"/>
        </w:trPr>
        <w:tc>
          <w:tcPr>
            <w:tcW w:w="768" w:type="dxa"/>
            <w:vAlign w:val="center"/>
          </w:tcPr>
          <w:p w14:paraId="0878275E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8.</w:t>
            </w:r>
          </w:p>
        </w:tc>
        <w:tc>
          <w:tcPr>
            <w:tcW w:w="2436" w:type="dxa"/>
            <w:vAlign w:val="center"/>
          </w:tcPr>
          <w:p w14:paraId="048AE664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Запах</w:t>
            </w:r>
          </w:p>
        </w:tc>
        <w:tc>
          <w:tcPr>
            <w:tcW w:w="4023" w:type="dxa"/>
            <w:vAlign w:val="center"/>
          </w:tcPr>
          <w:p w14:paraId="5FB5485E" w14:textId="485CFDD3" w:rsidR="002C66C2" w:rsidRPr="00715365" w:rsidRDefault="00EE60CE" w:rsidP="009D0262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</w:t>
            </w:r>
          </w:p>
        </w:tc>
        <w:tc>
          <w:tcPr>
            <w:tcW w:w="2436" w:type="dxa"/>
            <w:vAlign w:val="center"/>
          </w:tcPr>
          <w:p w14:paraId="48A62746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</w:tc>
      </w:tr>
      <w:tr w:rsidR="00715365" w:rsidRPr="00715365" w14:paraId="5E830F76" w14:textId="77777777" w:rsidTr="00CD2196">
        <w:trPr>
          <w:trHeight w:val="20"/>
        </w:trPr>
        <w:tc>
          <w:tcPr>
            <w:tcW w:w="768" w:type="dxa"/>
            <w:vAlign w:val="center"/>
          </w:tcPr>
          <w:p w14:paraId="36D28D37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9.</w:t>
            </w:r>
          </w:p>
        </w:tc>
        <w:tc>
          <w:tcPr>
            <w:tcW w:w="2436" w:type="dxa"/>
            <w:vAlign w:val="center"/>
          </w:tcPr>
          <w:p w14:paraId="468044E8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Коррозионное воздействие</w:t>
            </w:r>
          </w:p>
        </w:tc>
        <w:tc>
          <w:tcPr>
            <w:tcW w:w="4023" w:type="dxa"/>
            <w:vAlign w:val="center"/>
          </w:tcPr>
          <w:p w14:paraId="41E04E86" w14:textId="46654C48" w:rsidR="002C66C2" w:rsidRPr="00715365" w:rsidRDefault="0009663C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Сероводород вызывает коррозию Fe, Pb, </w:t>
            </w:r>
            <w:proofErr w:type="spellStart"/>
            <w:r w:rsidRPr="00715365">
              <w:rPr>
                <w:color w:val="FF0000"/>
              </w:rPr>
              <w:t>Cu</w:t>
            </w:r>
            <w:proofErr w:type="spellEnd"/>
            <w:r w:rsidRPr="00715365">
              <w:rPr>
                <w:color w:val="FF0000"/>
              </w:rPr>
              <w:t xml:space="preserve">, Ag, CD с образованием сульфидов. Сера вызывает коррозию </w:t>
            </w:r>
            <w:proofErr w:type="spellStart"/>
            <w:r w:rsidRPr="00715365">
              <w:rPr>
                <w:color w:val="FF0000"/>
              </w:rPr>
              <w:t>Cu</w:t>
            </w:r>
            <w:proofErr w:type="spellEnd"/>
            <w:r w:rsidRPr="00715365">
              <w:rPr>
                <w:color w:val="FF0000"/>
              </w:rPr>
              <w:t xml:space="preserve">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5314724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15365" w:rsidRPr="00715365" w14:paraId="55C77F1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4F50479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10.</w:t>
            </w:r>
          </w:p>
        </w:tc>
        <w:tc>
          <w:tcPr>
            <w:tcW w:w="2436" w:type="dxa"/>
            <w:vAlign w:val="center"/>
          </w:tcPr>
          <w:p w14:paraId="26B9714C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Меры предосторожности</w:t>
            </w:r>
          </w:p>
        </w:tc>
        <w:tc>
          <w:tcPr>
            <w:tcW w:w="4023" w:type="dxa"/>
            <w:vAlign w:val="center"/>
          </w:tcPr>
          <w:p w14:paraId="333C3432" w14:textId="77777777" w:rsidR="002C66C2" w:rsidRPr="00715365" w:rsidRDefault="002C66C2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Оснащение рабочих мест средствами безопасности, приборами контроля загазованности.</w:t>
            </w:r>
          </w:p>
          <w:p w14:paraId="27AB35DC" w14:textId="77777777" w:rsidR="002C66C2" w:rsidRPr="00715365" w:rsidRDefault="002C66C2" w:rsidP="008E662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Использование СИЗ.</w:t>
            </w:r>
          </w:p>
        </w:tc>
        <w:tc>
          <w:tcPr>
            <w:tcW w:w="2436" w:type="dxa"/>
            <w:vAlign w:val="center"/>
          </w:tcPr>
          <w:p w14:paraId="6E3E0EA3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5DC47BA0" w14:textId="77777777" w:rsidR="002C66C2" w:rsidRPr="00715365" w:rsidRDefault="002C66C2" w:rsidP="008E662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715365" w:rsidRPr="00715365" w14:paraId="04D37A5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1629620" w14:textId="77777777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11.</w:t>
            </w:r>
          </w:p>
        </w:tc>
        <w:tc>
          <w:tcPr>
            <w:tcW w:w="2436" w:type="dxa"/>
            <w:vAlign w:val="center"/>
          </w:tcPr>
          <w:p w14:paraId="1E26397F" w14:textId="7B931165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4023" w:type="dxa"/>
            <w:vAlign w:val="center"/>
          </w:tcPr>
          <w:p w14:paraId="36BC97EF" w14:textId="44C20E66" w:rsidR="0009663C" w:rsidRPr="00715365" w:rsidRDefault="0009663C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При утечке нефтяного газа происходит выброс летучих органических соединений, которые токсичны и негативно влияют на окружающую среду и здоровье человека. </w:t>
            </w:r>
          </w:p>
          <w:p w14:paraId="3B7877E2" w14:textId="6ECF593F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В качестве поражающих факторов можно рассматривать: тепловое излучение при сгорании газа и избыточное давление взрыва.</w:t>
            </w:r>
          </w:p>
        </w:tc>
        <w:tc>
          <w:tcPr>
            <w:tcW w:w="2436" w:type="dxa"/>
            <w:vAlign w:val="center"/>
          </w:tcPr>
          <w:p w14:paraId="179BDC2A" w14:textId="77777777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515A0089" w14:textId="77777777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715365" w:rsidRPr="00715365" w14:paraId="4A43596F" w14:textId="77777777" w:rsidTr="00CD2196">
        <w:trPr>
          <w:trHeight w:val="20"/>
        </w:trPr>
        <w:tc>
          <w:tcPr>
            <w:tcW w:w="768" w:type="dxa"/>
            <w:vAlign w:val="center"/>
          </w:tcPr>
          <w:p w14:paraId="400904AB" w14:textId="77777777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12.</w:t>
            </w:r>
          </w:p>
        </w:tc>
        <w:tc>
          <w:tcPr>
            <w:tcW w:w="2436" w:type="dxa"/>
            <w:vAlign w:val="center"/>
          </w:tcPr>
          <w:p w14:paraId="3504DC47" w14:textId="6C2242CC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Средства индивидуальной и коллективной защиты</w:t>
            </w:r>
          </w:p>
        </w:tc>
        <w:tc>
          <w:tcPr>
            <w:tcW w:w="4023" w:type="dxa"/>
            <w:vAlign w:val="center"/>
          </w:tcPr>
          <w:p w14:paraId="069B3BD5" w14:textId="1D16909F" w:rsidR="0009663C" w:rsidRPr="00715365" w:rsidRDefault="0009663C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</w:t>
            </w:r>
            <w:proofErr w:type="gramStart"/>
            <w:r w:rsidRPr="00715365">
              <w:rPr>
                <w:color w:val="FF0000"/>
              </w:rPr>
              <w:t>различных  типов</w:t>
            </w:r>
            <w:proofErr w:type="gramEnd"/>
            <w:r w:rsidRPr="00715365">
              <w:rPr>
                <w:color w:val="FF0000"/>
              </w:rPr>
              <w:t>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C5300D2" w14:textId="77777777" w:rsidR="0009663C" w:rsidRPr="00715365" w:rsidRDefault="0009663C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1. Справочник </w:t>
            </w:r>
            <w:proofErr w:type="spellStart"/>
            <w:r w:rsidRPr="00715365">
              <w:rPr>
                <w:color w:val="FF0000"/>
              </w:rPr>
              <w:t>нефтепереработчика</w:t>
            </w:r>
            <w:proofErr w:type="spellEnd"/>
            <w:r w:rsidRPr="00715365">
              <w:rPr>
                <w:color w:val="FF0000"/>
              </w:rPr>
              <w:t xml:space="preserve"> под ред. Ластовкина Г.А., Радченко Е.Д., Рудина М.Г.: Л., Химия, 1986 г.</w:t>
            </w:r>
          </w:p>
          <w:p w14:paraId="68421598" w14:textId="74196BCE" w:rsidR="0009663C" w:rsidRPr="00715365" w:rsidRDefault="0009663C" w:rsidP="0009663C">
            <w:pPr>
              <w:widowControl w:val="0"/>
              <w:rPr>
                <w:color w:val="FF0000"/>
              </w:rPr>
            </w:pPr>
          </w:p>
        </w:tc>
      </w:tr>
      <w:tr w:rsidR="00715365" w:rsidRPr="00715365" w14:paraId="5925E76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4CAE2C6" w14:textId="77777777" w:rsidR="007646F2" w:rsidRPr="00715365" w:rsidRDefault="007646F2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13.</w:t>
            </w:r>
          </w:p>
        </w:tc>
        <w:tc>
          <w:tcPr>
            <w:tcW w:w="2436" w:type="dxa"/>
          </w:tcPr>
          <w:p w14:paraId="466A8B8A" w14:textId="5D087B1F" w:rsidR="007646F2" w:rsidRPr="00715365" w:rsidRDefault="007646F2" w:rsidP="0009663C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4023" w:type="dxa"/>
            <w:vAlign w:val="center"/>
          </w:tcPr>
          <w:p w14:paraId="0077FD29" w14:textId="3E7FAEB5" w:rsidR="007646F2" w:rsidRPr="00715365" w:rsidRDefault="007646F2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Сжигание.</w:t>
            </w:r>
          </w:p>
        </w:tc>
        <w:tc>
          <w:tcPr>
            <w:tcW w:w="2436" w:type="dxa"/>
            <w:vMerge w:val="restart"/>
            <w:vAlign w:val="center"/>
          </w:tcPr>
          <w:p w14:paraId="25ACD7F9" w14:textId="77777777" w:rsidR="007646F2" w:rsidRPr="00715365" w:rsidRDefault="007646F2" w:rsidP="007646F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</w:p>
          <w:p w14:paraId="72E62A52" w14:textId="77777777" w:rsidR="007646F2" w:rsidRPr="00715365" w:rsidRDefault="007646F2" w:rsidP="007646F2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  <w:p w14:paraId="02F274D8" w14:textId="77777777" w:rsidR="007646F2" w:rsidRPr="00715365" w:rsidRDefault="007646F2" w:rsidP="007646F2">
            <w:pPr>
              <w:widowControl w:val="0"/>
              <w:jc w:val="both"/>
              <w:rPr>
                <w:color w:val="FF0000"/>
              </w:rPr>
            </w:pPr>
          </w:p>
          <w:p w14:paraId="73F6ABB3" w14:textId="2A79290F" w:rsidR="007646F2" w:rsidRPr="00715365" w:rsidRDefault="007646F2" w:rsidP="007646F2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</w:t>
            </w:r>
            <w:proofErr w:type="gramStart"/>
            <w:r w:rsidRPr="00715365">
              <w:rPr>
                <w:color w:val="FF0000"/>
              </w:rPr>
              <w:t>9)DOI</w:t>
            </w:r>
            <w:proofErr w:type="gramEnd"/>
            <w:r w:rsidRPr="00715365">
              <w:rPr>
                <w:color w:val="FF0000"/>
              </w:rPr>
              <w:t>:10.32000/2072-1757-2019-6-6-9</w:t>
            </w:r>
          </w:p>
        </w:tc>
      </w:tr>
      <w:tr w:rsidR="00CD2196" w:rsidRPr="00715365" w14:paraId="428C5B84" w14:textId="77777777" w:rsidTr="00CD2196">
        <w:trPr>
          <w:trHeight w:val="579"/>
        </w:trPr>
        <w:tc>
          <w:tcPr>
            <w:tcW w:w="768" w:type="dxa"/>
            <w:vAlign w:val="center"/>
          </w:tcPr>
          <w:p w14:paraId="1E2B35E8" w14:textId="77777777" w:rsidR="007646F2" w:rsidRPr="00715365" w:rsidRDefault="007646F2" w:rsidP="0009663C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14.</w:t>
            </w:r>
          </w:p>
        </w:tc>
        <w:tc>
          <w:tcPr>
            <w:tcW w:w="2436" w:type="dxa"/>
            <w:vAlign w:val="center"/>
          </w:tcPr>
          <w:p w14:paraId="7ABFD6CD" w14:textId="1F2A512F" w:rsidR="007646F2" w:rsidRPr="00715365" w:rsidRDefault="007646F2" w:rsidP="0009663C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4023" w:type="dxa"/>
            <w:vAlign w:val="center"/>
          </w:tcPr>
          <w:p w14:paraId="32A882DD" w14:textId="77777777" w:rsidR="007646F2" w:rsidRPr="00715365" w:rsidRDefault="007646F2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Вывести пострадавшего из загазованной зоны на свежий воздух, удобно уложить.</w:t>
            </w:r>
          </w:p>
          <w:p w14:paraId="05B13859" w14:textId="77777777" w:rsidR="007646F2" w:rsidRPr="00715365" w:rsidRDefault="007646F2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Освободить от стесняющей одежды.</w:t>
            </w:r>
          </w:p>
          <w:p w14:paraId="7ACB5C8F" w14:textId="77777777" w:rsidR="007646F2" w:rsidRPr="00715365" w:rsidRDefault="007646F2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Покой, тепло, чай, успокаивающие средства.</w:t>
            </w:r>
          </w:p>
          <w:p w14:paraId="66AADCEC" w14:textId="77777777" w:rsidR="007646F2" w:rsidRPr="00715365" w:rsidRDefault="007646F2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4. В </w:t>
            </w:r>
            <w:proofErr w:type="spellStart"/>
            <w:r w:rsidRPr="00715365">
              <w:rPr>
                <w:color w:val="FF0000"/>
              </w:rPr>
              <w:t>тяжелых</w:t>
            </w:r>
            <w:proofErr w:type="spellEnd"/>
            <w:r w:rsidRPr="00715365">
              <w:rPr>
                <w:color w:val="FF0000"/>
              </w:rPr>
              <w:t xml:space="preserve"> случаях искусственное дыхание методами «рот в рот», и «рот в нос».</w:t>
            </w:r>
          </w:p>
          <w:p w14:paraId="43EA370E" w14:textId="77777777" w:rsidR="007646F2" w:rsidRPr="00715365" w:rsidRDefault="007646F2" w:rsidP="0009663C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 xml:space="preserve">5. Вызвать скорую </w:t>
            </w:r>
            <w:proofErr w:type="spellStart"/>
            <w:r w:rsidRPr="00715365">
              <w:rPr>
                <w:color w:val="FF0000"/>
              </w:rPr>
              <w:t>мед</w:t>
            </w:r>
            <w:proofErr w:type="spellEnd"/>
            <w:r w:rsidRPr="00715365">
              <w:rPr>
                <w:color w:val="FF0000"/>
              </w:rPr>
              <w:t>. помощь.</w:t>
            </w:r>
          </w:p>
          <w:p w14:paraId="0B4EEE74" w14:textId="77777777" w:rsidR="007646F2" w:rsidRPr="00456229" w:rsidRDefault="007646F2" w:rsidP="0009663C">
            <w:pPr>
              <w:widowControl w:val="0"/>
              <w:jc w:val="both"/>
              <w:rPr>
                <w:color w:val="FF0000"/>
                <w:highlight w:val="cyan"/>
              </w:rPr>
            </w:pPr>
            <w:r w:rsidRPr="00456229">
              <w:rPr>
                <w:color w:val="FF0000"/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0DDF964C" w14:textId="6E1E8DDD" w:rsidR="007646F2" w:rsidRPr="00715365" w:rsidRDefault="007646F2" w:rsidP="0009663C">
            <w:pPr>
              <w:pStyle w:val="L"/>
              <w:widowControl w:val="0"/>
              <w:suppressAutoHyphens/>
              <w:rPr>
                <w:color w:val="FF0000"/>
                <w:sz w:val="24"/>
                <w:szCs w:val="24"/>
              </w:rPr>
            </w:pPr>
            <w:r w:rsidRPr="00456229">
              <w:rPr>
                <w:snapToGrid/>
                <w:color w:val="FF0000"/>
                <w:sz w:val="24"/>
                <w:szCs w:val="24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Merge/>
            <w:vAlign w:val="center"/>
          </w:tcPr>
          <w:p w14:paraId="64A25464" w14:textId="51F058F7" w:rsidR="007646F2" w:rsidRPr="00715365" w:rsidRDefault="007646F2" w:rsidP="0009663C">
            <w:pPr>
              <w:widowControl w:val="0"/>
              <w:rPr>
                <w:color w:val="FF0000"/>
              </w:rPr>
            </w:pPr>
          </w:p>
        </w:tc>
      </w:tr>
    </w:tbl>
    <w:p w14:paraId="1D9FB2F8" w14:textId="77777777" w:rsidR="00FD25D7" w:rsidRPr="00715365" w:rsidRDefault="00FD25D7" w:rsidP="00186762">
      <w:pPr>
        <w:spacing w:line="360" w:lineRule="auto"/>
        <w:ind w:firstLine="709"/>
        <w:jc w:val="both"/>
        <w:rPr>
          <w:color w:val="FF0000"/>
          <w:szCs w:val="20"/>
        </w:rPr>
      </w:pP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2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2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3" w:name="_Toc61961248"/>
      <w:bookmarkStart w:id="14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3"/>
      <w:bookmarkEnd w:id="14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lastRenderedPageBreak/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5" w:name="_Ref404951627"/>
      <w:bookmarkStart w:id="16" w:name="_Ref440440144"/>
      <w:bookmarkStart w:id="17" w:name="_Ref451414644"/>
      <w:bookmarkStart w:id="18" w:name="_Ref3465437"/>
      <w:bookmarkStart w:id="19" w:name="_Ref56937131"/>
      <w:r w:rsidRPr="002904DB">
        <w:t xml:space="preserve">Рисунок </w:t>
      </w:r>
      <w:r w:rsidRPr="002904DB">
        <w:fldChar w:fldCharType="begin"/>
      </w:r>
      <w:r w:rsidRPr="002904DB">
        <w:instrText xml:space="preserve"> SEQ Рисунок \* ARABIC </w:instrText>
      </w:r>
      <w:r w:rsidRPr="002904DB">
        <w:fldChar w:fldCharType="separate"/>
      </w:r>
      <w:r>
        <w:rPr>
          <w:noProof/>
        </w:rPr>
        <w:t>1</w:t>
      </w:r>
      <w:r w:rsidRPr="002904DB">
        <w:fldChar w:fldCharType="end"/>
      </w:r>
      <w:bookmarkEnd w:id="15"/>
      <w:bookmarkEnd w:id="16"/>
      <w:bookmarkEnd w:id="17"/>
      <w:bookmarkEnd w:id="18"/>
      <w:bookmarkEnd w:id="19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20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21" w:name="_Toc163736153"/>
      <w:bookmarkEnd w:id="20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21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2" w:name="_Ref427554421"/>
      <w:r w:rsidRPr="000C4A26">
        <w:t xml:space="preserve">Рисунок </w:t>
      </w:r>
      <w:r w:rsidRPr="000C4A26">
        <w:fldChar w:fldCharType="begin"/>
      </w:r>
      <w:r w:rsidRPr="000C4A26">
        <w:instrText xml:space="preserve"> SEQ Рисунок \* ARABIC </w:instrText>
      </w:r>
      <w:r w:rsidRPr="000C4A26">
        <w:fldChar w:fldCharType="separate"/>
      </w:r>
      <w:r>
        <w:rPr>
          <w:noProof/>
        </w:rPr>
        <w:t>2</w:t>
      </w:r>
      <w:r w:rsidRPr="000C4A26">
        <w:fldChar w:fldCharType="end"/>
      </w:r>
      <w:bookmarkEnd w:id="22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3" w:name="_Ref329171589"/>
      <w:bookmarkStart w:id="24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3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4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887E79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FB2E98" w14:paraId="3F23AF52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dev_table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15CBB051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a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.Completion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17FCD7C1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pipe_table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4037049E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.Pozition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.Length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{{ 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.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>Diameter }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T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gram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Q = </w:t>
            </w: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r w:rsidRPr="00FB2E98">
              <w:rPr>
                <w:color w:val="FF0000"/>
                <w:sz w:val="18"/>
                <w:szCs w:val="18"/>
              </w:rPr>
              <w:t>сут</w:t>
            </w:r>
          </w:p>
        </w:tc>
      </w:tr>
      <w:tr w:rsidR="0010050D" w:rsidRPr="00FB2E98" w14:paraId="68B922C3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5" w:name="_Toc61961254"/>
      <w:bookmarkStart w:id="26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5"/>
      <w:bookmarkEnd w:id="26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7" w:name="_Toc274650032"/>
      <w:r w:rsidRPr="0010050D">
        <w:t>Данные о распределении опасных веществ по оборудованию представлены</w:t>
      </w:r>
      <w:bookmarkEnd w:id="27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1197CF2E" w:rsidR="002B75C6" w:rsidRPr="0010050D" w:rsidRDefault="00F50D32" w:rsidP="00F50D32">
      <w:pPr>
        <w:spacing w:line="360" w:lineRule="auto"/>
        <w:jc w:val="both"/>
      </w:pPr>
      <w:bookmarkStart w:id="28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8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(проектируемое оборудование)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887E79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887E79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FB2E98" w14:paraId="234F15CF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mass_sub_table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FB2E98" w:rsidRPr="00FB2E98" w14:paraId="2E455B48" w14:textId="77777777" w:rsidTr="00887E79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.Locations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>Pozition</w:t>
            </w:r>
            <w:proofErr w:type="spellEnd"/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.Quantity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.State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.Pressure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proofErr w:type="gramStart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FB2E98">
              <w:rPr>
                <w:color w:val="FF0000"/>
                <w:sz w:val="18"/>
                <w:szCs w:val="18"/>
                <w:lang w:val="en-US"/>
              </w:rPr>
              <w:t>item</w:t>
            </w:r>
            <w:proofErr w:type="gramEnd"/>
            <w:r w:rsidRPr="00FB2E98">
              <w:rPr>
                <w:color w:val="FF0000"/>
                <w:sz w:val="18"/>
                <w:szCs w:val="18"/>
                <w:lang w:val="en-US"/>
              </w:rPr>
              <w:t>.Temperature</w:t>
            </w:r>
            <w:proofErr w:type="spellEnd"/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10050D" w:rsidRPr="00FB2E98" w14:paraId="5F125B2D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tr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B2E98">
              <w:rPr>
                <w:color w:val="FF0000"/>
                <w:sz w:val="18"/>
                <w:szCs w:val="18"/>
              </w:rPr>
              <w:t>endfor</w:t>
            </w:r>
            <w:proofErr w:type="spellEnd"/>
            <w:r w:rsidRPr="00FB2E98">
              <w:rPr>
                <w:color w:val="FF0000"/>
                <w:sz w:val="18"/>
                <w:szCs w:val="18"/>
              </w:rPr>
              <w:t xml:space="preserve">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77777777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 xml:space="preserve">Итого: опасного вещества на проектируемом объекте </w:t>
      </w:r>
      <w:proofErr w:type="gramStart"/>
      <w:r w:rsidRPr="00FB2E98">
        <w:rPr>
          <w:color w:val="FF0000"/>
        </w:rPr>
        <w:t xml:space="preserve">{{ </w:t>
      </w:r>
      <w:proofErr w:type="spellStart"/>
      <w:r w:rsidRPr="00FB2E98">
        <w:rPr>
          <w:color w:val="FF0000"/>
        </w:rPr>
        <w:t>sum</w:t>
      </w:r>
      <w:proofErr w:type="gramEnd"/>
      <w:r w:rsidRPr="00FB2E98">
        <w:rPr>
          <w:color w:val="FF0000"/>
        </w:rPr>
        <w:t>_sub</w:t>
      </w:r>
      <w:proofErr w:type="spellEnd"/>
      <w:r w:rsidRPr="00FB2E98">
        <w:rPr>
          <w:color w:val="FF0000"/>
        </w:rPr>
        <w:t xml:space="preserve">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9" w:name="_Toc61961255"/>
      <w:bookmarkStart w:id="30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9"/>
      <w:bookmarkEnd w:id="30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31" w:name="_Toc277237834"/>
      <w:bookmarkStart w:id="32" w:name="_Toc61961256"/>
      <w:bookmarkStart w:id="33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31"/>
      <w:bookmarkEnd w:id="32"/>
      <w:bookmarkEnd w:id="34"/>
    </w:p>
    <w:p w14:paraId="46933689" w14:textId="77777777" w:rsidR="00024AEB" w:rsidRPr="00A46DF6" w:rsidRDefault="00024AEB" w:rsidP="00024AEB">
      <w:pPr>
        <w:widowControl w:val="0"/>
        <w:tabs>
          <w:tab w:val="left" w:pos="720"/>
        </w:tabs>
        <w:spacing w:line="360" w:lineRule="auto"/>
        <w:ind w:firstLine="709"/>
        <w:contextualSpacing/>
        <w:jc w:val="both"/>
      </w:pPr>
      <w:r w:rsidRPr="00A46DF6">
        <w:t>Для предупреждения аварийных выбросов опасных веществ и исключения разгерметизации оборудования и трубопроводов предусмотрены следующие меры:</w:t>
      </w:r>
    </w:p>
    <w:p w14:paraId="3010F83C" w14:textId="5DA46951" w:rsidR="00024AEB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Конструкции и материалы технологического оборудования, трубопроводов, трубопроводной арматуры и т.д. рассчитаны на обеспечение их прочности в рабочем диапазоне температур и давлений, а также на обеспечение их коррозионной стойкости к рабочей среде;</w:t>
      </w:r>
    </w:p>
    <w:p w14:paraId="166AD6C6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Конструкция оборудования обеспечивает надежность, долговечность и безопасность эксплуатации в течение </w:t>
      </w:r>
      <w:proofErr w:type="spellStart"/>
      <w:r w:rsidRPr="00A46DF6">
        <w:t>расчетного</w:t>
      </w:r>
      <w:proofErr w:type="spellEnd"/>
      <w:r w:rsidRPr="00A46DF6">
        <w:t xml:space="preserve"> срока службы, возможность опорожнения, очистки, промывки, ремонта;</w:t>
      </w:r>
    </w:p>
    <w:p w14:paraId="44A8BAA2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Соединения труб выполнены сваркой. Фланцевые и резьбовые соединения выполнены лишь в местах присоединения запорной арматуры, оборудования, а также контрольно-измерительных приборов;</w:t>
      </w:r>
    </w:p>
    <w:p w14:paraId="180CAD4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Величина </w:t>
      </w:r>
      <w:proofErr w:type="spellStart"/>
      <w:r w:rsidRPr="00A46DF6">
        <w:t>расчетного</w:t>
      </w:r>
      <w:proofErr w:type="spellEnd"/>
      <w:r w:rsidRPr="00A46DF6">
        <w:t xml:space="preserve"> давления оборудования и трубопроводов превышает рабочее давление на величину, соответствующую требованиям нормативных документов;</w:t>
      </w:r>
    </w:p>
    <w:p w14:paraId="39610B4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технологического оборудования от превышения давления предусмотрены предохранительные клапана;</w:t>
      </w:r>
    </w:p>
    <w:p w14:paraId="5AFABEB8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Технологическая система оснащена средствами контроля параметров, определяющими взрывоопасность процесса, с регистрацией показаний, предварительной сигнализацией их значений и средствами автоматического регулирования и противоаварийной защиты. В случаях отклонения параметров технологического процесса предусматривается световая и звуковая предаварийная сигнализация в операторной по предупредительным значениям параметров, определяющим взрывоопасность процесса. Время срабатывания противоаварийной защиты исключает возможность развития аварии;</w:t>
      </w:r>
    </w:p>
    <w:p w14:paraId="6073727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Обеспечение безопасного ведения технологического процесса предусматривается </w:t>
      </w:r>
      <w:proofErr w:type="spellStart"/>
      <w:r w:rsidRPr="00A46DF6">
        <w:t>путем</w:t>
      </w:r>
      <w:proofErr w:type="spellEnd"/>
      <w:r w:rsidRPr="00A46DF6">
        <w:t xml:space="preserve"> постоянного приборного контроля за работой оборудования, соблюдения параметров технологического процесса в соответствии с технологическим регламентом, поддержания исправного состояния контрольно-измерительных приборов, средств автоматизации, сигнализации и блокировок, систем противоаварийной защиты, запорно-регулирующей арматуры и предохранительных клапанов;</w:t>
      </w:r>
    </w:p>
    <w:p w14:paraId="74C7F52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Оборудование и трубопроводы </w:t>
      </w:r>
      <w:proofErr w:type="spellStart"/>
      <w:r w:rsidRPr="00A46DF6">
        <w:t>надежно</w:t>
      </w:r>
      <w:proofErr w:type="spellEnd"/>
      <w:r w:rsidRPr="00A46DF6">
        <w:t xml:space="preserve"> защищены от коррозии. Защита от внутренней коррозии осуществляется с помощью антикоррозионных внутренних покрытий и </w:t>
      </w:r>
      <w:r w:rsidRPr="00A46DF6">
        <w:lastRenderedPageBreak/>
        <w:t>ингибиторов коррозии. Защита от внешней коррозии осуществляется с помощью лакокрасочных и изоляционных покрытий;</w:t>
      </w:r>
    </w:p>
    <w:p w14:paraId="3615BC1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оборудования и трубопроводов от замерзания в зимнее время предусмотрены тепловая изоляция и устройство систем обогрева;</w:t>
      </w:r>
    </w:p>
    <w:p w14:paraId="35E1E47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Прокладка трубопроводов обеспечивает наименьшую </w:t>
      </w:r>
      <w:proofErr w:type="spellStart"/>
      <w:r w:rsidRPr="00A46DF6">
        <w:t>протяженность</w:t>
      </w:r>
      <w:proofErr w:type="spellEnd"/>
      <w:r w:rsidRPr="00A46DF6">
        <w:t xml:space="preserve"> коммуникаций, исключает их провисание и образование застойных зон. Выполнены требования по защите технологических трубопроводов от механических повреждений, весовой нагрузки и температурных деформаций;</w:t>
      </w:r>
    </w:p>
    <w:p w14:paraId="360721E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Размещение технологического оборудования, трубопроводов, трубопроводной арматуры и т.д. обеспечивает удобство и безопасность их эксплуатации, возможность проведения визуального контроля за их состоянием, выполнения работ по обслуживанию, ремонту и замене, принятия оперативных мер по предотвращению или локализации аварий;</w:t>
      </w:r>
    </w:p>
    <w:p w14:paraId="2DA1AD0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Обеспечение безопасной эксплуатации технологического оборудования в процессе эксплуатации предусматривается </w:t>
      </w:r>
      <w:proofErr w:type="spellStart"/>
      <w:r w:rsidRPr="00A46DF6">
        <w:t>путем</w:t>
      </w:r>
      <w:proofErr w:type="spellEnd"/>
      <w:r w:rsidRPr="00A46DF6">
        <w:t xml:space="preserve"> осуществления постоянного контроля за состоянием оборудования и их элементов, антикоррозионной защиты и изоляции, дренажных устройств, опорных конструкций и т.д.; проведения технических освидетельствований оборудования, проведения гидравлических испытаний пробным давлением, выполнения ремонтных работ;</w:t>
      </w:r>
    </w:p>
    <w:p w14:paraId="2E78825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Обеспечение безопасной эксплуатации технологических трубопроводов в процессе эксплуатации предусматривается </w:t>
      </w:r>
      <w:proofErr w:type="spellStart"/>
      <w:r w:rsidRPr="00A46DF6">
        <w:t>путем</w:t>
      </w:r>
      <w:proofErr w:type="spellEnd"/>
      <w:r w:rsidRPr="00A46DF6">
        <w:t xml:space="preserve"> осуществления постоянного контроля за состоянием трубопроводов и их элементов (сварных швов, фланцевых соединений, арматуры), антикоррозионной защиты и изоляции, дренажных устройств, компенсаторов, опорных конструкций и т.д.; проведения ревизий трубопроводов, проведения испытаний трубопроводов на прочность и плотность, выполнения ремонтных работ на трубопроводах;</w:t>
      </w:r>
    </w:p>
    <w:p w14:paraId="602D53C4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Обеспечение безопасной эксплуатации технологического оборудования и трубопроводов после истечения </w:t>
      </w:r>
      <w:proofErr w:type="spellStart"/>
      <w:r w:rsidRPr="00A46DF6">
        <w:t>расчетного</w:t>
      </w:r>
      <w:proofErr w:type="spellEnd"/>
      <w:r w:rsidRPr="00A46DF6">
        <w:t xml:space="preserve"> срока службы предусматривается </w:t>
      </w:r>
      <w:proofErr w:type="spellStart"/>
      <w:r w:rsidRPr="00A46DF6">
        <w:t>путем</w:t>
      </w:r>
      <w:proofErr w:type="spellEnd"/>
      <w:r w:rsidRPr="00A46DF6">
        <w:t xml:space="preserve"> проведения экспертизы промышленной безопасности с целью установления возможности и сроков дальнейшей эксплуатации, определения необходимости ремонта или вывода из эксплуатации;</w:t>
      </w:r>
    </w:p>
    <w:p w14:paraId="45F37253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Конструкция и основания зданий и сооружений обеспечивают прочность и устойчивость с </w:t>
      </w:r>
      <w:proofErr w:type="spellStart"/>
      <w:r w:rsidRPr="00A46DF6">
        <w:t>учетом</w:t>
      </w:r>
      <w:proofErr w:type="spellEnd"/>
      <w:r w:rsidRPr="00A46DF6">
        <w:t xml:space="preserve"> действующих в процессе эксплуатации нагрузок и воздействий;</w:t>
      </w:r>
    </w:p>
    <w:p w14:paraId="2775B81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Обеспечение безопасности зданий и сооружений в процессе эксплуатации предусматривается </w:t>
      </w:r>
      <w:proofErr w:type="spellStart"/>
      <w:r w:rsidRPr="00A46DF6">
        <w:t>путем</w:t>
      </w:r>
      <w:proofErr w:type="spellEnd"/>
      <w:r w:rsidRPr="00A46DF6">
        <w:t xml:space="preserve"> осуществления технического обслуживания, проведения осмотров и контрольных проверок параметров конструкций и систем инженерного оборудования зданий и сооружений, выполнения текущего ремонта;</w:t>
      </w:r>
    </w:p>
    <w:p w14:paraId="6A2501D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lastRenderedPageBreak/>
        <w:t xml:space="preserve">С целью обеспечения </w:t>
      </w:r>
      <w:proofErr w:type="spellStart"/>
      <w:r w:rsidRPr="00A46DF6">
        <w:t>надежности</w:t>
      </w:r>
      <w:proofErr w:type="spellEnd"/>
      <w:r w:rsidRPr="00A46DF6">
        <w:t>, своевременного устранения неисправностей (негерметичности) обеспечено соблюдение установленных сроков осмотра, ревизии и ремонта трубопроводной арматуры и предохранительных устройств. Запорно-регулирующая арматура, исполнительные механизмы, участвующие в схемах контроля, регулирования и противоаварийной защиты технологических процессов, после ремонта и перед установкой по месту должны проходить периодические испытания на быстродействие, прочность и плотность закрытия. Средства измерения, входящие в систему контроля, регулирования и противоаварийной защиты, должны проходить испытания с последующим утверждением типа средств измерений и поверку (калибровку).</w:t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5" w:name="_Toc61961257"/>
      <w:bookmarkStart w:id="36" w:name="_Toc163736157"/>
      <w:bookmarkEnd w:id="33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5"/>
      <w:bookmarkEnd w:id="36"/>
    </w:p>
    <w:p w14:paraId="701796A7" w14:textId="095A8B43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7" w:name="_Toc277237836"/>
      <w:r w:rsidRPr="00A46DF6">
        <w:t xml:space="preserve">Предупреждение развития аварий и локализация выбросов опасных веществ на </w:t>
      </w:r>
      <w:r>
        <w:rPr>
          <w:lang w:val="ru-RU"/>
        </w:rPr>
        <w:t>декларируемом объекте</w:t>
      </w:r>
      <w:r w:rsidRPr="00A46DF6">
        <w:t xml:space="preserve"> обеспечивается комплексом мероприятий.</w:t>
      </w:r>
    </w:p>
    <w:p w14:paraId="53FB8060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Условия безопасного отсечения потоков:</w:t>
      </w:r>
    </w:p>
    <w:p w14:paraId="7278B884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предупреждения аварий и предотвращения их развития в технологической системе объекта предусмотрены запорная и запорно-регулирующая арматура, клапаны, отсекающие и другие отключающие устройства, предохранительные устройства от превышения давления, средства подавления и локализации пламени;</w:t>
      </w:r>
    </w:p>
    <w:p w14:paraId="1C4B9166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Технические устройства (в том числе запорная арматура, клапаны), предназначенные для аварийного отключения оборудования (технологического блока), соответствуют требованиям к безопасности оборудования для работы во взрывоопасных средах, обеспечивают защиту технологических систем при аварийных режимах с заданным быстродействием срабатывания;</w:t>
      </w:r>
    </w:p>
    <w:p w14:paraId="1A15A9D5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насосов перемещающих горючие продукты, предусмотрено их дистанционное и автоматическое отключение при выходе параметров за предельно допустимые значения, установка на линиях всасывания и нагнетания запорной арматуры с дистанционным управлением. На нагнетательном трубопроводе предусмотрена установка обратного клапана, предотвращающего перемещение транспортируемого продукта обратным ходом;</w:t>
      </w:r>
    </w:p>
    <w:p w14:paraId="4C21178F" w14:textId="6890EA2C" w:rsidR="00627C65" w:rsidRPr="00A46DF6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обеспечения непрерывности технологического процесса предусмотрено резервное оборудование;</w:t>
      </w:r>
    </w:p>
    <w:p w14:paraId="2C91B838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Контроль и регулирование технологическим процессом на объекте осуществляется из отдельно стоящей операторной.</w:t>
      </w:r>
    </w:p>
    <w:p w14:paraId="6D550C11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Системы аварийного освобождения технологического оборудования:</w:t>
      </w:r>
    </w:p>
    <w:p w14:paraId="72BCCC34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lastRenderedPageBreak/>
        <w:t>На объекте предусмотрена система аварийного освобождения. Удаление остатков продуктов из технологического оборудования и трубопроводов производится по закрытым коммуникациям в специально предназначенные емкости с последующим возвратом в технологический процесс;</w:t>
      </w:r>
    </w:p>
    <w:p w14:paraId="4FF2D39C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Сброс газов (паров) от предохранительных клапанов осуществляется в закрытую систему с последующим сжиганием на факеле.</w:t>
      </w:r>
    </w:p>
    <w:p w14:paraId="31ACF717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627C65">
        <w:t>Меры по ограничению, локализации и дальнейшей утилизации выбросов опасных веществ:</w:t>
      </w:r>
    </w:p>
    <w:p w14:paraId="53900B04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Технологическое оборудование с взрывопожароопасными продуктами оборудовано устройствами для подключения линий пара, инертного газа;</w:t>
      </w:r>
    </w:p>
    <w:p w14:paraId="5803743D" w14:textId="77777777" w:rsidR="00627C65" w:rsidRPr="00A46DF6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Для предотвращения возможности загрязнения почвы и грунтовых вод опасными веществами вся территория объекта имеет </w:t>
      </w:r>
      <w:proofErr w:type="spellStart"/>
      <w:r w:rsidRPr="00A46DF6">
        <w:t>твердое</w:t>
      </w:r>
      <w:proofErr w:type="spellEnd"/>
      <w:r w:rsidRPr="00A46DF6">
        <w:t xml:space="preserve"> покрытие. Для ограничения площади возможных разливов взрывопожароопасных продуктов технологическое оборудование расположено на площадках, ограниченных по периметру бортиком. Покрытие площадок спланировано с уклонами в сторону колодцев для сбора разлившейся жидкости, оборудованных гидравлическими затворами;</w:t>
      </w:r>
    </w:p>
    <w:p w14:paraId="178F358F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аварий.</w:t>
      </w:r>
    </w:p>
    <w:p w14:paraId="6C0669EA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Система автоматического контроля технологических процессов обеспечивает:</w:t>
      </w:r>
    </w:p>
    <w:p w14:paraId="4D1A3456" w14:textId="77777777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Необходимый объём дистанционного контроля, управления и автоматизации объектов, позволяющий исключить необходимость постоянного нахождения обслуживающего персонала непосредственно у аппаратов и агрегатов;</w:t>
      </w:r>
    </w:p>
    <w:p w14:paraId="0156AAAD" w14:textId="34BEE9D4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Автоматическую аварийную защиту технологического оборудования при отклонении параметров работы от номинальных значений, что позволяет своевременно предупредить персонал о возможности возникновения аварийного режима работы</w:t>
      </w:r>
      <w:r w:rsidR="00EB1995">
        <w:rPr>
          <w:lang w:val="ru-RU"/>
        </w:rPr>
        <w:t>;</w:t>
      </w:r>
    </w:p>
    <w:p w14:paraId="5C27E393" w14:textId="6FCDFDB4" w:rsidR="00160657" w:rsidRPr="000F2A2E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Контроль воздушной среды на </w:t>
      </w:r>
      <w:r w:rsidR="00D077AD">
        <w:rPr>
          <w:lang w:val="ru-RU"/>
        </w:rPr>
        <w:t>объекте</w:t>
      </w:r>
      <w:r w:rsidRPr="00A46DF6">
        <w:t xml:space="preserve"> осуществляется </w:t>
      </w:r>
      <w:r w:rsidR="00EB1995">
        <w:rPr>
          <w:lang w:val="ru-RU"/>
        </w:rPr>
        <w:t xml:space="preserve">стационарными и </w:t>
      </w:r>
      <w:r w:rsidRPr="00A46DF6">
        <w:t>переносным</w:t>
      </w:r>
      <w:r w:rsidR="00EB1995">
        <w:rPr>
          <w:lang w:val="ru-RU"/>
        </w:rPr>
        <w:t>и</w:t>
      </w:r>
      <w:r w:rsidRPr="00A46DF6">
        <w:t xml:space="preserve"> газоанализаторами</w:t>
      </w:r>
      <w:r>
        <w:rPr>
          <w:lang w:val="ru-RU"/>
        </w:rPr>
        <w:t>.</w:t>
      </w:r>
    </w:p>
    <w:p w14:paraId="01525553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8" w:name="_Toc163736158"/>
      <w:bookmarkEnd w:id="37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8"/>
    </w:p>
    <w:p w14:paraId="41DB1A40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9" w:name="_Toc277237837"/>
      <w:r w:rsidRPr="00A46DF6">
        <w:t xml:space="preserve">Все сооружения  на безопасном расстоянии от смежных предприятий и при аварии, взрыве и пожаре не могут представлять для них </w:t>
      </w:r>
      <w:proofErr w:type="spellStart"/>
      <w:r w:rsidRPr="00A46DF6">
        <w:t>серьезной</w:t>
      </w:r>
      <w:proofErr w:type="spellEnd"/>
      <w:r w:rsidRPr="00A46DF6">
        <w:t xml:space="preserve"> опасности.</w:t>
      </w:r>
    </w:p>
    <w:p w14:paraId="0D8AE0D8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Мероприятия по обеспечению пожарной защиты:</w:t>
      </w:r>
    </w:p>
    <w:p w14:paraId="23E07EE9" w14:textId="4D847170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Г</w:t>
      </w:r>
      <w:proofErr w:type="spellStart"/>
      <w:r w:rsidRPr="00A46DF6">
        <w:t>ерметизация</w:t>
      </w:r>
      <w:proofErr w:type="spellEnd"/>
      <w:r w:rsidRPr="00A46DF6">
        <w:t xml:space="preserve"> технологического процесса;</w:t>
      </w:r>
    </w:p>
    <w:p w14:paraId="76716C36" w14:textId="4C88F4AA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lastRenderedPageBreak/>
        <w:t>А</w:t>
      </w:r>
      <w:proofErr w:type="spellStart"/>
      <w:r w:rsidRPr="00A46DF6">
        <w:t>втоматизация</w:t>
      </w:r>
      <w:proofErr w:type="spellEnd"/>
      <w:r w:rsidRPr="00A46DF6">
        <w:t xml:space="preserve"> технологических процессов;</w:t>
      </w:r>
    </w:p>
    <w:p w14:paraId="78513CF7" w14:textId="6A4C6063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облюдение</w:t>
      </w:r>
      <w:proofErr w:type="spellEnd"/>
      <w:r w:rsidRPr="00A46DF6">
        <w:t xml:space="preserve"> безопасных минимально допустимых расстояний между сооружениями и аппаратами в соответствии с требованиями действующих нормативных документов;</w:t>
      </w:r>
    </w:p>
    <w:p w14:paraId="5F9CB88E" w14:textId="0BF14225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снащение</w:t>
      </w:r>
      <w:proofErr w:type="spellEnd"/>
      <w:r w:rsidRPr="00A46DF6">
        <w:t xml:space="preserve"> технологического оборудования предохранительными устройствами;</w:t>
      </w:r>
    </w:p>
    <w:p w14:paraId="1A60FDEC" w14:textId="63BDCEEF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рименение</w:t>
      </w:r>
      <w:proofErr w:type="spellEnd"/>
      <w:r w:rsidRPr="00A46DF6">
        <w:t xml:space="preserve"> блочного оборудования и оборудования заводского изготовления;</w:t>
      </w:r>
    </w:p>
    <w:p w14:paraId="15FA1483" w14:textId="36AD0E9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оборудования</w:t>
      </w:r>
      <w:r>
        <w:rPr>
          <w:lang w:val="ru-RU"/>
        </w:rPr>
        <w:t xml:space="preserve"> преимущественно</w:t>
      </w:r>
      <w:r w:rsidRPr="00A46DF6">
        <w:t xml:space="preserve"> на открытых площадках;</w:t>
      </w:r>
    </w:p>
    <w:p w14:paraId="35F1ADE6" w14:textId="395D587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ооружение</w:t>
      </w:r>
      <w:proofErr w:type="spellEnd"/>
      <w:r w:rsidRPr="00A46DF6">
        <w:t xml:space="preserve"> металлических площадок с ограждающими перилами для обеспечения безопасного обслуживания оборудования и арматуры;</w:t>
      </w:r>
    </w:p>
    <w:p w14:paraId="13A90EE6" w14:textId="1F1DD2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proofErr w:type="spellStart"/>
      <w:r w:rsidRPr="00A46DF6">
        <w:t>азмещение</w:t>
      </w:r>
      <w:proofErr w:type="spellEnd"/>
      <w:r w:rsidRPr="00A46DF6">
        <w:t xml:space="preserve"> электрооборудования и осветительной аппаратуры на взрывопожарных объектах во </w:t>
      </w:r>
      <w:proofErr w:type="spellStart"/>
      <w:r w:rsidRPr="00A46DF6">
        <w:t>взрывозащищенном</w:t>
      </w:r>
      <w:proofErr w:type="spellEnd"/>
      <w:r w:rsidRPr="00A46DF6">
        <w:t xml:space="preserve"> исполнении;</w:t>
      </w:r>
    </w:p>
    <w:p w14:paraId="57AD45D3" w14:textId="7E5A791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онтроль</w:t>
      </w:r>
      <w:proofErr w:type="spellEnd"/>
      <w:r w:rsidRPr="00A46DF6">
        <w:t xml:space="preserve"> управлением технологическими процессами;</w:t>
      </w:r>
    </w:p>
    <w:p w14:paraId="2D5C994D" w14:textId="07994489" w:rsidR="00EB1995" w:rsidRPr="00EB1995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Б</w:t>
      </w:r>
      <w:proofErr w:type="spellStart"/>
      <w:r w:rsidRPr="00A46DF6">
        <w:t>локировка</w:t>
      </w:r>
      <w:proofErr w:type="spellEnd"/>
      <w:r w:rsidRPr="00A46DF6">
        <w:t xml:space="preserve"> оборудования и сигнализация при нарушениях технологического режима;</w:t>
      </w:r>
    </w:p>
    <w:p w14:paraId="5471FD28" w14:textId="40388CC4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рокладка</w:t>
      </w:r>
      <w:proofErr w:type="spellEnd"/>
      <w:r w:rsidRPr="00A46DF6">
        <w:t xml:space="preserve"> трубопроводов в единых технологических коридорах;</w:t>
      </w:r>
    </w:p>
    <w:p w14:paraId="3409CDBC" w14:textId="5BCB6D9E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Т</w:t>
      </w:r>
      <w:proofErr w:type="spellStart"/>
      <w:r w:rsidRPr="00A46DF6">
        <w:t>епловая</w:t>
      </w:r>
      <w:proofErr w:type="spellEnd"/>
      <w:r w:rsidRPr="00A46DF6">
        <w:t xml:space="preserve"> изоляция и обогрев трубопроводов;</w:t>
      </w:r>
    </w:p>
    <w:p w14:paraId="772675D7" w14:textId="7AD57B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proofErr w:type="spellStart"/>
      <w:r w:rsidRPr="00A46DF6">
        <w:t>свобождение</w:t>
      </w:r>
      <w:proofErr w:type="spellEnd"/>
      <w:r w:rsidRPr="00A46DF6">
        <w:t xml:space="preserve"> (дренаж) аппаратов в закрытую систему с возвратом жидкости в технологический процесс;</w:t>
      </w:r>
    </w:p>
    <w:p w14:paraId="1983C36D" w14:textId="38602D6C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З</w:t>
      </w:r>
      <w:proofErr w:type="spellStart"/>
      <w:r w:rsidRPr="00A46DF6">
        <w:t>ащита</w:t>
      </w:r>
      <w:proofErr w:type="spellEnd"/>
      <w:r w:rsidRPr="00A46DF6">
        <w:t xml:space="preserve"> сооружений, аппаратов и надземных трубопроводов от статического электричества;</w:t>
      </w:r>
    </w:p>
    <w:p w14:paraId="6EECEC0F" w14:textId="188F2888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М</w:t>
      </w:r>
      <w:proofErr w:type="spellStart"/>
      <w:r w:rsidRPr="00A46DF6">
        <w:t>олниезащита</w:t>
      </w:r>
      <w:proofErr w:type="spellEnd"/>
      <w:r w:rsidRPr="00A46DF6">
        <w:t>;</w:t>
      </w:r>
    </w:p>
    <w:p w14:paraId="1228F5E3" w14:textId="2F3EE5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proofErr w:type="spellStart"/>
      <w:r w:rsidRPr="00A46DF6">
        <w:t>анализация</w:t>
      </w:r>
      <w:proofErr w:type="spellEnd"/>
      <w:r w:rsidRPr="00A46DF6">
        <w:t xml:space="preserve"> технологических площадок.</w:t>
      </w:r>
    </w:p>
    <w:p w14:paraId="52D25208" w14:textId="2FB90C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proofErr w:type="spellStart"/>
      <w:r w:rsidRPr="00A46DF6">
        <w:t>пециальные</w:t>
      </w:r>
      <w:proofErr w:type="spellEnd"/>
      <w:r w:rsidRPr="00A46DF6">
        <w:t xml:space="preserve"> устройства и приспособления для пожаротушения и ликвидации возможных аварий (обслуживающий персонал должен быть обучен правилам работы с ними, периодически должны производиться учения по ликвидации возможных аварий и загораний);</w:t>
      </w:r>
    </w:p>
    <w:p w14:paraId="7F1D218C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Способы и средства пожаротушения:</w:t>
      </w:r>
    </w:p>
    <w:p w14:paraId="1B9D057A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тушения пожаров и возгораний применяются вода, песок;</w:t>
      </w:r>
    </w:p>
    <w:p w14:paraId="71E7D87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Тушение небольших загораний производиться силами обслуживающего персонала первичными средствами пожаротушения огнетушители, кошма, песок.</w:t>
      </w:r>
    </w:p>
    <w:p w14:paraId="6668EB9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производственные и подсобные помещения обеспечены первичными средствами пожаротушения.</w:t>
      </w:r>
    </w:p>
    <w:p w14:paraId="62237C23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взрыво- и пожароопасные помещения должны быть оборудованы вентиляцией, обеспечивающей указанную в проекте эффективность.</w:t>
      </w:r>
    </w:p>
    <w:p w14:paraId="065E3AF6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 операторной около телефонов вывешены таблички с указанием номера вызова пожарной охраны, скорой помощи.</w:t>
      </w:r>
    </w:p>
    <w:p w14:paraId="6808A696" w14:textId="52145DC6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A46DF6">
        <w:lastRenderedPageBreak/>
        <w:t xml:space="preserve">Для обеспечения противопожарной защиты </w:t>
      </w:r>
      <w:r w:rsidR="00FC2AC4">
        <w:rPr>
          <w:lang w:val="ru-RU"/>
        </w:rPr>
        <w:t>объекта</w:t>
      </w:r>
      <w:r w:rsidRPr="00A46DF6">
        <w:t xml:space="preserve"> предусмотрено:</w:t>
      </w:r>
    </w:p>
    <w:p w14:paraId="2EEBC3AD" w14:textId="15B64307" w:rsidR="00EB1995" w:rsidRPr="00A46DF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proofErr w:type="spellStart"/>
      <w:r w:rsidRPr="00A46DF6">
        <w:t>ожарная</w:t>
      </w:r>
      <w:proofErr w:type="spellEnd"/>
      <w:r w:rsidRPr="00A46DF6">
        <w:t xml:space="preserve"> сигнализация защищаемых объектов;</w:t>
      </w:r>
    </w:p>
    <w:p w14:paraId="25BE8F01" w14:textId="032BC40A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Р</w:t>
      </w:r>
      <w:proofErr w:type="spellStart"/>
      <w:r w:rsidRPr="00996A06">
        <w:rPr>
          <w:color w:val="FF0000"/>
        </w:rPr>
        <w:t>езервуары</w:t>
      </w:r>
      <w:proofErr w:type="spellEnd"/>
      <w:r w:rsidRPr="00996A06">
        <w:rPr>
          <w:color w:val="FF0000"/>
        </w:rPr>
        <w:t xml:space="preserve"> противопожарного запаса воды;</w:t>
      </w:r>
    </w:p>
    <w:p w14:paraId="5B50397D" w14:textId="10DCF161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К</w:t>
      </w:r>
      <w:proofErr w:type="spellStart"/>
      <w:r w:rsidRPr="00EB1995">
        <w:rPr>
          <w:color w:val="FF0000"/>
        </w:rPr>
        <w:t>ольцевая</w:t>
      </w:r>
      <w:proofErr w:type="spellEnd"/>
      <w:r w:rsidRPr="00EB1995">
        <w:rPr>
          <w:color w:val="FF0000"/>
        </w:rPr>
        <w:t xml:space="preserve"> сеть водопровода общего назначения с пожарными гидрантами;</w:t>
      </w:r>
    </w:p>
    <w:p w14:paraId="2FBA684C" w14:textId="2AE7F14F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Т</w:t>
      </w:r>
      <w:proofErr w:type="spellStart"/>
      <w:r w:rsidRPr="00EB1995">
        <w:rPr>
          <w:color w:val="FF0000"/>
        </w:rPr>
        <w:t>рубопроводы</w:t>
      </w:r>
      <w:proofErr w:type="spellEnd"/>
      <w:r w:rsidRPr="00EB1995">
        <w:rPr>
          <w:color w:val="FF0000"/>
        </w:rPr>
        <w:t xml:space="preserve"> (</w:t>
      </w:r>
      <w:proofErr w:type="spellStart"/>
      <w:r w:rsidRPr="00EB1995">
        <w:rPr>
          <w:color w:val="FF0000"/>
        </w:rPr>
        <w:t>сухотрубы</w:t>
      </w:r>
      <w:proofErr w:type="spellEnd"/>
      <w:r w:rsidRPr="00EB1995">
        <w:rPr>
          <w:color w:val="FF0000"/>
        </w:rPr>
        <w:t>) подачи воды на охлаждение резервуаров РВС от кольцевого водопровода;</w:t>
      </w:r>
    </w:p>
    <w:p w14:paraId="1D3FF711" w14:textId="0F99B706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С</w:t>
      </w:r>
      <w:proofErr w:type="spellStart"/>
      <w:r w:rsidRPr="00EB1995">
        <w:rPr>
          <w:color w:val="FF0000"/>
        </w:rPr>
        <w:t>тационарные</w:t>
      </w:r>
      <w:proofErr w:type="spellEnd"/>
      <w:r w:rsidRPr="00EB1995">
        <w:rPr>
          <w:color w:val="FF0000"/>
        </w:rPr>
        <w:t xml:space="preserve"> системы водяного охлаждения резервуаров РВС;</w:t>
      </w:r>
    </w:p>
    <w:p w14:paraId="39F5F748" w14:textId="6212E89D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У</w:t>
      </w:r>
      <w:proofErr w:type="spellStart"/>
      <w:r w:rsidRPr="00EB1995">
        <w:rPr>
          <w:color w:val="FF0000"/>
        </w:rPr>
        <w:t>становки</w:t>
      </w:r>
      <w:proofErr w:type="spellEnd"/>
      <w:r w:rsidRPr="00EB1995">
        <w:rPr>
          <w:color w:val="FF0000"/>
        </w:rPr>
        <w:t xml:space="preserve"> пенного пожаротушения с </w:t>
      </w:r>
      <w:proofErr w:type="spellStart"/>
      <w:r w:rsidRPr="00EB1995">
        <w:rPr>
          <w:color w:val="FF0000"/>
        </w:rPr>
        <w:t>пеногенераторами</w:t>
      </w:r>
      <w:proofErr w:type="spellEnd"/>
      <w:r w:rsidRPr="00EB1995">
        <w:rPr>
          <w:color w:val="FF0000"/>
        </w:rPr>
        <w:t>;</w:t>
      </w:r>
    </w:p>
    <w:p w14:paraId="7B087FBC" w14:textId="129FC365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</w:rPr>
        <w:t xml:space="preserve">Пожарная сигнализация осуществляется от </w:t>
      </w:r>
      <w:proofErr w:type="spellStart"/>
      <w:r w:rsidRPr="00EB1995">
        <w:rPr>
          <w:color w:val="FF0000"/>
        </w:rPr>
        <w:t>приемно</w:t>
      </w:r>
      <w:proofErr w:type="spellEnd"/>
      <w:r w:rsidRPr="00EB1995">
        <w:rPr>
          <w:color w:val="FF0000"/>
        </w:rPr>
        <w:t xml:space="preserve">-контрольных приборов типа, установленных </w:t>
      </w:r>
      <w:r w:rsidRPr="00EB1995">
        <w:rPr>
          <w:color w:val="FF0000"/>
          <w:lang w:val="ru-RU"/>
        </w:rPr>
        <w:t>в операторной</w:t>
      </w:r>
      <w:r w:rsidRPr="00EB1995">
        <w:rPr>
          <w:color w:val="FF0000"/>
        </w:rPr>
        <w:t xml:space="preserve"> с круглосуточным дежурством.</w:t>
      </w:r>
    </w:p>
    <w:p w14:paraId="10194670" w14:textId="4E762FF5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У</w:t>
      </w:r>
      <w:proofErr w:type="spellStart"/>
      <w:r w:rsidRPr="00996A06">
        <w:rPr>
          <w:color w:val="FF0000"/>
        </w:rPr>
        <w:t>становлены</w:t>
      </w:r>
      <w:proofErr w:type="spellEnd"/>
      <w:r w:rsidRPr="00996A06">
        <w:rPr>
          <w:color w:val="FF0000"/>
        </w:rPr>
        <w:t xml:space="preserve"> ручные пожарные извещатели.</w:t>
      </w:r>
    </w:p>
    <w:p w14:paraId="088D8AF5" w14:textId="0B4CBDB6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</w:rPr>
        <w:t xml:space="preserve">Оповещение людей о пожаре на </w:t>
      </w:r>
      <w:r w:rsidR="004B4B76" w:rsidRPr="00996A06">
        <w:rPr>
          <w:color w:val="FF0000"/>
          <w:lang w:val="ru-RU"/>
        </w:rPr>
        <w:t>объекте</w:t>
      </w:r>
      <w:r w:rsidRPr="00996A06">
        <w:rPr>
          <w:color w:val="FF0000"/>
        </w:rPr>
        <w:t xml:space="preserve"> предусмотрено </w:t>
      </w:r>
      <w:r w:rsidR="004B4B76" w:rsidRPr="00996A06">
        <w:rPr>
          <w:color w:val="FF0000"/>
          <w:lang w:val="ru-RU"/>
        </w:rPr>
        <w:t xml:space="preserve">по </w:t>
      </w:r>
      <w:proofErr w:type="spellStart"/>
      <w:r w:rsidR="004B4B76" w:rsidRPr="00996A06">
        <w:rPr>
          <w:color w:val="FF0000"/>
          <w:lang w:val="ru-RU"/>
        </w:rPr>
        <w:t>громковорящей</w:t>
      </w:r>
      <w:proofErr w:type="spellEnd"/>
      <w:r w:rsidR="004B4B76" w:rsidRPr="00996A06">
        <w:rPr>
          <w:color w:val="FF0000"/>
          <w:lang w:val="ru-RU"/>
        </w:rPr>
        <w:t xml:space="preserve"> связи</w:t>
      </w:r>
      <w:r w:rsidRPr="00996A06">
        <w:rPr>
          <w:color w:val="FF0000"/>
        </w:rPr>
        <w:t>.</w:t>
      </w:r>
    </w:p>
    <w:p w14:paraId="60B291AC" w14:textId="3238A33D" w:rsidR="00431611" w:rsidRPr="000F2A2E" w:rsidRDefault="00431611" w:rsidP="004B4B76">
      <w:pPr>
        <w:widowControl w:val="0"/>
        <w:tabs>
          <w:tab w:val="left" w:pos="1680"/>
        </w:tabs>
        <w:spacing w:line="360" w:lineRule="auto"/>
        <w:ind w:left="557"/>
        <w:jc w:val="both"/>
      </w:pPr>
    </w:p>
    <w:p w14:paraId="3D8B6A79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0" w:name="_Toc61961258"/>
      <w:bookmarkStart w:id="41" w:name="_Toc163736159"/>
      <w:bookmarkEnd w:id="39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40"/>
      <w:bookmarkEnd w:id="41"/>
    </w:p>
    <w:p w14:paraId="6ABABF70" w14:textId="77777777" w:rsidR="00CE216C" w:rsidRPr="00A46DF6" w:rsidRDefault="00CE216C" w:rsidP="00CE216C">
      <w:pPr>
        <w:pStyle w:val="afffffffff2"/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194F1BB5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 xml:space="preserve">Системы контроля и управления технологическими процессами имеют в </w:t>
      </w:r>
      <w:proofErr w:type="spellStart"/>
      <w:r w:rsidRPr="00A46DF6">
        <w:rPr>
          <w:rFonts w:ascii="Times New Roman" w:hAnsi="Times New Roman"/>
          <w:szCs w:val="24"/>
        </w:rPr>
        <w:t>своем</w:t>
      </w:r>
      <w:proofErr w:type="spellEnd"/>
      <w:r w:rsidRPr="00A46DF6">
        <w:rPr>
          <w:rFonts w:ascii="Times New Roman" w:hAnsi="Times New Roman"/>
          <w:szCs w:val="24"/>
        </w:rPr>
        <w:t xml:space="preserve">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0AE6B770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5017FE81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t>Средства автоматизации контроля и регулирования обеспечивают:</w:t>
      </w:r>
    </w:p>
    <w:p w14:paraId="438B8B41" w14:textId="737F794C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Контроль (местный и дистанционный) за ходом технологических процессов </w:t>
      </w:r>
      <w:r>
        <w:rPr>
          <w:lang w:val="ru-RU"/>
        </w:rPr>
        <w:t>на объекте</w:t>
      </w:r>
      <w:r w:rsidRPr="00CE216C">
        <w:rPr>
          <w:lang w:val="ru-RU"/>
        </w:rPr>
        <w:t>;</w:t>
      </w:r>
    </w:p>
    <w:p w14:paraId="5B6A2822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Контроль состояния и режимов работы технологического оборудования;</w:t>
      </w:r>
    </w:p>
    <w:p w14:paraId="1292934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Измерение текущих параметров (давления, температуры, расхода, уровня, качества продукции);</w:t>
      </w:r>
    </w:p>
    <w:p w14:paraId="1C29702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7CC03BB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Поддержание заданного технологического режима;</w:t>
      </w:r>
    </w:p>
    <w:p w14:paraId="75BFDA7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Местное и дистанционное управление работой технологического оборудования.</w:t>
      </w:r>
    </w:p>
    <w:p w14:paraId="5C2D9C64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 xml:space="preserve">Все действующие системы контроля и управления опасных производств имеют в </w:t>
      </w:r>
      <w:proofErr w:type="spellStart"/>
      <w:r w:rsidRPr="00A46DF6">
        <w:rPr>
          <w:rFonts w:ascii="Times New Roman" w:hAnsi="Times New Roman"/>
          <w:szCs w:val="24"/>
        </w:rPr>
        <w:t>своем</w:t>
      </w:r>
      <w:proofErr w:type="spellEnd"/>
      <w:r w:rsidRPr="00A46DF6">
        <w:rPr>
          <w:rFonts w:ascii="Times New Roman" w:hAnsi="Times New Roman"/>
          <w:szCs w:val="24"/>
        </w:rPr>
        <w:t xml:space="preserve">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5CD57DF8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lastRenderedPageBreak/>
        <w:t>Средства ПАЗ предусматривают:</w:t>
      </w:r>
    </w:p>
    <w:p w14:paraId="054E848A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Аварийную сигнализацию при выходе технологических параметров за предельные значения;</w:t>
      </w:r>
    </w:p>
    <w:p w14:paraId="303F55C2" w14:textId="5B624C80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Управление </w:t>
      </w:r>
      <w:r>
        <w:rPr>
          <w:lang w:val="ru-RU"/>
        </w:rPr>
        <w:t>технологическим процессом</w:t>
      </w:r>
      <w:r w:rsidRPr="00CE216C">
        <w:rPr>
          <w:lang w:val="ru-RU"/>
        </w:rPr>
        <w:t xml:space="preserve"> в целях предупреждения, определения, локализации и ликвидации аварий;</w:t>
      </w:r>
    </w:p>
    <w:p w14:paraId="08C9D317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Автоматическую блокировку оборудования, действующую независимо от других устройств управления.</w:t>
      </w:r>
    </w:p>
    <w:p w14:paraId="61367182" w14:textId="6874FA7F" w:rsidR="00FA486C" w:rsidRPr="00B260A0" w:rsidRDefault="00FA486C" w:rsidP="00FA486C">
      <w:pPr>
        <w:spacing w:line="360" w:lineRule="auto"/>
        <w:ind w:firstLine="556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42" w:name="_Toc287019711"/>
      <w:bookmarkStart w:id="43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42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43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44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5" w:name="_Toc61961260"/>
      <w:bookmarkStart w:id="46" w:name="_Toc163736161"/>
      <w:bookmarkEnd w:id="44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45"/>
      <w:bookmarkEnd w:id="46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7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8" w:name="_Toc163736162"/>
      <w:bookmarkEnd w:id="47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48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</w:t>
      </w:r>
      <w:proofErr w:type="spellStart"/>
      <w:r w:rsidR="00D73C95">
        <w:t>инцендентов</w:t>
      </w:r>
      <w:proofErr w:type="spellEnd"/>
      <w:r w:rsidR="00D73C95">
        <w:t xml:space="preserve">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9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50" w:name="_Toc163736163"/>
      <w:bookmarkEnd w:id="49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50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Pr="00926014" w:rsidRDefault="00502A68" w:rsidP="006147E9">
      <w:pPr>
        <w:spacing w:line="360" w:lineRule="auto"/>
        <w:jc w:val="both"/>
      </w:pPr>
      <w:bookmarkStart w:id="51" w:name="_Ref290125883"/>
      <w:bookmarkStart w:id="52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51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2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6C118E" w:rsidRPr="007A1C43" w14:paraId="32F40825" w14:textId="77777777" w:rsidTr="007A1C43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82AC8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420D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CF41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C4FD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BF40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F3F0" w14:textId="2D718F85" w:rsidR="006C118E" w:rsidRPr="007A1C43" w:rsidRDefault="00AA51DA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У</w:t>
            </w:r>
            <w:r w:rsidR="006C118E"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щерб</w:t>
            </w:r>
          </w:p>
        </w:tc>
      </w:tr>
      <w:tr w:rsidR="006C118E" w:rsidRPr="007A1C43" w14:paraId="4B21E48D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31A1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Трубопроводы</w:t>
            </w:r>
          </w:p>
        </w:tc>
      </w:tr>
      <w:tr w:rsidR="006C118E" w:rsidRPr="00884479" w14:paraId="1E746330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C0BF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oil_pipeline_accident_table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58C558D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EF64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00F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855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8BA1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8E75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F8CC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7A1C43" w14:paraId="5C78B68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FD50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6C118E" w:rsidRPr="007A1C43" w14:paraId="6E480FE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2C2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Стационарное оборудование</w:t>
            </w:r>
          </w:p>
        </w:tc>
      </w:tr>
      <w:tr w:rsidR="006C118E" w:rsidRPr="00884479" w14:paraId="0FF5C23E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49C4" w14:textId="24DD3144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oil_tank_accident_table</w:t>
            </w:r>
            <w:proofErr w:type="spellEnd"/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%}</w:t>
            </w:r>
          </w:p>
        </w:tc>
      </w:tr>
      <w:tr w:rsidR="006C118E" w:rsidRPr="007A1C43" w14:paraId="361E754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766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.Num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0C6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.Date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52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.View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9FF57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.Description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59BF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.Scale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CA6F9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.Damage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6C118E" w:rsidRPr="006C118E" w14:paraId="544490EB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D274" w14:textId="77777777" w:rsidR="006C118E" w:rsidRPr="006C118E" w:rsidRDefault="006C118E" w:rsidP="00887E79">
            <w:pPr>
              <w:rPr>
                <w:color w:val="000000"/>
                <w:sz w:val="18"/>
                <w:szCs w:val="18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827D49D" w14:textId="77777777" w:rsidR="0025777E" w:rsidRPr="00C772D7" w:rsidRDefault="0025777E" w:rsidP="00165375">
      <w:pPr>
        <w:widowControl w:val="0"/>
        <w:spacing w:line="360" w:lineRule="auto"/>
        <w:jc w:val="both"/>
        <w:rPr>
          <w:highlight w:val="yellow"/>
          <w:lang w:val="en-US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53" w:name="_Toc276886158"/>
      <w:bookmarkStart w:id="54" w:name="_Toc61961263"/>
      <w:bookmarkStart w:id="55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53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54"/>
      <w:bookmarkEnd w:id="55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</w:t>
      </w:r>
      <w:proofErr w:type="spellStart"/>
      <w:r w:rsidR="003F2B00">
        <w:t>бюллютеня</w:t>
      </w:r>
      <w:proofErr w:type="spellEnd"/>
      <w:r w:rsidR="003F2B00">
        <w:t xml:space="preserve">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 xml:space="preserve"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</w:t>
      </w:r>
      <w:proofErr w:type="gramStart"/>
      <w:r w:rsidRPr="00E209AE">
        <w:t>так же</w:t>
      </w:r>
      <w:proofErr w:type="gramEnd"/>
      <w:r w:rsidRPr="00E209AE">
        <w:t xml:space="preserve">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</w:t>
      </w:r>
      <w:proofErr w:type="gramStart"/>
      <w:r w:rsidR="003F2B00">
        <w:t>отметить</w:t>
      </w:r>
      <w:proofErr w:type="gramEnd"/>
      <w:r w:rsidR="003F2B00">
        <w:t xml:space="preserve"> что в период 2022-2025 </w:t>
      </w:r>
      <w:proofErr w:type="spellStart"/>
      <w:r w:rsidR="003F2B00">
        <w:t>г.г</w:t>
      </w:r>
      <w:proofErr w:type="spellEnd"/>
      <w:r w:rsidR="003F2B00">
        <w:t xml:space="preserve">. особую актуальность приобретают </w:t>
      </w:r>
      <w:proofErr w:type="spellStart"/>
      <w:r w:rsidR="003F2B00">
        <w:t>диверсиии</w:t>
      </w:r>
      <w:proofErr w:type="spellEnd"/>
      <w:r w:rsidR="003F2B00">
        <w:t xml:space="preserve"> и </w:t>
      </w:r>
      <w:proofErr w:type="spellStart"/>
      <w:r w:rsidR="003F2B00">
        <w:t>терракты</w:t>
      </w:r>
      <w:proofErr w:type="spellEnd"/>
      <w:r w:rsidR="003F2B00">
        <w:t xml:space="preserve">, в т.ч. с помощью беспилотных летательных </w:t>
      </w:r>
      <w:proofErr w:type="spellStart"/>
      <w:r w:rsidR="003F2B00">
        <w:t>аппартатов</w:t>
      </w:r>
      <w:proofErr w:type="spellEnd"/>
      <w:r w:rsidR="003F2B00">
        <w:t>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</w:t>
      </w:r>
      <w:r w:rsidRPr="00E209AE">
        <w:lastRenderedPageBreak/>
        <w:t>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</w:t>
      </w:r>
      <w:r>
        <w:t xml:space="preserve"> </w:t>
      </w:r>
      <w:r>
        <w:t>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</w:t>
      </w:r>
      <w:r>
        <w:t xml:space="preserve"> </w:t>
      </w:r>
      <w:r>
        <w:t>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</w:t>
      </w:r>
      <w:r>
        <w:t xml:space="preserve"> </w:t>
      </w:r>
      <w:r>
        <w:t>них 4 — со смертельным исходом (13 погибших).</w:t>
      </w:r>
      <w:r>
        <w:t xml:space="preserve"> </w:t>
      </w:r>
      <w:r>
        <w:t>При этом следует отметить, что 9 несчастных случаев, произошедших в 2023 году,</w:t>
      </w:r>
      <w:r>
        <w:t xml:space="preserve"> </w:t>
      </w:r>
      <w:r>
        <w:t>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</w:t>
      </w:r>
      <w:proofErr w:type="spellStart"/>
      <w:r>
        <w:t>Производственновнедренческое</w:t>
      </w:r>
      <w:proofErr w:type="spellEnd"/>
      <w:r>
        <w:t xml:space="preserve"> предприятие «АБС» (1 пострадавший, он же смертельный);</w:t>
      </w:r>
      <w:r>
        <w:t xml:space="preserve"> </w:t>
      </w:r>
      <w:r>
        <w:t>ООО «Пакер Сервис» (7 погибших); АО «Научно-производственный Центр по</w:t>
      </w:r>
      <w:r>
        <w:t xml:space="preserve"> </w:t>
      </w:r>
      <w:r>
        <w:t xml:space="preserve">сверхглубокому бурению и комплексному изучению недр Земли» (3 пострадавших, из них 0 погибших); ООО «ЭКОТОН» (5 пострадавших, из них 0 погибших); ООО «СК </w:t>
      </w:r>
      <w:proofErr w:type="spellStart"/>
      <w:r>
        <w:t>Эколайф</w:t>
      </w:r>
      <w:proofErr w:type="spellEnd"/>
      <w:r>
        <w:t>» (2 пострадавших, из них 1 погибший); ООО «ЭРИЭЛЛ</w:t>
      </w:r>
      <w:r>
        <w:t xml:space="preserve"> </w:t>
      </w:r>
      <w:r>
        <w:t>НЕФТЕГАЗСЕРВИС» (4 пострадавших, из них 2 погибших); ООО «РН-Бурение»</w:t>
      </w:r>
      <w:r>
        <w:t xml:space="preserve"> </w:t>
      </w:r>
      <w:r>
        <w:t>(1 погибший); АО «</w:t>
      </w:r>
      <w:proofErr w:type="spellStart"/>
      <w:r>
        <w:t>Самотлорнефтепромхим</w:t>
      </w:r>
      <w:proofErr w:type="spellEnd"/>
      <w:r>
        <w:t>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proofErr w:type="spellStart"/>
      <w:r w:rsidRPr="00022AF0">
        <w:t>Обобщенные</w:t>
      </w:r>
      <w:proofErr w:type="spellEnd"/>
      <w:r w:rsidRPr="00022AF0">
        <w:t xml:space="preserve">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 xml:space="preserve"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</w:t>
      </w:r>
      <w:proofErr w:type="gramStart"/>
      <w:r w:rsidRPr="00022AF0">
        <w:t>возможными осложнениями</w:t>
      </w:r>
      <w:proofErr w:type="gramEnd"/>
      <w:r w:rsidRPr="00022AF0">
        <w:t xml:space="preserve">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 xml:space="preserve">отсутствие актов </w:t>
      </w:r>
      <w:proofErr w:type="spellStart"/>
      <w:r w:rsidRPr="00DD2B1B">
        <w:rPr>
          <w:sz w:val="24"/>
        </w:rPr>
        <w:t>приемки</w:t>
      </w:r>
      <w:proofErr w:type="spellEnd"/>
      <w:r w:rsidRPr="00DD2B1B">
        <w:rPr>
          <w:sz w:val="24"/>
        </w:rPr>
        <w:t xml:space="preserve">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 xml:space="preserve">отсутствие </w:t>
      </w:r>
      <w:proofErr w:type="spellStart"/>
      <w:r w:rsidRPr="00DD2B1B">
        <w:rPr>
          <w:sz w:val="24"/>
        </w:rPr>
        <w:t>учета</w:t>
      </w:r>
      <w:proofErr w:type="spellEnd"/>
      <w:r w:rsidRPr="00DD2B1B">
        <w:rPr>
          <w:sz w:val="24"/>
        </w:rPr>
        <w:t xml:space="preserve">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 xml:space="preserve">без </w:t>
      </w:r>
      <w:proofErr w:type="spellStart"/>
      <w:r w:rsidRPr="00DD2B1B">
        <w:rPr>
          <w:sz w:val="24"/>
        </w:rPr>
        <w:t>учета</w:t>
      </w:r>
      <w:proofErr w:type="spellEnd"/>
      <w:r w:rsidRPr="00DD2B1B">
        <w:rPr>
          <w:sz w:val="24"/>
        </w:rPr>
        <w:t xml:space="preserve">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56" w:name="_Toc176854660"/>
      <w:bookmarkStart w:id="57" w:name="_Toc276886159"/>
      <w:bookmarkStart w:id="58" w:name="_Toc61961264"/>
      <w:bookmarkStart w:id="59" w:name="_Toc59505421"/>
      <w:bookmarkStart w:id="60" w:name="_Toc59505504"/>
      <w:bookmarkStart w:id="61" w:name="_Toc59506098"/>
      <w:bookmarkStart w:id="62" w:name="_Toc78707127"/>
      <w:bookmarkStart w:id="63" w:name="_Toc79915011"/>
      <w:bookmarkStart w:id="64" w:name="_Toc108586431"/>
      <w:bookmarkStart w:id="65" w:name="_Toc108586577"/>
      <w:bookmarkStart w:id="66" w:name="_Toc108587023"/>
      <w:bookmarkStart w:id="67" w:name="_Toc112833958"/>
      <w:bookmarkStart w:id="68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69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56"/>
      <w:bookmarkEnd w:id="57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58"/>
      <w:bookmarkEnd w:id="69"/>
    </w:p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70" w:name="_Toc61961265"/>
      <w:bookmarkStart w:id="71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70"/>
      <w:bookmarkEnd w:id="71"/>
    </w:p>
    <w:p w14:paraId="60314D4C" w14:textId="77777777" w:rsidR="00890BEB" w:rsidRPr="009A15B8" w:rsidRDefault="00890BEB" w:rsidP="004B7EE9">
      <w:pPr>
        <w:spacing w:line="360" w:lineRule="auto"/>
        <w:ind w:firstLine="709"/>
        <w:jc w:val="both"/>
      </w:pPr>
    </w:p>
    <w:p w14:paraId="02F00E28" w14:textId="59F2B27A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Основными факторами, способствующими возникновению и развитию аварий на декларируемом объекте, являются:</w:t>
      </w:r>
    </w:p>
    <w:p w14:paraId="4E5BB859" w14:textId="066460E8" w:rsidR="004B7EE9" w:rsidRPr="00A46DF6" w:rsidRDefault="004B7EE9" w:rsidP="004B7EE9">
      <w:pPr>
        <w:spacing w:line="360" w:lineRule="auto"/>
        <w:ind w:firstLine="709"/>
        <w:jc w:val="both"/>
      </w:pPr>
      <w:r>
        <w:t>- Обращение опасных веществ</w:t>
      </w:r>
      <w:r w:rsidRPr="00A46DF6">
        <w:t>, являющихся взрывопожароопасными веществами;</w:t>
      </w:r>
    </w:p>
    <w:p w14:paraId="2FBC016E" w14:textId="2204C6D6" w:rsidR="004B7EE9" w:rsidRPr="00A46DF6" w:rsidRDefault="004B7EE9" w:rsidP="004B7EE9">
      <w:pPr>
        <w:spacing w:line="360" w:lineRule="auto"/>
        <w:ind w:firstLine="709"/>
        <w:jc w:val="both"/>
      </w:pPr>
      <w:r>
        <w:t>- Работа оборудования</w:t>
      </w:r>
      <w:r w:rsidRPr="00A46DF6">
        <w:t xml:space="preserve"> под давлением;</w:t>
      </w:r>
    </w:p>
    <w:p w14:paraId="5604B18F" w14:textId="2DE5F78E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proofErr w:type="spellStart"/>
      <w:r>
        <w:t>Значительнывй</w:t>
      </w:r>
      <w:proofErr w:type="spellEnd"/>
      <w:r>
        <w:t xml:space="preserve"> объем опасного вещества</w:t>
      </w:r>
      <w:r w:rsidRPr="00A46DF6">
        <w:t xml:space="preserve"> в единичном оборудовании;</w:t>
      </w:r>
    </w:p>
    <w:p w14:paraId="0D1C8EA6" w14:textId="27021251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Большое </w:t>
      </w:r>
      <w:proofErr w:type="spellStart"/>
      <w:r>
        <w:t>количичетсво</w:t>
      </w:r>
      <w:proofErr w:type="spellEnd"/>
      <w:r>
        <w:t xml:space="preserve"> фланцевых и сварных соединений</w:t>
      </w:r>
      <w:r w:rsidRPr="00A46DF6">
        <w:t>;</w:t>
      </w:r>
    </w:p>
    <w:p w14:paraId="1B9925A9" w14:textId="4595FC63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Наличие электрических устройств, обеспечивающих работу электродвигателе</w:t>
      </w:r>
      <w:r>
        <w:t>й</w:t>
      </w:r>
      <w:r w:rsidRPr="00A46DF6">
        <w:t>;</w:t>
      </w:r>
    </w:p>
    <w:p w14:paraId="5D469671" w14:textId="74C91F9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 xml:space="preserve">Коррозионная активность технологической среды </w:t>
      </w:r>
      <w:proofErr w:type="spellStart"/>
      <w:r w:rsidRPr="00A46DF6">
        <w:t>создает</w:t>
      </w:r>
      <w:proofErr w:type="spellEnd"/>
      <w:r w:rsidRPr="00A46DF6">
        <w:t xml:space="preserve"> дополнительную опасность разгерметизации технологического оборудования и трубопроводов.</w:t>
      </w:r>
    </w:p>
    <w:p w14:paraId="780642EA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К основным причинам и факторам, приводящим к нарушению герметичности (разрушению) и отказу технологического оборудования и трубопроводов, относятся:</w:t>
      </w:r>
    </w:p>
    <w:p w14:paraId="2342115B" w14:textId="6452B8B4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Опасности, связанные с типовыми процессами;</w:t>
      </w:r>
    </w:p>
    <w:p w14:paraId="38A09DC3" w14:textId="062D289C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Нарушение герметичности технологического оборудования и трубопроводов (дефекты изготовления и строительно-монтажных работ, коррозия, температурная деформация);</w:t>
      </w:r>
    </w:p>
    <w:p w14:paraId="04D1032E" w14:textId="5B897F4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Прекращение подачи энергоресурсов (электроэнергии, воды);</w:t>
      </w:r>
    </w:p>
    <w:p w14:paraId="6173BE2C" w14:textId="432A21B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Ошибки обслуживающего персонала;</w:t>
      </w:r>
    </w:p>
    <w:p w14:paraId="30537C3F" w14:textId="7D14B36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Внешние воздействия техногенного и природного характера</w:t>
      </w:r>
      <w:r>
        <w:t xml:space="preserve">, а </w:t>
      </w:r>
      <w:proofErr w:type="gramStart"/>
      <w:r>
        <w:t>так же</w:t>
      </w:r>
      <w:proofErr w:type="gramEnd"/>
      <w:r>
        <w:t xml:space="preserve"> </w:t>
      </w:r>
      <w:proofErr w:type="spellStart"/>
      <w:r>
        <w:t>терракты</w:t>
      </w:r>
      <w:proofErr w:type="spellEnd"/>
      <w:r w:rsidRPr="00A46DF6">
        <w:t>.</w:t>
      </w:r>
    </w:p>
    <w:p w14:paraId="0DD243B3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2" w:name="_Toc252559743"/>
      <w:bookmarkStart w:id="73" w:name="_Toc252609838"/>
      <w:bookmarkStart w:id="74" w:name="_Toc252619221"/>
      <w:bookmarkStart w:id="75" w:name="_Toc252640122"/>
      <w:r w:rsidRPr="00D20418">
        <w:rPr>
          <w:i/>
          <w:iCs/>
        </w:rPr>
        <w:t>Опасности, связанные с типовыми процессами</w:t>
      </w:r>
      <w:bookmarkEnd w:id="72"/>
      <w:bookmarkEnd w:id="73"/>
      <w:bookmarkEnd w:id="74"/>
      <w:bookmarkEnd w:id="75"/>
    </w:p>
    <w:p w14:paraId="567BD017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Оборудование, используемое </w:t>
      </w:r>
      <w:proofErr w:type="gramStart"/>
      <w:r w:rsidRPr="004B7EE9">
        <w:t>на декларируемом объекте</w:t>
      </w:r>
      <w:proofErr w:type="gramEnd"/>
      <w:r w:rsidRPr="004B7EE9">
        <w:t xml:space="preserve"> можно разделить по протекающим физико-химическим процессам и конструктивным особенностям. Все типовые процессы можно разделить на </w:t>
      </w:r>
      <w:r w:rsidRPr="00D20418">
        <w:rPr>
          <w:color w:val="FF0000"/>
        </w:rPr>
        <w:t>массообменные, теплообменные, гидродинамические и газодинамические.</w:t>
      </w:r>
    </w:p>
    <w:p w14:paraId="66EAE6AF" w14:textId="07FFD503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К массообменным процессам на декларируемом объекте относятся процессы отделения жидкости от газа. Данные процессы протекают в сепараторах и </w:t>
      </w:r>
      <w:proofErr w:type="spellStart"/>
      <w:r w:rsidRPr="004B7EE9">
        <w:t>емкостном</w:t>
      </w:r>
      <w:proofErr w:type="spellEnd"/>
      <w:r w:rsidRPr="004B7EE9">
        <w:t xml:space="preserve"> оборудовании при давлени</w:t>
      </w:r>
      <w:r w:rsidR="00D20418">
        <w:t>и</w:t>
      </w:r>
      <w:r w:rsidRPr="004B7EE9">
        <w:t xml:space="preserve">. </w:t>
      </w:r>
    </w:p>
    <w:p w14:paraId="5CA0A9BB" w14:textId="7C9B81A5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К теплообменным процессам на декларируемом объекте относятся процессы теплопередачи, происходящие в теплообменном оборудовании. В этом оборудовании неблагоприятными событиями могут быть забивание составляющих трубного пучка или повышение температуры теплоносителя, что может привести к повышению давления, и как следствие – к разгерметизации. </w:t>
      </w:r>
    </w:p>
    <w:p w14:paraId="77BC74F6" w14:textId="77777777" w:rsidR="004B7EE9" w:rsidRPr="004B7EE9" w:rsidRDefault="004B7EE9" w:rsidP="004B7EE9">
      <w:pPr>
        <w:spacing w:line="360" w:lineRule="auto"/>
        <w:ind w:firstLine="709"/>
        <w:jc w:val="both"/>
      </w:pPr>
      <w:proofErr w:type="spellStart"/>
      <w:r w:rsidRPr="004B7EE9">
        <w:lastRenderedPageBreak/>
        <w:t>Емкостное</w:t>
      </w:r>
      <w:proofErr w:type="spellEnd"/>
      <w:r w:rsidRPr="004B7EE9">
        <w:t xml:space="preserve"> оборудование является источником повышенной опасности из-за значительных </w:t>
      </w:r>
      <w:proofErr w:type="spellStart"/>
      <w:r w:rsidRPr="004B7EE9">
        <w:t>объемов</w:t>
      </w:r>
      <w:proofErr w:type="spellEnd"/>
      <w:r w:rsidRPr="004B7EE9">
        <w:t xml:space="preserve"> потенциально опасных веществ, находящихся в них.</w:t>
      </w:r>
    </w:p>
    <w:p w14:paraId="13DFF92E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Под влиянием различных факторов, способных привести к нарушению герметичности (разгерметизации) </w:t>
      </w:r>
      <w:proofErr w:type="spellStart"/>
      <w:r w:rsidRPr="004B7EE9">
        <w:t>емкостного</w:t>
      </w:r>
      <w:proofErr w:type="spellEnd"/>
      <w:r w:rsidRPr="004B7EE9">
        <w:t xml:space="preserve"> оборудования (с учётом того, что технологическое оборудование расположено на наружной установке), может произойти утечка (выброс) опасных веществ с образованием пролива и </w:t>
      </w:r>
      <w:proofErr w:type="spellStart"/>
      <w:r w:rsidRPr="004B7EE9">
        <w:t>газопаровоздушной</w:t>
      </w:r>
      <w:proofErr w:type="spellEnd"/>
      <w:r w:rsidRPr="004B7EE9">
        <w:t xml:space="preserve"> смеси на открытой площадке. При этом наличие источника зажигания может повлечь возникновение пожара пролива, факельного горения струи или воспламенения образовавшейся </w:t>
      </w:r>
      <w:proofErr w:type="spellStart"/>
      <w:r w:rsidRPr="004B7EE9">
        <w:t>газопаровоздушной</w:t>
      </w:r>
      <w:proofErr w:type="spellEnd"/>
      <w:r w:rsidRPr="004B7EE9">
        <w:t xml:space="preserve"> смеси. </w:t>
      </w:r>
    </w:p>
    <w:p w14:paraId="12671E4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Гидродинамические процессы связаны со следующими типами оборудования: насосное оборудование; трубопроводные системы (трубы различных диаметров, трубопроводная арматура). При нарушении герметичности уплотняющих устройств (торцевые и сальниковые уплотнения, разрушенные подшипники и т.д.) насосных агрегатов вследствие отказа вспомогательных систем (охлаждения, смазки, уплотнения и т.д.) этого оборудования, отказов систем сигнализации и блокировок, ошибок ремонтного и обслуживающего персонала может произойти пролив опасных веществ с образованием паровоздушной смеси, с возгоранием пролива или со взрывом паровоздушной смеси.</w:t>
      </w:r>
    </w:p>
    <w:p w14:paraId="19011EA0" w14:textId="77777777" w:rsidR="004B7EE9" w:rsidRPr="00D20418" w:rsidRDefault="004B7EE9" w:rsidP="004B7EE9">
      <w:pPr>
        <w:spacing w:line="360" w:lineRule="auto"/>
        <w:ind w:firstLine="709"/>
        <w:jc w:val="both"/>
        <w:rPr>
          <w:color w:val="FF0000"/>
        </w:rPr>
      </w:pPr>
      <w:r w:rsidRPr="00D20418">
        <w:rPr>
          <w:color w:val="FF0000"/>
        </w:rPr>
        <w:t xml:space="preserve">Газодинамические процессы связаны со следующими типами оборудования: компрессорное оборудование; трубопроводные системы (трубы различных диаметров, трубопроводная арматура). Отдельные элементы конструкции компрессорного оборудования обладают низким уровнем </w:t>
      </w:r>
      <w:proofErr w:type="spellStart"/>
      <w:r w:rsidRPr="00D20418">
        <w:rPr>
          <w:color w:val="FF0000"/>
        </w:rPr>
        <w:t>надежности</w:t>
      </w:r>
      <w:proofErr w:type="spellEnd"/>
      <w:r w:rsidRPr="00D20418">
        <w:rPr>
          <w:color w:val="FF0000"/>
        </w:rPr>
        <w:t xml:space="preserve">, что может являться источником утечек горючих газов и может привести к воспламенению или взрыву газовоздушной смеси, которые, при их развитии, могут быть источниками цепного вовлечения в аварию оборудования с большими </w:t>
      </w:r>
      <w:proofErr w:type="spellStart"/>
      <w:r w:rsidRPr="00D20418">
        <w:rPr>
          <w:color w:val="FF0000"/>
        </w:rPr>
        <w:t>объемами</w:t>
      </w:r>
      <w:proofErr w:type="spellEnd"/>
      <w:r w:rsidRPr="00D20418">
        <w:rPr>
          <w:color w:val="FF0000"/>
        </w:rPr>
        <w:t xml:space="preserve"> опасных веществ.</w:t>
      </w:r>
    </w:p>
    <w:p w14:paraId="5B00A6A2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</w:t>
      </w:r>
      <w:proofErr w:type="spellStart"/>
      <w:r w:rsidRPr="004B7EE9">
        <w:t>жестких</w:t>
      </w:r>
      <w:proofErr w:type="spellEnd"/>
      <w:r w:rsidRPr="004B7EE9">
        <w:t xml:space="preserve"> условий работы и значительных </w:t>
      </w:r>
      <w:proofErr w:type="spellStart"/>
      <w:r w:rsidRPr="004B7EE9">
        <w:t>объемов</w:t>
      </w:r>
      <w:proofErr w:type="spellEnd"/>
      <w:r w:rsidRPr="004B7EE9">
        <w:t xml:space="preserve"> веществ, перемещаемых по ним. Причинами разгерметизации могут быть: остаточные напряжения в материале трубопроводов в сочетании с напряжениями, возникающими при монтаже и ремонте, которые могут вызвать поломку элементов запорных устройств, образование трещин, разрывы трубопроводов; разрушения под воздействием температурных деформаций; гидравлические удары; вибрацию; превышение давления и т.п.</w:t>
      </w:r>
    </w:p>
    <w:p w14:paraId="4204330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Дефекты изготовления и строительно-монтажных работ</w:t>
      </w:r>
    </w:p>
    <w:p w14:paraId="3626011D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Надежность технологического оборудования и трубопроводов в процессе эксплуатации в значительной степени определяется качеством материалов и изделий, строительно-монтажных работ.</w:t>
      </w:r>
    </w:p>
    <w:p w14:paraId="6B05752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Заводские дефекты оборудования и труб (дефекты металла, стенки оборудования и труб) и механические дефекты, полученные в ходе транспортировки и погрузочно-разгрузочных работ, могут явиться причиной раскрытия оборудования или трубопровода при эксплуатации.</w:t>
      </w:r>
    </w:p>
    <w:p w14:paraId="4B6C14CF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 xml:space="preserve">Наиболее опасными дефектами сварных швов являются подрезы, прожоги, трещины и </w:t>
      </w:r>
      <w:proofErr w:type="spellStart"/>
      <w:r w:rsidRPr="00A46DF6">
        <w:t>непровары</w:t>
      </w:r>
      <w:proofErr w:type="spellEnd"/>
      <w:r w:rsidRPr="00A46DF6">
        <w:t>, которые могут явиться причиной разрушения сварного соединения.</w:t>
      </w:r>
    </w:p>
    <w:p w14:paraId="0C673985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Коррозия</w:t>
      </w:r>
    </w:p>
    <w:p w14:paraId="6F166181" w14:textId="2C4A5AAB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Опасности, связанные с коррозией весьма актуальны, так как обращаемые в процессах опасные </w:t>
      </w:r>
      <w:proofErr w:type="gramStart"/>
      <w:r w:rsidRPr="004B7EE9">
        <w:t>вещества  обладают</w:t>
      </w:r>
      <w:proofErr w:type="gramEnd"/>
      <w:r w:rsidRPr="004B7EE9">
        <w:t xml:space="preserve"> повышенными коррозионными свойствами (особенно при повышенном содержании влаги и в условиях повышенных температур). В данных условиях обращаемые вещества способны взаимодействовать со стенками аппаратов и трубопроводов, что снижает срок службы оборудования, может привести к аварийной разгерметизации и выбросу опасных веществ в окружающую среду, взрывам и пожарам. </w:t>
      </w:r>
    </w:p>
    <w:p w14:paraId="48A788ED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Температурная деформация трубопроводов</w:t>
      </w:r>
    </w:p>
    <w:p w14:paraId="5E3CB7B3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5A60326E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6" w:name="_Toc252559746"/>
      <w:bookmarkStart w:id="77" w:name="_Toc252609841"/>
      <w:bookmarkStart w:id="78" w:name="_Toc252619224"/>
      <w:bookmarkStart w:id="79" w:name="_Toc252640125"/>
      <w:r w:rsidRPr="00D20418">
        <w:rPr>
          <w:i/>
          <w:iCs/>
        </w:rPr>
        <w:t>Прекращение подачи энергоресурсов (электроэнергии, воды)</w:t>
      </w:r>
    </w:p>
    <w:p w14:paraId="377B8F1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Прекращение подачи энергоресурсов может привести к нарушению нормального режима работы, выходу параметров за критические значения и созданию аварийной ситуации.</w:t>
      </w:r>
    </w:p>
    <w:p w14:paraId="1A2D12C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Причины и факторы, связанные с возможными ошибками персонала</w:t>
      </w:r>
      <w:bookmarkEnd w:id="76"/>
      <w:bookmarkEnd w:id="77"/>
      <w:bookmarkEnd w:id="78"/>
      <w:bookmarkEnd w:id="79"/>
    </w:p>
    <w:p w14:paraId="4E359F87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устройств могут привести к нарушению герметичности (разгерметизации) оборудования и трубопроводов.</w:t>
      </w:r>
    </w:p>
    <w:p w14:paraId="7A35CBF7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80" w:name="_Toc252559747"/>
      <w:bookmarkStart w:id="81" w:name="_Toc252609842"/>
      <w:bookmarkStart w:id="82" w:name="_Toc252619225"/>
      <w:bookmarkStart w:id="83" w:name="_Toc252640126"/>
      <w:r w:rsidRPr="00D20418">
        <w:rPr>
          <w:i/>
          <w:iCs/>
        </w:rPr>
        <w:t>Причины и факторы, связанные с внешними воздействиями техногенного и природного характера</w:t>
      </w:r>
      <w:bookmarkEnd w:id="80"/>
      <w:bookmarkEnd w:id="81"/>
      <w:bookmarkEnd w:id="82"/>
      <w:bookmarkEnd w:id="83"/>
    </w:p>
    <w:p w14:paraId="7CDEBF55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Основными причинами и факторами возникновения возможных аварийных ситуаций, связанных с воздействиями природного и техногенного характера, являются:</w:t>
      </w:r>
    </w:p>
    <w:p w14:paraId="085F22C8" w14:textId="7C175A8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Разряды от статического электричества;</w:t>
      </w:r>
    </w:p>
    <w:p w14:paraId="44C612B8" w14:textId="2DB1B14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Грозовые разряды;</w:t>
      </w:r>
    </w:p>
    <w:p w14:paraId="7DC9024B" w14:textId="14E9C9A2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Штормовой ветер, ураган, смерч;</w:t>
      </w:r>
    </w:p>
    <w:p w14:paraId="2369F534" w14:textId="6F367B18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- </w:t>
      </w:r>
      <w:r w:rsidR="004B7EE9" w:rsidRPr="00A46DF6">
        <w:t xml:space="preserve">Метель со снежными заносами, </w:t>
      </w:r>
      <w:proofErr w:type="spellStart"/>
      <w:r w:rsidR="004B7EE9" w:rsidRPr="00A46DF6">
        <w:t>гололед</w:t>
      </w:r>
      <w:proofErr w:type="spellEnd"/>
      <w:r w:rsidR="004B7EE9" w:rsidRPr="00A46DF6">
        <w:t xml:space="preserve"> на территории и подъездных путях;</w:t>
      </w:r>
    </w:p>
    <w:p w14:paraId="32F08C68" w14:textId="181D2947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Значительное понижение или повышение температуры;</w:t>
      </w:r>
    </w:p>
    <w:p w14:paraId="51473451" w14:textId="31C54F7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Аварийная разгерметизация оборудования и трубопроводов, связанная с причинами техногенного характера;</w:t>
      </w:r>
    </w:p>
    <w:p w14:paraId="33AEECA8" w14:textId="7985D3A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Террористические акты и диверсии.</w:t>
      </w:r>
    </w:p>
    <w:p w14:paraId="60C71DDF" w14:textId="1DDC371A" w:rsidR="00697B60" w:rsidRPr="00D02A51" w:rsidRDefault="004B7EE9" w:rsidP="00D20418">
      <w:pPr>
        <w:spacing w:line="360" w:lineRule="auto"/>
        <w:ind w:firstLine="709"/>
        <w:jc w:val="both"/>
      </w:pPr>
      <w:r w:rsidRPr="00A46DF6">
        <w:t xml:space="preserve">Перечисленные выше причины и факторы могут вызывать разгерметизацию оборудования и трубопроводов, </w:t>
      </w:r>
      <w:r w:rsidR="00D20418">
        <w:t>и развитие аварии в том числе по сценарию «каскадной» аварии</w:t>
      </w:r>
      <w:r w:rsidRPr="00A46DF6">
        <w:t>.</w:t>
      </w:r>
    </w:p>
    <w:p w14:paraId="7C708C39" w14:textId="77777777" w:rsidR="005C7807" w:rsidRPr="00C772D7" w:rsidRDefault="005C7807" w:rsidP="00EE7F18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84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5" w:name="_Toc61961266"/>
      <w:bookmarkStart w:id="86" w:name="_Toc163736167"/>
      <w:bookmarkEnd w:id="84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85"/>
      <w:bookmarkEnd w:id="86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87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88" w:name="_Hlk161826670"/>
      <w:r w:rsidRPr="006F78F5">
        <w:t xml:space="preserve">Дополнительно к выше рассмотренным факторам, характеризующих развитие аварии, следует также добавить </w:t>
      </w:r>
      <w:proofErr w:type="gramStart"/>
      <w:r w:rsidRPr="006F78F5">
        <w:t>факторы</w:t>
      </w:r>
      <w:proofErr w:type="gramEnd"/>
      <w:r w:rsidRPr="006F78F5">
        <w:t xml:space="preserve">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 xml:space="preserve">- </w:t>
      </w:r>
      <w:proofErr w:type="gramStart"/>
      <w:r w:rsidRPr="006F78F5">
        <w:t>температура окружающего воздуха</w:t>
      </w:r>
      <w:proofErr w:type="gramEnd"/>
      <w:r w:rsidRPr="006F78F5">
        <w:t xml:space="preserve">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88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lastRenderedPageBreak/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proofErr w:type="gramStart"/>
      <w:r w:rsidR="004B30C2" w:rsidRPr="004B30C2">
        <w:t xml:space="preserve">{{ </w:t>
      </w:r>
      <w:proofErr w:type="spellStart"/>
      <w:r w:rsidR="004B30C2" w:rsidRPr="004B30C2">
        <w:t>Address</w:t>
      </w:r>
      <w:proofErr w:type="gramEnd"/>
      <w:r w:rsidR="004B30C2" w:rsidRPr="004B30C2">
        <w:t>_opo</w:t>
      </w:r>
      <w:proofErr w:type="spellEnd"/>
      <w:r w:rsidR="004B30C2" w:rsidRPr="004B30C2">
        <w:t xml:space="preserve">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3BD54656" w:rsidR="00B82706" w:rsidRDefault="00F014FA" w:rsidP="00512AAB">
      <w:pPr>
        <w:spacing w:line="360" w:lineRule="auto"/>
        <w:ind w:firstLine="709"/>
        <w:jc w:val="both"/>
      </w:pPr>
      <w:r w:rsidRPr="00361402"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</w:t>
      </w:r>
      <w:proofErr w:type="spellStart"/>
      <w:r w:rsidR="00DA40AF">
        <w:t>г.г</w:t>
      </w:r>
      <w:proofErr w:type="spellEnd"/>
      <w:r w:rsidR="00DA40AF">
        <w:t>.</w:t>
      </w:r>
      <w:r w:rsidR="00E8034B">
        <w:rPr>
          <w:snapToGrid w:val="0"/>
        </w:rPr>
        <w:t xml:space="preserve"> для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65372132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proofErr w:type="gramStart"/>
      <w:r w:rsidR="00512AAB" w:rsidRPr="00E8034B">
        <w:rPr>
          <w:snapToGrid w:val="0"/>
          <w:lang w:val="ru-RU"/>
        </w:rPr>
        <w:t>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proofErr w:type="gramEnd"/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7F15E4" w:rsidRPr="00E8034B">
        <w:rPr>
          <w:lang w:val="ru-RU"/>
        </w:rPr>
        <w:t>3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 xml:space="preserve">на </w:t>
      </w:r>
      <w:r w:rsidR="00DD7BED" w:rsidRPr="00E8034B">
        <w:rPr>
          <w:snapToGrid w:val="0"/>
          <w:lang w:val="ru-RU"/>
        </w:rPr>
        <w:lastRenderedPageBreak/>
        <w:t>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38F2BCA1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2019-2023 </w:t>
      </w:r>
      <w:proofErr w:type="spellStart"/>
      <w:r w:rsidRPr="004653AE">
        <w:t>г.г</w:t>
      </w:r>
      <w:proofErr w:type="spellEnd"/>
      <w:r w:rsidRPr="004653AE">
        <w:t xml:space="preserve">. </w:t>
      </w:r>
      <w:r w:rsidR="00E8034B">
        <w:rPr>
          <w:snapToGrid w:val="0"/>
        </w:rPr>
        <w:t>для ОПО</w:t>
      </w:r>
      <w:r w:rsidRPr="004653AE">
        <w:t>)</w:t>
      </w:r>
      <w:r w:rsidR="004653AE" w:rsidRPr="004653AE">
        <w:t xml:space="preserve"> </w:t>
      </w:r>
    </w:p>
    <w:p w14:paraId="6E450514" w14:textId="1CBC6F94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>, при 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 за 3600 секунд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7879541C" w14:textId="7D2FBB12" w:rsidR="00A343B6" w:rsidRPr="00A343B6" w:rsidRDefault="00A343B6" w:rsidP="00A343B6">
      <w:pPr>
        <w:ind w:firstLine="556"/>
        <w:jc w:val="both"/>
      </w:pPr>
      <w:bookmarkStart w:id="89" w:name="_Ref163381102"/>
      <w:r w:rsidRPr="008C3200">
        <w:lastRenderedPageBreak/>
        <w:t xml:space="preserve">Таблица </w:t>
      </w:r>
      <w:r w:rsidR="00F5028D">
        <w:fldChar w:fldCharType="begin"/>
      </w:r>
      <w:r w:rsidR="00F5028D">
        <w:instrText xml:space="preserve"> SEQ Таблица \* ARABIC </w:instrText>
      </w:r>
      <w:r w:rsidR="00F5028D">
        <w:fldChar w:fldCharType="separate"/>
      </w:r>
      <w:r w:rsidR="002243B0">
        <w:rPr>
          <w:noProof/>
        </w:rPr>
        <w:t>6</w:t>
      </w:r>
      <w:r w:rsidR="00F5028D">
        <w:rPr>
          <w:noProof/>
        </w:rPr>
        <w:fldChar w:fldCharType="end"/>
      </w:r>
      <w:r w:rsidRPr="008C3200">
        <w:t xml:space="preserve"> - Сценарии возможных аварий на опасном объекте</w:t>
      </w:r>
      <w:bookmarkEnd w:id="89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A343B6" w:rsidRPr="008C3200" w14:paraId="477B0A5A" w14:textId="08FABA71" w:rsidTr="003E164C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73187C6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32327F16" w14:textId="56C22A10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 w:rsidR="001D6B72"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64245C2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15CF32F5" w14:textId="2570E3EE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947989" w:rsidRPr="00884479" w14:paraId="2E5CBEEA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DDB3A6A" w14:textId="2BD5CE6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scenario_table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2F5057" w:rsidRPr="00923583" w14:paraId="163102A4" w14:textId="77777777" w:rsidTr="003E164C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04320D6F" w14:textId="44113E88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F3A04D6" w14:textId="20B70ADF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3FD85158" w14:textId="57EA4EB2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.Sc_text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02" w:type="dxa"/>
            <w:vAlign w:val="center"/>
          </w:tcPr>
          <w:p w14:paraId="68B5815F" w14:textId="6C3EFCC9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proofErr w:type="gram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947989" w:rsidRPr="00923583" w14:paraId="5F5E1E57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17FCFC0C" w14:textId="68036D2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4602E517" w14:textId="7E4FB86B" w:rsidR="00DD7BED" w:rsidRDefault="00DD7BED" w:rsidP="006F6379">
      <w:pPr>
        <w:pStyle w:val="152"/>
        <w:spacing w:after="0" w:line="360" w:lineRule="auto"/>
        <w:rPr>
          <w:snapToGrid w:val="0"/>
          <w:lang w:val="en-US"/>
        </w:rPr>
      </w:pPr>
    </w:p>
    <w:p w14:paraId="5362DD40" w14:textId="77777777" w:rsidR="0070390B" w:rsidRPr="0070390B" w:rsidRDefault="0070390B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2F058BAA" w14:textId="77777777" w:rsidR="0070390B" w:rsidRPr="0070390B" w:rsidRDefault="0070390B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634F55F3" w14:textId="1F6E2FF3" w:rsidR="00A1725B" w:rsidRPr="00A1725B" w:rsidRDefault="005B506E" w:rsidP="006F6379">
      <w:pPr>
        <w:pStyle w:val="152"/>
        <w:spacing w:after="0" w:line="360" w:lineRule="auto"/>
        <w:rPr>
          <w:snapToGrid w:val="0"/>
          <w:lang w:val="en-US"/>
        </w:rPr>
      </w:pPr>
      <w:r w:rsidRPr="005B506E">
        <w:rPr>
          <w:noProof/>
          <w:highlight w:val="yellow"/>
        </w:rPr>
        <w:drawing>
          <wp:inline distT="0" distB="0" distL="0" distR="0" wp14:anchorId="61323E77" wp14:editId="5F93361E">
            <wp:extent cx="5548963" cy="423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302" cy="423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1CB8" w14:textId="542FECFA" w:rsidR="005751E2" w:rsidRPr="005B506E" w:rsidRDefault="005751E2" w:rsidP="005751E2">
      <w:pPr>
        <w:ind w:firstLine="709"/>
        <w:jc w:val="both"/>
        <w:rPr>
          <w:highlight w:val="yellow"/>
        </w:rPr>
      </w:pPr>
      <w:bookmarkStart w:id="90" w:name="_Ref521072538"/>
      <w:r w:rsidRPr="005B506E">
        <w:rPr>
          <w:highlight w:val="yellow"/>
        </w:rPr>
        <w:t xml:space="preserve">Рисунок </w:t>
      </w:r>
      <w:r w:rsidRPr="005B506E">
        <w:rPr>
          <w:highlight w:val="yellow"/>
        </w:rPr>
        <w:fldChar w:fldCharType="begin"/>
      </w:r>
      <w:r w:rsidRPr="005B506E">
        <w:rPr>
          <w:highlight w:val="yellow"/>
        </w:rPr>
        <w:instrText xml:space="preserve"> SEQ Рисунок \* ARABIC </w:instrText>
      </w:r>
      <w:r w:rsidRPr="005B506E">
        <w:rPr>
          <w:highlight w:val="yellow"/>
        </w:rPr>
        <w:fldChar w:fldCharType="separate"/>
      </w:r>
      <w:r w:rsidR="002243B0">
        <w:rPr>
          <w:noProof/>
          <w:highlight w:val="yellow"/>
        </w:rPr>
        <w:t>7</w:t>
      </w:r>
      <w:r w:rsidRPr="005B506E">
        <w:rPr>
          <w:noProof/>
          <w:highlight w:val="yellow"/>
        </w:rPr>
        <w:fldChar w:fldCharType="end"/>
      </w:r>
      <w:bookmarkEnd w:id="90"/>
      <w:r w:rsidRPr="005B506E">
        <w:rPr>
          <w:highlight w:val="yellow"/>
        </w:rPr>
        <w:t xml:space="preserve"> - «Дерево событий» для оборудования под давлением</w:t>
      </w:r>
    </w:p>
    <w:p w14:paraId="44977FAD" w14:textId="03235351" w:rsidR="00A1725B" w:rsidRDefault="005751E2" w:rsidP="00FF533A">
      <w:pPr>
        <w:pStyle w:val="152"/>
        <w:spacing w:after="0" w:line="360" w:lineRule="auto"/>
        <w:ind w:firstLine="709"/>
        <w:rPr>
          <w:highlight w:val="yellow"/>
        </w:rPr>
      </w:pPr>
      <w:r w:rsidRPr="005B506E">
        <w:rPr>
          <w:highlight w:val="yellow"/>
        </w:rPr>
        <w:t xml:space="preserve">* - частоты </w:t>
      </w:r>
      <w:r w:rsidRPr="005B506E">
        <w:rPr>
          <w:highlight w:val="yellow"/>
          <w:lang w:val="ru-RU"/>
        </w:rPr>
        <w:t xml:space="preserve">разгерметизации оборудования </w:t>
      </w:r>
      <w:r w:rsidRPr="005B506E">
        <w:rPr>
          <w:highlight w:val="yellow"/>
        </w:rPr>
        <w:t>приняты согласно Таблицы №4-</w:t>
      </w:r>
      <w:r w:rsidRPr="005B506E">
        <w:rPr>
          <w:highlight w:val="yellow"/>
          <w:lang w:val="ru-RU"/>
        </w:rPr>
        <w:t>3</w:t>
      </w:r>
      <w:r w:rsidRPr="005B506E">
        <w:rPr>
          <w:highlight w:val="yellow"/>
        </w:rPr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D3FFD92" w14:textId="4A9EF114" w:rsidR="0019720C" w:rsidRPr="005B506E" w:rsidRDefault="0019720C" w:rsidP="00FF533A">
      <w:pPr>
        <w:pStyle w:val="152"/>
        <w:spacing w:after="0" w:line="360" w:lineRule="auto"/>
        <w:ind w:firstLine="709"/>
        <w:rPr>
          <w:highlight w:val="yellow"/>
        </w:rPr>
      </w:pPr>
      <w:r w:rsidRPr="0019720C">
        <w:rPr>
          <w:highlight w:val="yellow"/>
        </w:rPr>
        <w:t>Частота реализации сценари</w:t>
      </w:r>
      <w:r w:rsidR="001E74EB">
        <w:rPr>
          <w:highlight w:val="yellow"/>
          <w:lang w:val="ru-RU"/>
        </w:rPr>
        <w:t>я</w:t>
      </w:r>
      <w:r w:rsidRPr="0019720C">
        <w:rPr>
          <w:highlight w:val="yellow"/>
        </w:rPr>
        <w:t>, связанн</w:t>
      </w:r>
      <w:r w:rsidR="001E74EB">
        <w:rPr>
          <w:highlight w:val="yellow"/>
          <w:lang w:val="ru-RU"/>
        </w:rPr>
        <w:t>ого</w:t>
      </w:r>
      <w:r w:rsidRPr="0019720C">
        <w:rPr>
          <w:highlight w:val="yellow"/>
        </w:rPr>
        <w:t xml:space="preserve"> с образованием огненного шара на </w:t>
      </w:r>
      <w:proofErr w:type="spellStart"/>
      <w:r w:rsidRPr="0019720C">
        <w:rPr>
          <w:highlight w:val="yellow"/>
        </w:rPr>
        <w:t>емкостном</w:t>
      </w:r>
      <w:proofErr w:type="spellEnd"/>
      <w:r w:rsidRPr="0019720C">
        <w:rPr>
          <w:highlight w:val="yellow"/>
        </w:rPr>
        <w:t xml:space="preserve"> оборудовании с ЛВЖ вследствие внешнего воздействия очага принята равной </w:t>
      </w:r>
      <w:r>
        <w:rPr>
          <w:highlight w:val="yellow"/>
        </w:rPr>
        <w:br/>
      </w:r>
      <w:r w:rsidRPr="0019720C">
        <w:rPr>
          <w:highlight w:val="yellow"/>
        </w:rPr>
        <w:t>2,5 x 10</w:t>
      </w:r>
      <w:r w:rsidRPr="0019720C">
        <w:rPr>
          <w:highlight w:val="yellow"/>
          <w:vertAlign w:val="superscript"/>
        </w:rPr>
        <w:t>-5</w:t>
      </w:r>
      <w:r w:rsidRPr="0019720C">
        <w:rPr>
          <w:highlight w:val="yellow"/>
        </w:rPr>
        <w:t xml:space="preserve"> 1/год на один аппарат. </w:t>
      </w:r>
    </w:p>
    <w:p w14:paraId="390011FA" w14:textId="211802ED" w:rsidR="005751E2" w:rsidRPr="005B506E" w:rsidRDefault="005B506E" w:rsidP="005751E2">
      <w:pPr>
        <w:pStyle w:val="152"/>
        <w:spacing w:after="0" w:line="360" w:lineRule="auto"/>
        <w:rPr>
          <w:highlight w:val="yellow"/>
        </w:rPr>
      </w:pPr>
      <w:r w:rsidRPr="005B506E">
        <w:rPr>
          <w:noProof/>
          <w:highlight w:val="yellow"/>
        </w:rPr>
        <w:lastRenderedPageBreak/>
        <w:drawing>
          <wp:inline distT="0" distB="0" distL="0" distR="0" wp14:anchorId="619AB6E9" wp14:editId="113A21E3">
            <wp:extent cx="5608320" cy="50310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813" cy="503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2DA6" w14:textId="67F37795" w:rsidR="005751E2" w:rsidRPr="00FF533A" w:rsidRDefault="005751E2" w:rsidP="005751E2">
      <w:pPr>
        <w:ind w:firstLine="709"/>
        <w:jc w:val="both"/>
        <w:rPr>
          <w:highlight w:val="yellow"/>
        </w:rPr>
      </w:pPr>
      <w:r w:rsidRPr="00FF533A">
        <w:rPr>
          <w:highlight w:val="yellow"/>
        </w:rPr>
        <w:t xml:space="preserve">Рисунок </w:t>
      </w:r>
      <w:r w:rsidRPr="00FF533A">
        <w:rPr>
          <w:highlight w:val="yellow"/>
        </w:rPr>
        <w:fldChar w:fldCharType="begin"/>
      </w:r>
      <w:r w:rsidRPr="00FF533A">
        <w:rPr>
          <w:highlight w:val="yellow"/>
        </w:rPr>
        <w:instrText xml:space="preserve"> SEQ Рисунок \* ARABIC </w:instrText>
      </w:r>
      <w:r w:rsidRPr="00FF533A">
        <w:rPr>
          <w:highlight w:val="yellow"/>
        </w:rPr>
        <w:fldChar w:fldCharType="separate"/>
      </w:r>
      <w:r w:rsidR="002243B0">
        <w:rPr>
          <w:noProof/>
          <w:highlight w:val="yellow"/>
        </w:rPr>
        <w:t>8</w:t>
      </w:r>
      <w:r w:rsidRPr="00FF533A">
        <w:rPr>
          <w:noProof/>
          <w:highlight w:val="yellow"/>
        </w:rPr>
        <w:fldChar w:fldCharType="end"/>
      </w:r>
      <w:r w:rsidRPr="00FF533A">
        <w:rPr>
          <w:highlight w:val="yellow"/>
        </w:rPr>
        <w:t xml:space="preserve"> - «Дерево событий» для трубопроводов</w:t>
      </w:r>
    </w:p>
    <w:p w14:paraId="37611C9C" w14:textId="47EB2C18" w:rsidR="00FF533A" w:rsidRPr="00FF533A" w:rsidRDefault="005751E2" w:rsidP="00FF533A">
      <w:pPr>
        <w:pStyle w:val="152"/>
        <w:spacing w:after="0" w:line="360" w:lineRule="auto"/>
        <w:ind w:firstLine="709"/>
        <w:rPr>
          <w:snapToGrid w:val="0"/>
          <w:highlight w:val="yellow"/>
          <w:lang w:val="ru-RU"/>
        </w:rPr>
      </w:pPr>
      <w:r w:rsidRPr="00FF533A">
        <w:rPr>
          <w:highlight w:val="yellow"/>
        </w:rPr>
        <w:t xml:space="preserve">* - </w:t>
      </w:r>
      <w:r w:rsidR="00FF533A" w:rsidRPr="00FF533A">
        <w:rPr>
          <w:snapToGrid w:val="0"/>
          <w:highlight w:val="yellow"/>
          <w:lang w:val="ru-RU"/>
        </w:rPr>
        <w:t xml:space="preserve">частоты аварийной разгерметизации промысловых трубопроводов приняты согласно сведениям </w:t>
      </w:r>
      <w:r w:rsidR="00FF533A" w:rsidRPr="00FF533A">
        <w:rPr>
          <w:snapToGrid w:val="0"/>
          <w:highlight w:val="yellow"/>
          <w:lang w:val="en-US"/>
        </w:rPr>
        <w:fldChar w:fldCharType="begin"/>
      </w:r>
      <w:r w:rsidR="00FF533A" w:rsidRPr="00FF533A">
        <w:rPr>
          <w:snapToGrid w:val="0"/>
          <w:highlight w:val="yellow"/>
          <w:lang w:val="ru-RU"/>
        </w:rPr>
        <w:instrText xml:space="preserve"> </w:instrText>
      </w:r>
      <w:r w:rsidR="00FF533A" w:rsidRPr="00FF533A">
        <w:rPr>
          <w:snapToGrid w:val="0"/>
          <w:highlight w:val="yellow"/>
          <w:lang w:val="en-US"/>
        </w:rPr>
        <w:instrText>HYPERLINK</w:instrText>
      </w:r>
      <w:r w:rsidR="00FF533A" w:rsidRPr="00FF533A">
        <w:rPr>
          <w:snapToGrid w:val="0"/>
          <w:highlight w:val="yellow"/>
          <w:lang w:val="ru-RU"/>
        </w:rPr>
        <w:instrText xml:space="preserve"> "</w:instrText>
      </w:r>
      <w:r w:rsidR="00FF533A" w:rsidRPr="00FF533A">
        <w:rPr>
          <w:snapToGrid w:val="0"/>
          <w:highlight w:val="yellow"/>
          <w:lang w:val="en-US"/>
        </w:rPr>
        <w:instrText>kodeks</w:instrText>
      </w:r>
      <w:r w:rsidR="00FF533A" w:rsidRPr="00FF533A">
        <w:rPr>
          <w:snapToGrid w:val="0"/>
          <w:highlight w:val="yellow"/>
          <w:lang w:val="ru-RU"/>
        </w:rPr>
        <w:instrText>://</w:instrText>
      </w:r>
      <w:r w:rsidR="00FF533A" w:rsidRPr="00FF533A">
        <w:rPr>
          <w:snapToGrid w:val="0"/>
          <w:highlight w:val="yellow"/>
          <w:lang w:val="en-US"/>
        </w:rPr>
        <w:instrText>link</w:instrText>
      </w:r>
      <w:r w:rsidR="00FF533A" w:rsidRPr="00FF533A">
        <w:rPr>
          <w:snapToGrid w:val="0"/>
          <w:highlight w:val="yellow"/>
          <w:lang w:val="ru-RU"/>
        </w:rPr>
        <w:instrText>/</w:instrText>
      </w:r>
      <w:r w:rsidR="00FF533A" w:rsidRPr="00FF533A">
        <w:rPr>
          <w:snapToGrid w:val="0"/>
          <w:highlight w:val="yellow"/>
          <w:lang w:val="en-US"/>
        </w:rPr>
        <w:instrText>d</w:instrText>
      </w:r>
      <w:r w:rsidR="00FF533A" w:rsidRPr="00FF533A">
        <w:rPr>
          <w:snapToGrid w:val="0"/>
          <w:highlight w:val="yellow"/>
          <w:lang w:val="ru-RU"/>
        </w:rPr>
        <w:instrText>?</w:instrText>
      </w:r>
      <w:r w:rsidR="00FF533A" w:rsidRPr="00FF533A">
        <w:rPr>
          <w:snapToGrid w:val="0"/>
          <w:highlight w:val="yellow"/>
          <w:lang w:val="en-US"/>
        </w:rPr>
        <w:instrText>nd</w:instrText>
      </w:r>
      <w:r w:rsidR="00FF533A" w:rsidRPr="00FF533A">
        <w:rPr>
          <w:snapToGrid w:val="0"/>
          <w:highlight w:val="yellow"/>
          <w:lang w:val="ru-RU"/>
        </w:rPr>
        <w:instrText>=1300509015&amp;</w:instrText>
      </w:r>
      <w:r w:rsidR="00FF533A" w:rsidRPr="00FF533A">
        <w:rPr>
          <w:snapToGrid w:val="0"/>
          <w:highlight w:val="yellow"/>
          <w:lang w:val="en-US"/>
        </w:rPr>
        <w:instrText>point</w:instrText>
      </w:r>
      <w:r w:rsidR="00FF533A" w:rsidRPr="00FF533A">
        <w:rPr>
          <w:snapToGrid w:val="0"/>
          <w:highlight w:val="yellow"/>
          <w:lang w:val="ru-RU"/>
        </w:rPr>
        <w:instrText>=</w:instrText>
      </w:r>
      <w:r w:rsidR="00FF533A" w:rsidRPr="00FF533A">
        <w:rPr>
          <w:snapToGrid w:val="0"/>
          <w:highlight w:val="yellow"/>
          <w:lang w:val="en-US"/>
        </w:rPr>
        <w:instrText>mark</w:instrText>
      </w:r>
      <w:r w:rsidR="00FF533A" w:rsidRPr="00FF533A">
        <w:rPr>
          <w:snapToGrid w:val="0"/>
          <w:highlight w:val="yellow"/>
          <w:lang w:val="ru-RU"/>
        </w:rPr>
        <w:instrText>=000000000000000000000000000000000000000000000000007</w:instrText>
      </w:r>
      <w:r w:rsidR="00FF533A" w:rsidRPr="00FF533A">
        <w:rPr>
          <w:snapToGrid w:val="0"/>
          <w:highlight w:val="yellow"/>
          <w:lang w:val="en-US"/>
        </w:rPr>
        <w:instrText>D</w:instrText>
      </w:r>
      <w:r w:rsidR="00FF533A" w:rsidRPr="00FF533A">
        <w:rPr>
          <w:snapToGrid w:val="0"/>
          <w:highlight w:val="yellow"/>
          <w:lang w:val="ru-RU"/>
        </w:rPr>
        <w:instrText>20</w:instrText>
      </w:r>
      <w:r w:rsidR="00FF533A" w:rsidRPr="00FF533A">
        <w:rPr>
          <w:snapToGrid w:val="0"/>
          <w:highlight w:val="yellow"/>
          <w:lang w:val="en-US"/>
        </w:rPr>
        <w:instrText>K</w:instrText>
      </w:r>
      <w:r w:rsidR="00FF533A" w:rsidRPr="00FF533A">
        <w:rPr>
          <w:snapToGrid w:val="0"/>
          <w:highlight w:val="yellow"/>
          <w:lang w:val="ru-RU"/>
        </w:rPr>
        <w:instrText>3"\</w:instrText>
      </w:r>
      <w:r w:rsidR="00FF533A" w:rsidRPr="00FF533A">
        <w:rPr>
          <w:snapToGrid w:val="0"/>
          <w:highlight w:val="yellow"/>
          <w:lang w:val="en-US"/>
        </w:rPr>
        <w:instrText>o</w:instrText>
      </w:r>
      <w:r w:rsidR="00FF533A" w:rsidRPr="00FF533A">
        <w:rPr>
          <w:snapToGrid w:val="0"/>
          <w:highlight w:val="yellow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23935714" w14:textId="77777777" w:rsidR="00FF533A" w:rsidRPr="00FF533A" w:rsidRDefault="00FF533A" w:rsidP="00FF533A">
      <w:pPr>
        <w:pStyle w:val="152"/>
        <w:spacing w:after="0" w:line="360" w:lineRule="auto"/>
        <w:rPr>
          <w:snapToGrid w:val="0"/>
          <w:highlight w:val="yellow"/>
          <w:lang w:val="en-US"/>
        </w:rPr>
      </w:pPr>
      <w:r w:rsidRPr="00FF533A">
        <w:rPr>
          <w:snapToGrid w:val="0"/>
          <w:highlight w:val="yellow"/>
          <w:lang w:val="en-US"/>
        </w:rPr>
        <w:instrText>(утв. приказом Ростехнадзора от 28.11.2022 N 410)</w:instrText>
      </w:r>
    </w:p>
    <w:p w14:paraId="66805BE7" w14:textId="77777777" w:rsidR="00FF533A" w:rsidRPr="00FF533A" w:rsidRDefault="00FF533A" w:rsidP="00FF533A">
      <w:pPr>
        <w:pStyle w:val="152"/>
        <w:spacing w:after="0" w:line="360" w:lineRule="auto"/>
        <w:rPr>
          <w:snapToGrid w:val="0"/>
          <w:highlight w:val="yellow"/>
          <w:lang w:val="en-US"/>
        </w:rPr>
      </w:pPr>
      <w:r w:rsidRPr="00FF533A">
        <w:rPr>
          <w:snapToGrid w:val="0"/>
          <w:highlight w:val="yellow"/>
          <w:lang w:val="en-US"/>
        </w:rPr>
        <w:instrText>Руководство по безопасности от ...</w:instrText>
      </w:r>
    </w:p>
    <w:p w14:paraId="65528B40" w14:textId="023F7350" w:rsidR="00FF533A" w:rsidRPr="00FF533A" w:rsidRDefault="00FF533A" w:rsidP="00FF533A">
      <w:pPr>
        <w:pStyle w:val="152"/>
        <w:spacing w:after="0" w:line="360" w:lineRule="auto"/>
        <w:rPr>
          <w:snapToGrid w:val="0"/>
          <w:highlight w:val="yellow"/>
          <w:lang w:val="ru-RU"/>
        </w:rPr>
      </w:pPr>
      <w:r w:rsidRPr="00FF533A">
        <w:rPr>
          <w:snapToGrid w:val="0"/>
          <w:highlight w:val="yellow"/>
          <w:lang w:val="ru-RU"/>
        </w:rPr>
        <w:instrText xml:space="preserve">Статус: Действующий документ (действ. </w:instrText>
      </w:r>
      <w:r w:rsidRPr="00FF533A">
        <w:rPr>
          <w:snapToGrid w:val="0"/>
          <w:highlight w:val="yellow"/>
          <w:lang w:val="en-US"/>
        </w:rPr>
        <w:instrText>c</w:instrText>
      </w:r>
      <w:r w:rsidRPr="00FF533A">
        <w:rPr>
          <w:snapToGrid w:val="0"/>
          <w:highlight w:val="yellow"/>
          <w:lang w:val="ru-RU"/>
        </w:rPr>
        <w:instrText xml:space="preserve"> 28.11.2022)"</w:instrText>
      </w:r>
      <w:r w:rsidRPr="00FF533A">
        <w:rPr>
          <w:snapToGrid w:val="0"/>
          <w:highlight w:val="yellow"/>
          <w:lang w:val="en-US"/>
        </w:rPr>
        <w:fldChar w:fldCharType="separate"/>
      </w:r>
      <w:r w:rsidRPr="00FF533A">
        <w:rPr>
          <w:snapToGrid w:val="0"/>
          <w:highlight w:val="yellow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FF533A">
        <w:rPr>
          <w:snapToGrid w:val="0"/>
          <w:highlight w:val="yellow"/>
          <w:lang w:val="en-US"/>
        </w:rPr>
        <w:fldChar w:fldCharType="end"/>
      </w:r>
      <w:r w:rsidRPr="00FF533A">
        <w:rPr>
          <w:snapToGrid w:val="0"/>
          <w:highlight w:val="yellow"/>
          <w:lang w:val="ru-RU"/>
        </w:rPr>
        <w:t xml:space="preserve">, </w:t>
      </w:r>
      <w:proofErr w:type="spellStart"/>
      <w:r w:rsidRPr="00FF533A">
        <w:rPr>
          <w:snapToGrid w:val="0"/>
          <w:highlight w:val="yellow"/>
          <w:lang w:val="ru-RU"/>
        </w:rPr>
        <w:t>утвержденному</w:t>
      </w:r>
      <w:proofErr w:type="spellEnd"/>
      <w:r w:rsidRPr="00FF533A">
        <w:rPr>
          <w:snapToGrid w:val="0"/>
          <w:highlight w:val="yellow"/>
          <w:lang w:val="ru-RU"/>
        </w:rPr>
        <w:t xml:space="preserve"> </w:t>
      </w:r>
      <w:r w:rsidRPr="00FF533A">
        <w:rPr>
          <w:snapToGrid w:val="0"/>
          <w:highlight w:val="yellow"/>
          <w:lang w:val="en-US"/>
        </w:rPr>
        <w:fldChar w:fldCharType="begin"/>
      </w:r>
      <w:r w:rsidRPr="00FF533A">
        <w:rPr>
          <w:snapToGrid w:val="0"/>
          <w:highlight w:val="yellow"/>
          <w:lang w:val="ru-RU"/>
        </w:rPr>
        <w:instrText xml:space="preserve"> </w:instrText>
      </w:r>
      <w:r w:rsidRPr="00FF533A">
        <w:rPr>
          <w:snapToGrid w:val="0"/>
          <w:highlight w:val="yellow"/>
          <w:lang w:val="en-US"/>
        </w:rPr>
        <w:instrText>HYPERLINK</w:instrText>
      </w:r>
      <w:r w:rsidRPr="00FF533A">
        <w:rPr>
          <w:snapToGrid w:val="0"/>
          <w:highlight w:val="yellow"/>
          <w:lang w:val="ru-RU"/>
        </w:rPr>
        <w:instrText xml:space="preserve"> "</w:instrText>
      </w:r>
      <w:r w:rsidRPr="00FF533A">
        <w:rPr>
          <w:snapToGrid w:val="0"/>
          <w:highlight w:val="yellow"/>
          <w:lang w:val="en-US"/>
        </w:rPr>
        <w:instrText>kodeks</w:instrText>
      </w:r>
      <w:r w:rsidRPr="00FF533A">
        <w:rPr>
          <w:snapToGrid w:val="0"/>
          <w:highlight w:val="yellow"/>
          <w:lang w:val="ru-RU"/>
        </w:rPr>
        <w:instrText>://</w:instrText>
      </w:r>
      <w:r w:rsidRPr="00FF533A">
        <w:rPr>
          <w:snapToGrid w:val="0"/>
          <w:highlight w:val="yellow"/>
          <w:lang w:val="en-US"/>
        </w:rPr>
        <w:instrText>link</w:instrText>
      </w:r>
      <w:r w:rsidRPr="00FF533A">
        <w:rPr>
          <w:snapToGrid w:val="0"/>
          <w:highlight w:val="yellow"/>
          <w:lang w:val="ru-RU"/>
        </w:rPr>
        <w:instrText>/</w:instrText>
      </w:r>
      <w:r w:rsidRPr="00FF533A">
        <w:rPr>
          <w:snapToGrid w:val="0"/>
          <w:highlight w:val="yellow"/>
          <w:lang w:val="en-US"/>
        </w:rPr>
        <w:instrText>d</w:instrText>
      </w:r>
      <w:r w:rsidRPr="00FF533A">
        <w:rPr>
          <w:snapToGrid w:val="0"/>
          <w:highlight w:val="yellow"/>
          <w:lang w:val="ru-RU"/>
        </w:rPr>
        <w:instrText>?</w:instrText>
      </w:r>
      <w:r w:rsidRPr="00FF533A">
        <w:rPr>
          <w:snapToGrid w:val="0"/>
          <w:highlight w:val="yellow"/>
          <w:lang w:val="en-US"/>
        </w:rPr>
        <w:instrText>nd</w:instrText>
      </w:r>
      <w:r w:rsidRPr="00FF533A">
        <w:rPr>
          <w:snapToGrid w:val="0"/>
          <w:highlight w:val="yellow"/>
          <w:lang w:val="ru-RU"/>
        </w:rPr>
        <w:instrText>=1300506232&amp;</w:instrText>
      </w:r>
      <w:r w:rsidRPr="00FF533A">
        <w:rPr>
          <w:snapToGrid w:val="0"/>
          <w:highlight w:val="yellow"/>
          <w:lang w:val="en-US"/>
        </w:rPr>
        <w:instrText>point</w:instrText>
      </w:r>
      <w:r w:rsidRPr="00FF533A">
        <w:rPr>
          <w:snapToGrid w:val="0"/>
          <w:highlight w:val="yellow"/>
          <w:lang w:val="ru-RU"/>
        </w:rPr>
        <w:instrText>=</w:instrText>
      </w:r>
      <w:r w:rsidRPr="00FF533A">
        <w:rPr>
          <w:snapToGrid w:val="0"/>
          <w:highlight w:val="yellow"/>
          <w:lang w:val="en-US"/>
        </w:rPr>
        <w:instrText>mark</w:instrText>
      </w:r>
      <w:r w:rsidRPr="00FF533A">
        <w:rPr>
          <w:snapToGrid w:val="0"/>
          <w:highlight w:val="yellow"/>
          <w:lang w:val="ru-RU"/>
        </w:rPr>
        <w:instrText>=0000000000000000000000000000000000000000000000000064</w:instrText>
      </w:r>
      <w:r w:rsidRPr="00FF533A">
        <w:rPr>
          <w:snapToGrid w:val="0"/>
          <w:highlight w:val="yellow"/>
          <w:lang w:val="en-US"/>
        </w:rPr>
        <w:instrText>S</w:instrText>
      </w:r>
      <w:r w:rsidRPr="00FF533A">
        <w:rPr>
          <w:snapToGrid w:val="0"/>
          <w:highlight w:val="yellow"/>
          <w:lang w:val="ru-RU"/>
        </w:rPr>
        <w:instrText>0</w:instrText>
      </w:r>
      <w:r w:rsidRPr="00FF533A">
        <w:rPr>
          <w:snapToGrid w:val="0"/>
          <w:highlight w:val="yellow"/>
          <w:lang w:val="en-US"/>
        </w:rPr>
        <w:instrText>IJ</w:instrText>
      </w:r>
      <w:r w:rsidRPr="00FF533A">
        <w:rPr>
          <w:snapToGrid w:val="0"/>
          <w:highlight w:val="yellow"/>
          <w:lang w:val="ru-RU"/>
        </w:rPr>
        <w:instrText>"\</w:instrText>
      </w:r>
      <w:r w:rsidRPr="00FF533A">
        <w:rPr>
          <w:snapToGrid w:val="0"/>
          <w:highlight w:val="yellow"/>
          <w:lang w:val="en-US"/>
        </w:rPr>
        <w:instrText>o</w:instrText>
      </w:r>
      <w:r w:rsidRPr="00FF533A">
        <w:rPr>
          <w:snapToGrid w:val="0"/>
          <w:highlight w:val="yellow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2AB50A64" w14:textId="77777777" w:rsidR="00FF533A" w:rsidRPr="00FF533A" w:rsidRDefault="00FF533A" w:rsidP="00FF533A">
      <w:pPr>
        <w:pStyle w:val="152"/>
        <w:spacing w:after="0" w:line="360" w:lineRule="auto"/>
        <w:rPr>
          <w:snapToGrid w:val="0"/>
          <w:highlight w:val="yellow"/>
          <w:lang w:val="en-US"/>
        </w:rPr>
      </w:pPr>
      <w:r w:rsidRPr="00FF533A">
        <w:rPr>
          <w:snapToGrid w:val="0"/>
          <w:highlight w:val="yellow"/>
          <w:lang w:val="en-US"/>
        </w:rPr>
        <w:instrText>Приказ Ростехнадзора от 28.11.2022 N 410</w:instrText>
      </w:r>
    </w:p>
    <w:p w14:paraId="7E5C66A1" w14:textId="573771EB" w:rsidR="00FF533A" w:rsidRPr="002707F4" w:rsidRDefault="00FF533A" w:rsidP="00FF533A">
      <w:pPr>
        <w:pStyle w:val="152"/>
        <w:spacing w:line="360" w:lineRule="auto"/>
        <w:rPr>
          <w:snapToGrid w:val="0"/>
          <w:lang w:val="ru-RU"/>
        </w:rPr>
      </w:pPr>
      <w:r w:rsidRPr="00FF533A">
        <w:rPr>
          <w:snapToGrid w:val="0"/>
          <w:highlight w:val="yellow"/>
          <w:lang w:val="ru-RU"/>
        </w:rPr>
        <w:instrText xml:space="preserve">Статус: Действующий документ (действ. </w:instrText>
      </w:r>
      <w:r w:rsidRPr="00FF533A">
        <w:rPr>
          <w:snapToGrid w:val="0"/>
          <w:highlight w:val="yellow"/>
          <w:lang w:val="en-US"/>
        </w:rPr>
        <w:instrText>c</w:instrText>
      </w:r>
      <w:r w:rsidRPr="00FF533A">
        <w:rPr>
          <w:snapToGrid w:val="0"/>
          <w:highlight w:val="yellow"/>
          <w:lang w:val="ru-RU"/>
        </w:rPr>
        <w:instrText xml:space="preserve"> 28.11.2022)"</w:instrText>
      </w:r>
      <w:r w:rsidRPr="00FF533A">
        <w:rPr>
          <w:snapToGrid w:val="0"/>
          <w:highlight w:val="yellow"/>
          <w:lang w:val="en-US"/>
        </w:rPr>
        <w:fldChar w:fldCharType="separate"/>
      </w:r>
      <w:r w:rsidRPr="00FF533A">
        <w:rPr>
          <w:snapToGrid w:val="0"/>
          <w:highlight w:val="yellow"/>
          <w:lang w:val="ru-RU"/>
        </w:rPr>
        <w:t xml:space="preserve">приказом Ростехнадзора от 28 ноября 2022 г. </w:t>
      </w:r>
      <w:r w:rsidRPr="00FF533A">
        <w:rPr>
          <w:snapToGrid w:val="0"/>
          <w:highlight w:val="yellow"/>
          <w:lang w:val="en-US"/>
        </w:rPr>
        <w:t>N</w:t>
      </w:r>
      <w:r w:rsidRPr="00FF533A">
        <w:rPr>
          <w:snapToGrid w:val="0"/>
          <w:highlight w:val="yellow"/>
          <w:lang w:val="ru-RU"/>
        </w:rPr>
        <w:t xml:space="preserve"> 410</w:t>
      </w:r>
      <w:r w:rsidRPr="00FF533A">
        <w:rPr>
          <w:snapToGrid w:val="0"/>
          <w:highlight w:val="yellow"/>
          <w:lang w:val="en-US"/>
        </w:rPr>
        <w:fldChar w:fldCharType="end"/>
      </w:r>
      <w:r w:rsidRPr="00FF533A">
        <w:rPr>
          <w:snapToGrid w:val="0"/>
          <w:highlight w:val="yellow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472C146B" w14:textId="39DA398E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1263F6DC" w14:textId="77777777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1" w:name="_Toc61961267"/>
      <w:bookmarkStart w:id="92" w:name="_Toc163736168"/>
      <w:bookmarkEnd w:id="87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 xml:space="preserve">Обоснование применяемых физико-математических моделей и методов </w:t>
      </w:r>
      <w:proofErr w:type="spellStart"/>
      <w:r w:rsidRPr="00561EF6">
        <w:rPr>
          <w:rFonts w:ascii="Times New Roman" w:hAnsi="Times New Roman"/>
          <w:color w:val="auto"/>
          <w:sz w:val="24"/>
          <w:szCs w:val="24"/>
        </w:rPr>
        <w:t>расчета</w:t>
      </w:r>
      <w:proofErr w:type="spellEnd"/>
      <w:r w:rsidRPr="00561EF6">
        <w:rPr>
          <w:rFonts w:ascii="Times New Roman" w:hAnsi="Times New Roman"/>
          <w:color w:val="auto"/>
          <w:sz w:val="24"/>
          <w:szCs w:val="24"/>
        </w:rPr>
        <w:t xml:space="preserve"> с оценкой влияния исходных данных на результаты анализа риска аварии</w:t>
      </w:r>
      <w:bookmarkEnd w:id="91"/>
      <w:bookmarkEnd w:id="92"/>
    </w:p>
    <w:p w14:paraId="19213EF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Оценка опасного воздействия в случае аварии выполнена по методикам:</w:t>
      </w:r>
    </w:p>
    <w:p w14:paraId="2B7870B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1) Взрыв облака паровоздушной смеси.</w:t>
      </w:r>
    </w:p>
    <w:p w14:paraId="46896CD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</w:t>
      </w:r>
      <w:proofErr w:type="spellStart"/>
      <w:r w:rsidRPr="008C3200">
        <w:t>расчетных</w:t>
      </w:r>
      <w:proofErr w:type="spellEnd"/>
      <w:r w:rsidRPr="008C3200">
        <w:t xml:space="preserve"> величин пожарного риска на производственных объектах. Утверждена приказом МЧС РФ от 10.07.2009 г № 404, зарегистрировано в Минюсте от 17.08.2009 г. № 14541 (Приложение 3. Раздел </w:t>
      </w:r>
      <w:r w:rsidRPr="008C3200">
        <w:rPr>
          <w:lang w:val="en-US"/>
        </w:rPr>
        <w:t>IV</w:t>
      </w:r>
      <w:r w:rsidRPr="008C3200">
        <w:t>)</w:t>
      </w:r>
    </w:p>
    <w:p w14:paraId="2121ECDF" w14:textId="77777777" w:rsidR="007F15E4" w:rsidRPr="008C3200" w:rsidRDefault="007F15E4" w:rsidP="007F15E4">
      <w:pPr>
        <w:spacing w:line="360" w:lineRule="auto"/>
        <w:ind w:firstLine="556"/>
        <w:jc w:val="both"/>
      </w:pPr>
      <w:bookmarkStart w:id="93" w:name="_Hlk150765536"/>
      <w:r w:rsidRPr="008C3200">
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</w:r>
    </w:p>
    <w:bookmarkEnd w:id="93"/>
    <w:p w14:paraId="2D88DC4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2) Оценка теплового воздействия.</w:t>
      </w:r>
    </w:p>
    <w:p w14:paraId="7677BBF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</w:t>
      </w:r>
      <w:proofErr w:type="spellStart"/>
      <w:r w:rsidRPr="008C3200">
        <w:t>расчетных</w:t>
      </w:r>
      <w:proofErr w:type="spellEnd"/>
      <w:r w:rsidRPr="008C3200">
        <w:t xml:space="preserve"> величин пожарного риска на производственных объектах. Утверждена приказом МЧС РФ от 10.07.2009 г № 404,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6A734F64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3) Выброс опасного вещества (образование зоны загазованности, </w:t>
      </w:r>
      <w:r w:rsidRPr="00A273DF">
        <w:rPr>
          <w:color w:val="FF0000"/>
          <w:highlight w:val="yellow"/>
        </w:rPr>
        <w:t>зон токсического поражения</w:t>
      </w:r>
      <w:r w:rsidRPr="008C3200">
        <w:t>).</w:t>
      </w:r>
    </w:p>
    <w:p w14:paraId="64B9ACF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22E0A7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4) Оценка ущерба</w:t>
      </w:r>
    </w:p>
    <w:p w14:paraId="7B54B65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BE5425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5) Количество погибших и пострадавших</w:t>
      </w:r>
    </w:p>
    <w:p w14:paraId="252FBA56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</w:t>
      </w:r>
      <w:proofErr w:type="spellStart"/>
      <w:r w:rsidRPr="008C3200">
        <w:t>расчетных</w:t>
      </w:r>
      <w:proofErr w:type="spellEnd"/>
      <w:r w:rsidRPr="008C3200">
        <w:t xml:space="preserve"> величин пожарного риска на производственных объектах. Утверждена приказом МЧС РФ от 10.07.2009 г № 404, зарегистрировано в Минюсте от 17.08.2009 г. № 14541 (Приложение 4)</w:t>
      </w:r>
    </w:p>
    <w:p w14:paraId="330C32E9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7609DAED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6) Определение основных показателей риска</w:t>
      </w:r>
    </w:p>
    <w:p w14:paraId="73209E7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456C62D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 xml:space="preserve">7) Оценка количества опасных веществ, участвующих в аварии </w:t>
      </w:r>
    </w:p>
    <w:p w14:paraId="6A18DF0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7319C62" w14:textId="77777777" w:rsidR="007F15E4" w:rsidRPr="008C3200" w:rsidRDefault="007F15E4" w:rsidP="007F15E4">
      <w:pPr>
        <w:spacing w:line="360" w:lineRule="auto"/>
        <w:ind w:firstLine="556"/>
        <w:jc w:val="both"/>
      </w:pPr>
    </w:p>
    <w:p w14:paraId="2549515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 </w:t>
      </w:r>
      <w:proofErr w:type="spellStart"/>
      <w:r w:rsidRPr="008C3200">
        <w:t>расчетах</w:t>
      </w:r>
      <w:proofErr w:type="spellEnd"/>
      <w:r w:rsidRPr="008C3200">
        <w:t xml:space="preserve"> по указанным выше </w:t>
      </w:r>
      <w:proofErr w:type="gramStart"/>
      <w:r w:rsidRPr="008C3200">
        <w:t>методикам  использовали</w:t>
      </w:r>
      <w:proofErr w:type="gramEnd"/>
      <w:r w:rsidRPr="008C3200">
        <w:t xml:space="preserve"> следующие предположения и допущения:</w:t>
      </w:r>
    </w:p>
    <w:p w14:paraId="08C1519E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1. В случае аварии происходит </w:t>
      </w:r>
      <w:proofErr w:type="gramStart"/>
      <w:r w:rsidRPr="008C3200">
        <w:t>мгновенное  полное</w:t>
      </w:r>
      <w:proofErr w:type="gramEnd"/>
      <w:r w:rsidRPr="008C3200">
        <w:t xml:space="preserve"> или частичное разрушение оборудования.</w:t>
      </w:r>
    </w:p>
    <w:p w14:paraId="7B64CEE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65631A3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25F25C3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5DC8A3D0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максимальное время испарения составляет 3600 с;</w:t>
      </w:r>
    </w:p>
    <w:p w14:paraId="754149B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64B6B611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5073A54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7F98A5B3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1E19CF7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 взрыве ТВС на открытом пространстве  и при пожаре-вспышке  участвует определенная доля</w:t>
      </w:r>
      <w:r w:rsidRPr="008C3200">
        <w:rPr>
          <w:vertAlign w:val="superscript"/>
        </w:rPr>
        <w:footnoteReference w:id="1"/>
      </w:r>
      <w:r w:rsidRPr="008C3200">
        <w:t xml:space="preserve"> от массы газа (пара), поступившего в атмосферу; </w:t>
      </w:r>
    </w:p>
    <w:p w14:paraId="5F3909C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2A3919AB" w14:textId="4802098D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образовании облака испарение принимается равным 3600 секунд;</w:t>
      </w:r>
    </w:p>
    <w:p w14:paraId="6B9A910E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экологическом загрязнении атмосферы (без возникновения пожара или взрыва) – масса паров, поступающая в течение 1 часа.</w:t>
      </w:r>
    </w:p>
    <w:p w14:paraId="23BBC16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4. В качестве поражающих факторов рассматривали:</w:t>
      </w:r>
    </w:p>
    <w:p w14:paraId="74F7FF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воздушную ударную волну (ВУВ);</w:t>
      </w:r>
    </w:p>
    <w:p w14:paraId="6902BBD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lastRenderedPageBreak/>
        <w:t xml:space="preserve">тепловое излучение горящих </w:t>
      </w:r>
      <w:r w:rsidRPr="008C3200">
        <w:rPr>
          <w:lang w:val="ru-RU"/>
        </w:rPr>
        <w:t>факелов, пожаре пролива, пожара-вспышки;</w:t>
      </w:r>
    </w:p>
    <w:p w14:paraId="28EC61CC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токсическое поражение сероводородом.</w:t>
      </w:r>
    </w:p>
    <w:p w14:paraId="0F70A847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FF465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воздушной ударной волны – круг со </w:t>
      </w:r>
      <w:proofErr w:type="spellStart"/>
      <w:r w:rsidRPr="008C3200">
        <w:t>смещенным</w:t>
      </w:r>
      <w:proofErr w:type="spellEnd"/>
      <w:r w:rsidRPr="008C3200">
        <w:t xml:space="preserve"> центром на величину радиуса НКПР(воспламенения) облака ТВС, учитывающий максимально возможный </w:t>
      </w:r>
      <w:proofErr w:type="spellStart"/>
      <w:r w:rsidRPr="008C3200">
        <w:t>д</w:t>
      </w:r>
      <w:r w:rsidRPr="008C3200">
        <w:rPr>
          <w:lang w:val="ru-RU"/>
        </w:rPr>
        <w:t>р</w:t>
      </w:r>
      <w:r w:rsidRPr="008C3200">
        <w:t>ейф</w:t>
      </w:r>
      <w:proofErr w:type="spellEnd"/>
      <w:r w:rsidRPr="008C3200">
        <w:t>;</w:t>
      </w:r>
    </w:p>
    <w:p w14:paraId="0DD7E1A7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2DF88E8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поражения горячими продуктами сгорания при </w:t>
      </w:r>
      <w:r w:rsidRPr="008C3200">
        <w:rPr>
          <w:lang w:val="ru-RU"/>
        </w:rPr>
        <w:t>факельном горении – круг с радиусом равным длине факела,</w:t>
      </w:r>
    </w:p>
    <w:p w14:paraId="33806FC4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для токсического поражения круг с радиусом равным зонам смертельного и порогового поражения.</w:t>
      </w:r>
    </w:p>
    <w:p w14:paraId="614C77C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4D9D369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2343F20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A8F91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</w:t>
      </w:r>
      <w:proofErr w:type="spellStart"/>
      <w:r w:rsidRPr="008C3200">
        <w:t>объема</w:t>
      </w:r>
      <w:proofErr w:type="spellEnd"/>
      <w:r w:rsidRPr="008C3200">
        <w:t xml:space="preserve"> и покрывало наибольшую площадь);</w:t>
      </w:r>
    </w:p>
    <w:p w14:paraId="6D67EB0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</w:t>
      </w:r>
      <w:proofErr w:type="spellStart"/>
      <w:r w:rsidRPr="008C3200">
        <w:t>расчете</w:t>
      </w:r>
      <w:proofErr w:type="spellEnd"/>
      <w:r w:rsidRPr="008C3200">
        <w:t xml:space="preserve">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46B11E73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3EA072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4215A28" w14:textId="77777777" w:rsidR="007F15E4" w:rsidRPr="008C3200" w:rsidRDefault="007F15E4" w:rsidP="007F15E4">
      <w:pPr>
        <w:ind w:firstLine="556"/>
        <w:jc w:val="both"/>
      </w:pPr>
    </w:p>
    <w:p w14:paraId="5E8C7517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4D74D4E9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1618DB85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Для целей количественной оценки риска аварий приняты следующие предположения и допущения:</w:t>
      </w:r>
    </w:p>
    <w:p w14:paraId="52AA2DDE" w14:textId="3F5D6568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94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184F8065" w14:textId="3B2D6AEF" w:rsidR="005902F5" w:rsidRPr="003D04C8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</w:t>
      </w:r>
      <w:proofErr w:type="spellStart"/>
      <w:r w:rsidRPr="007973B0">
        <w:t>расчеты</w:t>
      </w:r>
      <w:proofErr w:type="spellEnd"/>
      <w:r w:rsidRPr="007973B0">
        <w:t xml:space="preserve">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 w:rsidR="00D96871"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="003D1B74"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94"/>
    <w:p w14:paraId="65AE9276" w14:textId="6183C46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75359986" w14:textId="523A1AA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244F8FA9" w14:textId="75F4BA44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B47021D" w14:textId="679FFA2E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</w:t>
      </w:r>
      <w:proofErr w:type="gramStart"/>
      <w:r w:rsidRPr="008C3200">
        <w:t xml:space="preserve">в </w:t>
      </w:r>
      <w:r w:rsidR="005B506E">
        <w:t>по</w:t>
      </w:r>
      <w:proofErr w:type="gramEnd"/>
      <w:r w:rsidR="005B506E">
        <w:t xml:space="preserve"> производственной площадке</w:t>
      </w:r>
      <w:r w:rsidRPr="008C3200">
        <w:t>;</w:t>
      </w:r>
    </w:p>
    <w:p w14:paraId="0E28E376" w14:textId="42468D3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51AADFF0" w14:textId="410D1A38" w:rsidR="007F15E4" w:rsidRPr="00A273DF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color w:val="FF0000"/>
        </w:rPr>
      </w:pPr>
      <w:r w:rsidRPr="00A273DF">
        <w:rPr>
          <w:color w:val="FF0000"/>
          <w:highlight w:val="yellow"/>
        </w:rPr>
        <w:t xml:space="preserve">- </w:t>
      </w:r>
      <w:proofErr w:type="gramStart"/>
      <w:r w:rsidRPr="00A273DF">
        <w:rPr>
          <w:color w:val="FF0000"/>
          <w:highlight w:val="yellow"/>
        </w:rPr>
        <w:t>оборудование</w:t>
      </w:r>
      <w:proofErr w:type="gramEnd"/>
      <w:r w:rsidRPr="00A273DF">
        <w:rPr>
          <w:color w:val="FF0000"/>
          <w:highlight w:val="yellow"/>
        </w:rPr>
        <w:t xml:space="preserve"> которое содержит сероводород, рассматривается на возможность токсического поражения</w:t>
      </w:r>
      <w:r w:rsidR="0044667F" w:rsidRPr="00A273DF">
        <w:rPr>
          <w:color w:val="FF0000"/>
          <w:highlight w:val="yellow"/>
        </w:rPr>
        <w:t>;</w:t>
      </w:r>
    </w:p>
    <w:p w14:paraId="39FD7E4D" w14:textId="7FF8F2EA" w:rsidR="0044667F" w:rsidRDefault="0044667F" w:rsidP="0044667F">
      <w:pPr>
        <w:tabs>
          <w:tab w:val="left" w:pos="142"/>
        </w:tabs>
        <w:spacing w:line="360" w:lineRule="auto"/>
        <w:ind w:firstLine="709"/>
        <w:jc w:val="both"/>
      </w:pPr>
      <w:r>
        <w:t xml:space="preserve">- масса испарившегося вещества, а так же доля вещества способная к воспламенению вещества участвующая во взрыве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</w:t>
      </w:r>
      <w:r>
        <w:lastRenderedPageBreak/>
        <w:t>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E31116" w14:textId="14D1A18F" w:rsidR="0044667F" w:rsidRDefault="0044667F" w:rsidP="0044667F">
      <w:pPr>
        <w:spacing w:line="360" w:lineRule="auto"/>
        <w:ind w:firstLine="709"/>
        <w:jc w:val="both"/>
      </w:pPr>
      <w:r>
        <w:t xml:space="preserve">- с увеличением скорости ветра более 1 м/с масса топливно-воздушной смеси значительно падает, таким образом, в дальнейшем проведены </w:t>
      </w:r>
      <w:proofErr w:type="spellStart"/>
      <w:r>
        <w:t>расчеты</w:t>
      </w:r>
      <w:proofErr w:type="spellEnd"/>
      <w:r>
        <w:t xml:space="preserve"> для различных температур, согласно статистических данных при скорости ветра в 1 м/с.</w:t>
      </w:r>
    </w:p>
    <w:p w14:paraId="2EB3ACF6" w14:textId="3E134CEA" w:rsidR="0044667F" w:rsidRPr="008C3200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35DCB43" w14:textId="77777777" w:rsidR="007F15E4" w:rsidRPr="008C3200" w:rsidRDefault="007F15E4" w:rsidP="007F15E4">
      <w:pPr>
        <w:ind w:firstLine="556"/>
        <w:jc w:val="both"/>
      </w:pPr>
    </w:p>
    <w:p w14:paraId="604B9158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4E13CC29" w14:textId="41693AE1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157D44C2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688C3003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95" w:name="_Toc287019720"/>
      <w:bookmarkStart w:id="96" w:name="_Ref290381817"/>
      <w:bookmarkStart w:id="97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98" w:name="_Toc163736169"/>
      <w:bookmarkEnd w:id="95"/>
      <w:bookmarkEnd w:id="96"/>
      <w:bookmarkEnd w:id="97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98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47F45C55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</w:t>
      </w:r>
      <w:proofErr w:type="gramStart"/>
      <w:r w:rsidR="001F3ECC" w:rsidRPr="00634107">
        <w:t xml:space="preserve">же </w:t>
      </w:r>
      <w:r w:rsidRPr="00634107">
        <w:t xml:space="preserve"> испарившегося</w:t>
      </w:r>
      <w:proofErr w:type="gramEnd"/>
      <w:r w:rsidRPr="00634107">
        <w:t xml:space="preserve">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Pr="00634107">
        <w:t>.</w:t>
      </w:r>
      <w:r w:rsidR="00634107">
        <w:t xml:space="preserve"> </w:t>
      </w:r>
      <w:r w:rsidR="00634107" w:rsidRPr="00634107">
        <w:t>Длительность испарения жидкости принимается равной времени е</w:t>
      </w:r>
      <w:r w:rsidR="00634107">
        <w:t>ё</w:t>
      </w:r>
      <w:r w:rsidR="00634107" w:rsidRPr="00634107">
        <w:t xml:space="preserve"> полного испарения, но не более 3600 с. </w:t>
      </w:r>
    </w:p>
    <w:p w14:paraId="18704010" w14:textId="091E2954" w:rsidR="00634107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proofErr w:type="gramStart"/>
      <w:r>
        <w:t>Доля испарившегося опасного вещества</w:t>
      </w:r>
      <w:proofErr w:type="gramEnd"/>
      <w:r>
        <w:t xml:space="preserve"> участвующая во взрыве для конкретных метеорологических условий </w:t>
      </w:r>
      <w:r w:rsidRPr="00634107">
        <w:t>определялось по</w:t>
      </w:r>
      <w:r>
        <w:t xml:space="preserve">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>
        <w:t xml:space="preserve"> через распределение концентрации по формулам для «вторичного» облака, с учётом </w:t>
      </w:r>
      <w:r w:rsidRPr="00634107">
        <w:t>изменени</w:t>
      </w:r>
      <w:r>
        <w:t>я</w:t>
      </w:r>
      <w:r w:rsidRPr="00634107">
        <w:t xml:space="preserve"> расхода в шлейфе</w:t>
      </w:r>
      <w:r>
        <w:t xml:space="preserve">, </w:t>
      </w:r>
      <w:r w:rsidRPr="00634107">
        <w:t>гравитационно</w:t>
      </w:r>
      <w:r>
        <w:t>го</w:t>
      </w:r>
      <w:r w:rsidRPr="00634107">
        <w:t xml:space="preserve"> растекани</w:t>
      </w:r>
      <w:r>
        <w:t>я</w:t>
      </w:r>
      <w:r w:rsidRPr="00634107">
        <w:t xml:space="preserve"> облака</w:t>
      </w:r>
      <w:r>
        <w:t xml:space="preserve">, </w:t>
      </w:r>
      <w:r w:rsidRPr="00634107">
        <w:t>боково</w:t>
      </w:r>
      <w:r>
        <w:t>го</w:t>
      </w:r>
      <w:r w:rsidRPr="00634107">
        <w:t xml:space="preserve"> рассеяние выброса за счёт атмосферной диффузии</w:t>
      </w:r>
      <w:r>
        <w:t xml:space="preserve"> и сохранения энергии в облаке.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19C9E014" w14:textId="2E23395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proofErr w:type="spellStart"/>
      <w:r w:rsidRPr="00180E58">
        <w:rPr>
          <w:i/>
          <w:iCs/>
          <w:highlight w:val="yellow"/>
        </w:rPr>
        <w:t>Расчет</w:t>
      </w:r>
      <w:proofErr w:type="spellEnd"/>
      <w:r w:rsidRPr="00180E58">
        <w:rPr>
          <w:i/>
          <w:iCs/>
          <w:highlight w:val="yellow"/>
        </w:rPr>
        <w:t xml:space="preserve"> </w:t>
      </w:r>
      <w:proofErr w:type="spellStart"/>
      <w:r w:rsidRPr="00180E58">
        <w:rPr>
          <w:i/>
          <w:iCs/>
          <w:highlight w:val="yellow"/>
        </w:rPr>
        <w:t>объема</w:t>
      </w:r>
      <w:proofErr w:type="spellEnd"/>
      <w:r w:rsidRPr="00180E58">
        <w:rPr>
          <w:i/>
          <w:iCs/>
          <w:highlight w:val="yellow"/>
        </w:rPr>
        <w:t xml:space="preserve"> (массы) разлившейся нефти (стационарный объект) </w:t>
      </w:r>
    </w:p>
    <w:p w14:paraId="352B30E4" w14:textId="10CF00DF" w:rsidR="00180E58" w:rsidRDefault="00180E58" w:rsidP="005B506E">
      <w:pPr>
        <w:spacing w:line="360" w:lineRule="auto"/>
        <w:ind w:firstLine="709"/>
        <w:jc w:val="both"/>
      </w:pPr>
      <w:r w:rsidRPr="00180E58">
        <w:rPr>
          <w:highlight w:val="yellow"/>
        </w:rPr>
        <w:t xml:space="preserve">При </w:t>
      </w:r>
      <w:proofErr w:type="spellStart"/>
      <w:r w:rsidRPr="00180E58">
        <w:rPr>
          <w:highlight w:val="yellow"/>
        </w:rPr>
        <w:t>расчете</w:t>
      </w:r>
      <w:proofErr w:type="spellEnd"/>
      <w:r w:rsidRPr="00180E58">
        <w:rPr>
          <w:highlight w:val="yellow"/>
        </w:rPr>
        <w:t xml:space="preserve"> стационарного оборудования принимается максимальный объем единичного оборудования с </w:t>
      </w:r>
      <w:proofErr w:type="spellStart"/>
      <w:r w:rsidRPr="00180E58">
        <w:rPr>
          <w:highlight w:val="yellow"/>
        </w:rPr>
        <w:t>учетом</w:t>
      </w:r>
      <w:proofErr w:type="spellEnd"/>
      <w:r w:rsidRPr="00180E58">
        <w:rPr>
          <w:highlight w:val="yellow"/>
        </w:rPr>
        <w:t xml:space="preserve"> расхода подводящего трубопровода за время отключения.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proofErr w:type="spellStart"/>
      <w:r w:rsidRPr="00180E58">
        <w:rPr>
          <w:i/>
          <w:iCs/>
          <w:highlight w:val="yellow"/>
        </w:rPr>
        <w:t>Расчет</w:t>
      </w:r>
      <w:proofErr w:type="spellEnd"/>
      <w:r w:rsidRPr="00180E58">
        <w:rPr>
          <w:i/>
          <w:iCs/>
          <w:highlight w:val="yellow"/>
        </w:rPr>
        <w:t xml:space="preserve"> </w:t>
      </w:r>
      <w:proofErr w:type="spellStart"/>
      <w:r w:rsidRPr="00180E58">
        <w:rPr>
          <w:i/>
          <w:iCs/>
          <w:highlight w:val="yellow"/>
        </w:rPr>
        <w:t>объема</w:t>
      </w:r>
      <w:proofErr w:type="spellEnd"/>
      <w:r w:rsidRPr="00180E58">
        <w:rPr>
          <w:i/>
          <w:iCs/>
          <w:highlight w:val="yellow"/>
        </w:rPr>
        <w:t xml:space="preserve">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</w:t>
      </w:r>
      <w:proofErr w:type="spellStart"/>
      <w:r w:rsidRPr="00180E58">
        <w:rPr>
          <w:highlight w:val="yellow"/>
        </w:rPr>
        <w:t>протяженностью</w:t>
      </w:r>
      <w:proofErr w:type="spellEnd"/>
      <w:r w:rsidRPr="00180E58">
        <w:rPr>
          <w:highlight w:val="yellow"/>
        </w:rPr>
        <w:t xml:space="preserve">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proofErr w:type="spellStart"/>
      <w:r>
        <w:rPr>
          <w:highlight w:val="yellow"/>
        </w:rPr>
        <w:t>предпологается</w:t>
      </w:r>
      <w:proofErr w:type="spellEnd"/>
      <w:r>
        <w:rPr>
          <w:highlight w:val="yellow"/>
        </w:rPr>
        <w:t xml:space="preserve">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</w:t>
      </w:r>
      <w:proofErr w:type="spellStart"/>
      <w:r w:rsidRPr="00180E58">
        <w:rPr>
          <w:highlight w:val="yellow"/>
        </w:rPr>
        <w:t>разветвленной</w:t>
      </w:r>
      <w:proofErr w:type="spellEnd"/>
      <w:r w:rsidRPr="00180E58">
        <w:rPr>
          <w:highlight w:val="yellow"/>
        </w:rPr>
        <w:t xml:space="preserve">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05D03F74" wp14:editId="18DF0234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</w:t>
      </w:r>
      <w:proofErr w:type="spellStart"/>
      <w:r w:rsidRPr="00180E58">
        <w:rPr>
          <w:highlight w:val="yellow"/>
        </w:rPr>
        <w:t>отсеченной</w:t>
      </w:r>
      <w:proofErr w:type="spellEnd"/>
      <w:r w:rsidRPr="00180E58">
        <w:rPr>
          <w:highlight w:val="yellow"/>
        </w:rPr>
        <w:t xml:space="preserve">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</w:t>
      </w:r>
      <w:proofErr w:type="spellStart"/>
      <w:r w:rsidRPr="00180E58">
        <w:rPr>
          <w:highlight w:val="yellow"/>
        </w:rPr>
        <w:t>осредненное</w:t>
      </w:r>
      <w:proofErr w:type="spellEnd"/>
      <w:r w:rsidRPr="00180E58">
        <w:rPr>
          <w:highlight w:val="yellow"/>
        </w:rPr>
        <w:t xml:space="preserve">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</w:t>
      </w:r>
      <w:proofErr w:type="spellStart"/>
      <w:r w:rsidRPr="00180E58">
        <w:rPr>
          <w:highlight w:val="yellow"/>
        </w:rPr>
        <w:t>осредненная</w:t>
      </w:r>
      <w:proofErr w:type="spellEnd"/>
      <w:r w:rsidRPr="00180E58">
        <w:rPr>
          <w:highlight w:val="yellow"/>
        </w:rPr>
        <w:t xml:space="preserve">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</w:t>
      </w:r>
      <w:proofErr w:type="spellStart"/>
      <w:r w:rsidRPr="00180E58">
        <w:rPr>
          <w:highlight w:val="yellow"/>
        </w:rPr>
        <w:t>осредненная</w:t>
      </w:r>
      <w:proofErr w:type="spellEnd"/>
      <w:r w:rsidRPr="00180E58">
        <w:rPr>
          <w:highlight w:val="yellow"/>
        </w:rPr>
        <w:t xml:space="preserve">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</w:t>
      </w:r>
      <w:proofErr w:type="spellStart"/>
      <w:r w:rsidRPr="00180E58">
        <w:rPr>
          <w:highlight w:val="yellow"/>
        </w:rPr>
        <w:t>объемного</w:t>
      </w:r>
      <w:proofErr w:type="spellEnd"/>
      <w:r w:rsidRPr="00180E58">
        <w:rPr>
          <w:highlight w:val="yellow"/>
        </w:rPr>
        <w:t xml:space="preserve">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884479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7" type="#_x0000_t75" style="width:9pt;height:12.6pt;visibility:visible;mso-wrap-style:square">
            <v:imagedata r:id="rId62" o:title=""/>
          </v:shape>
        </w:pict>
      </w:r>
      <w:r w:rsidR="00180E58" w:rsidRPr="00180E58">
        <w:rPr>
          <w:highlight w:val="yellow"/>
        </w:rPr>
        <w:t xml:space="preserve">- динамический коэффициент вязкости жидкости (в общем случае зависящий от температуры транспортируемой среды), </w:t>
      </w:r>
      <w:proofErr w:type="spellStart"/>
      <w:r w:rsidR="00180E58" w:rsidRPr="00180E58">
        <w:rPr>
          <w:highlight w:val="yellow"/>
        </w:rPr>
        <w:t>Н·с</w:t>
      </w:r>
      <w:proofErr w:type="spellEnd"/>
      <w:r w:rsidR="00180E58" w:rsidRPr="00180E58">
        <w:rPr>
          <w:highlight w:val="yellow"/>
        </w:rPr>
        <w:t>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 xml:space="preserve">температура в трубе </w:t>
      </w:r>
      <w:proofErr w:type="spellStart"/>
      <w:r w:rsidR="00180E58" w:rsidRPr="00180E58">
        <w:rPr>
          <w:highlight w:val="yellow"/>
        </w:rPr>
        <w:t>остается</w:t>
      </w:r>
      <w:proofErr w:type="spellEnd"/>
      <w:r w:rsidR="00180E58" w:rsidRPr="00180E58">
        <w:rPr>
          <w:highlight w:val="yellow"/>
        </w:rPr>
        <w:t xml:space="preserve">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proofErr w:type="spellStart"/>
      <w:r w:rsidR="00180E58" w:rsidRPr="00180E58">
        <w:rPr>
          <w:highlight w:val="yellow"/>
        </w:rPr>
        <w:t>уравнение</w:t>
      </w:r>
      <w:proofErr w:type="spellEnd"/>
      <w:r w:rsidR="00180E58" w:rsidRPr="00180E58">
        <w:rPr>
          <w:highlight w:val="yellow"/>
        </w:rPr>
        <w:t xml:space="preserve">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lastRenderedPageBreak/>
        <w:t>- р</w:t>
      </w:r>
      <w:r w:rsidR="00180E58">
        <w:rPr>
          <w:highlight w:val="yellow"/>
        </w:rPr>
        <w:t xml:space="preserve">ешение </w:t>
      </w:r>
      <w:proofErr w:type="spellStart"/>
      <w:r w:rsidR="00180E58">
        <w:rPr>
          <w:highlight w:val="yellow"/>
        </w:rPr>
        <w:t>уранений</w:t>
      </w:r>
      <w:proofErr w:type="spellEnd"/>
      <w:r w:rsidR="00180E58">
        <w:rPr>
          <w:highlight w:val="yellow"/>
        </w:rPr>
        <w:t xml:space="preserve">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99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99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00" w:name="_Hlk115573878"/>
            <w:bookmarkStart w:id="101" w:name="_Toc287019721"/>
            <w:bookmarkStart w:id="102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7C234670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>, характеристики</w:t>
            </w:r>
            <w:r w:rsidR="001D6B72">
              <w:rPr>
                <w:b/>
                <w:bCs/>
                <w:sz w:val="20"/>
                <w:szCs w:val="20"/>
              </w:rPr>
              <w:t xml:space="preserve"> окружающей среды при аварии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884479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100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3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04" w:name="_Toc61961269"/>
      <w:bookmarkStart w:id="105" w:name="_Toc163736170"/>
      <w:bookmarkEnd w:id="101"/>
      <w:bookmarkEnd w:id="102"/>
      <w:bookmarkEnd w:id="103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04"/>
      <w:bookmarkEnd w:id="105"/>
    </w:p>
    <w:p w14:paraId="6DBC0CD0" w14:textId="789B8416" w:rsidR="00207C8B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B82706" w:rsidRPr="002E2848">
        <w:rPr>
          <w:bCs/>
          <w:i/>
          <w:iCs/>
        </w:rPr>
        <w:t xml:space="preserve"> избыточного давления </w:t>
      </w:r>
    </w:p>
    <w:p w14:paraId="62447987" w14:textId="416FD756" w:rsidR="00B82706" w:rsidRPr="00CE57DE" w:rsidRDefault="00CE57DE" w:rsidP="00496E2D">
      <w:pPr>
        <w:spacing w:line="360" w:lineRule="auto"/>
        <w:ind w:firstLine="556"/>
        <w:jc w:val="both"/>
        <w:rPr>
          <w:bCs/>
        </w:rPr>
      </w:pPr>
      <w:r w:rsidRPr="00CE57DE">
        <w:rPr>
          <w:bCs/>
        </w:rPr>
        <w:t>Расчёт</w:t>
      </w:r>
      <w:r w:rsidR="00B82706" w:rsidRPr="00CE57DE">
        <w:rPr>
          <w:bCs/>
        </w:rPr>
        <w:t xml:space="preserve"> радиусов зон поражения проводится в соответствии с Руководство по безопасности «Методика оценки последствий аварийных взрывов топливно-воздушных смесей». (утверждена приказом Ростехнадзора №</w:t>
      </w:r>
      <w:r w:rsidR="005B6858">
        <w:rPr>
          <w:bCs/>
        </w:rPr>
        <w:t>412</w:t>
      </w:r>
      <w:r w:rsidR="00B82706" w:rsidRPr="00CE57DE">
        <w:rPr>
          <w:bCs/>
        </w:rPr>
        <w:t xml:space="preserve"> от </w:t>
      </w:r>
      <w:r w:rsidR="005B6858">
        <w:rPr>
          <w:bCs/>
        </w:rPr>
        <w:t>28</w:t>
      </w:r>
      <w:r w:rsidR="00B82706" w:rsidRPr="00CE57DE">
        <w:rPr>
          <w:bCs/>
        </w:rPr>
        <w:t>.</w:t>
      </w:r>
      <w:r w:rsidR="005B6858">
        <w:rPr>
          <w:bCs/>
        </w:rPr>
        <w:t>10</w:t>
      </w:r>
      <w:r w:rsidR="00B82706" w:rsidRPr="00CE57DE">
        <w:rPr>
          <w:bCs/>
        </w:rPr>
        <w:t>.</w:t>
      </w:r>
      <w:r w:rsidR="005B6858">
        <w:rPr>
          <w:bCs/>
        </w:rPr>
        <w:t>2022</w:t>
      </w:r>
      <w:r w:rsidR="002B0E9D">
        <w:rPr>
          <w:bCs/>
        </w:rPr>
        <w:t xml:space="preserve"> г.</w:t>
      </w:r>
      <w:r w:rsidR="00B82706" w:rsidRPr="00CE57DE">
        <w:rPr>
          <w:bCs/>
        </w:rPr>
        <w:t>).</w:t>
      </w:r>
    </w:p>
    <w:p w14:paraId="764FC789" w14:textId="22243472" w:rsidR="00A05F9C" w:rsidRDefault="0070390B" w:rsidP="00A05F9C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воздушной ударной волны </w:t>
      </w:r>
      <w:r w:rsidR="00CF10AE">
        <w:rPr>
          <w:bCs/>
        </w:rPr>
        <w:t xml:space="preserve">применялись критерии установленные </w:t>
      </w:r>
      <w:proofErr w:type="spellStart"/>
      <w:r w:rsidR="00A05F9C">
        <w:rPr>
          <w:bCs/>
        </w:rPr>
        <w:t>установленные</w:t>
      </w:r>
      <w:proofErr w:type="spellEnd"/>
      <w:r w:rsidR="00A05F9C">
        <w:rPr>
          <w:bCs/>
        </w:rPr>
        <w:t xml:space="preserve"> </w:t>
      </w:r>
      <w:r w:rsidR="00A05F9C" w:rsidRPr="00CE57DE">
        <w:rPr>
          <w:bCs/>
        </w:rPr>
        <w:t>Руководств</w:t>
      </w:r>
      <w:r w:rsidR="00A05F9C">
        <w:rPr>
          <w:bCs/>
        </w:rPr>
        <w:t>ом</w:t>
      </w:r>
      <w:r w:rsidR="00A05F9C" w:rsidRPr="00CE57DE">
        <w:rPr>
          <w:bCs/>
        </w:rPr>
        <w:t xml:space="preserve"> по безопасности </w:t>
      </w:r>
      <w:proofErr w:type="gramStart"/>
      <w:r w:rsidR="00A05F9C" w:rsidRPr="00CE57DE">
        <w:rPr>
          <w:bCs/>
        </w:rPr>
        <w:t>«</w:t>
      </w:r>
      <w:r w:rsidR="00A05F9C" w:rsidRPr="00C706F5">
        <w:t xml:space="preserve"> </w:t>
      </w:r>
      <w:r w:rsidR="00A05F9C" w:rsidRPr="00C706F5">
        <w:rPr>
          <w:bCs/>
        </w:rPr>
        <w:t>Методические</w:t>
      </w:r>
      <w:proofErr w:type="gramEnd"/>
      <w:r w:rsidR="00A05F9C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A05F9C" w:rsidRPr="00CE57DE">
        <w:rPr>
          <w:bCs/>
        </w:rPr>
        <w:t>». (утверждена приказом Ростехнадзора №</w:t>
      </w:r>
      <w:r w:rsidR="00A05F9C">
        <w:rPr>
          <w:bCs/>
        </w:rPr>
        <w:t>387</w:t>
      </w:r>
      <w:r w:rsidR="00A05F9C" w:rsidRPr="00CE57DE">
        <w:rPr>
          <w:bCs/>
        </w:rPr>
        <w:t xml:space="preserve"> от </w:t>
      </w:r>
      <w:r w:rsidR="00A05F9C" w:rsidRPr="00C706F5">
        <w:rPr>
          <w:bCs/>
        </w:rPr>
        <w:t>03.11.2022</w:t>
      </w:r>
      <w:r w:rsidR="00A05F9C">
        <w:rPr>
          <w:bCs/>
        </w:rPr>
        <w:t xml:space="preserve"> г.</w:t>
      </w:r>
      <w:r w:rsidR="00A05F9C" w:rsidRPr="00CE57DE">
        <w:rPr>
          <w:bCs/>
        </w:rPr>
        <w:t>)</w:t>
      </w:r>
      <w:r w:rsidR="00A05F9C">
        <w:rPr>
          <w:bCs/>
        </w:rPr>
        <w:t xml:space="preserve"> </w:t>
      </w:r>
    </w:p>
    <w:p w14:paraId="3839EE55" w14:textId="2FE2B29C" w:rsidR="00B82706" w:rsidRPr="00CE57DE" w:rsidRDefault="00B82706" w:rsidP="00FF4BFD">
      <w:pPr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8</w:t>
      </w:r>
      <w:r w:rsidR="00CD7D1B" w:rsidRPr="00CE57DE">
        <w:rPr>
          <w:bCs/>
        </w:rPr>
        <w:fldChar w:fldCharType="end"/>
      </w:r>
      <w:r w:rsidR="00496E2D" w:rsidRPr="00CE57DE">
        <w:rPr>
          <w:bCs/>
        </w:rPr>
        <w:t xml:space="preserve"> </w:t>
      </w:r>
      <w:r w:rsidRPr="00CE57DE">
        <w:rPr>
          <w:bCs/>
        </w:rPr>
        <w:t>– Классификация зон разрушения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3"/>
        <w:gridCol w:w="1228"/>
      </w:tblGrid>
      <w:tr w:rsidR="00B82706" w:rsidRPr="00CE57DE" w14:paraId="5465B770" w14:textId="77777777" w:rsidTr="00227DD2">
        <w:tc>
          <w:tcPr>
            <w:tcW w:w="4362" w:type="pct"/>
            <w:shd w:val="clear" w:color="auto" w:fill="auto"/>
            <w:vAlign w:val="center"/>
          </w:tcPr>
          <w:p w14:paraId="217910C4" w14:textId="77777777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t>Класс зоны разрушения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3C84F988" w14:textId="1BF544E6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sym w:font="Symbol" w:char="F044"/>
            </w:r>
            <w:proofErr w:type="spellStart"/>
            <w:r w:rsidRPr="00316116">
              <w:rPr>
                <w:b/>
              </w:rPr>
              <w:t>Р</w:t>
            </w:r>
            <w:r w:rsidR="00C9602C">
              <w:rPr>
                <w:b/>
              </w:rPr>
              <w:t>ф</w:t>
            </w:r>
            <w:proofErr w:type="spellEnd"/>
            <w:r w:rsidRPr="00316116">
              <w:rPr>
                <w:b/>
              </w:rPr>
              <w:t>, кПа</w:t>
            </w:r>
          </w:p>
        </w:tc>
      </w:tr>
      <w:tr w:rsidR="00A05F9C" w:rsidRPr="00CE57DE" w14:paraId="6265F84B" w14:textId="77777777" w:rsidTr="0080656D">
        <w:tc>
          <w:tcPr>
            <w:tcW w:w="4362" w:type="pct"/>
          </w:tcPr>
          <w:p w14:paraId="5D3B2624" w14:textId="366A15B9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Полное разрушение зданий </w:t>
            </w:r>
          </w:p>
        </w:tc>
        <w:tc>
          <w:tcPr>
            <w:tcW w:w="638" w:type="pct"/>
          </w:tcPr>
          <w:p w14:paraId="413326D8" w14:textId="7B437354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&gt;</w:t>
            </w:r>
            <w:r w:rsidRPr="00A05F9C">
              <w:rPr>
                <w:bCs/>
              </w:rPr>
              <w:t xml:space="preserve"> 100</w:t>
            </w:r>
          </w:p>
        </w:tc>
      </w:tr>
      <w:tr w:rsidR="00A05F9C" w:rsidRPr="00CE57DE" w14:paraId="75777D5F" w14:textId="77777777" w:rsidTr="0080656D">
        <w:tc>
          <w:tcPr>
            <w:tcW w:w="4362" w:type="pct"/>
          </w:tcPr>
          <w:p w14:paraId="7CF34E8D" w14:textId="13839885" w:rsidR="00A05F9C" w:rsidRPr="00CE57DE" w:rsidRDefault="00A05F9C" w:rsidP="00A05F9C">
            <w:pPr>
              <w:jc w:val="both"/>
              <w:rPr>
                <w:bCs/>
              </w:rPr>
            </w:pPr>
            <w:proofErr w:type="spellStart"/>
            <w:r w:rsidRPr="00A05F9C">
              <w:rPr>
                <w:bCs/>
              </w:rPr>
              <w:t>Тяжелые</w:t>
            </w:r>
            <w:proofErr w:type="spellEnd"/>
            <w:r w:rsidRPr="00A05F9C">
              <w:rPr>
                <w:bCs/>
              </w:rPr>
              <w:t xml:space="preserve"> повреждения, здание подлежит сносу </w:t>
            </w:r>
          </w:p>
        </w:tc>
        <w:tc>
          <w:tcPr>
            <w:tcW w:w="638" w:type="pct"/>
          </w:tcPr>
          <w:p w14:paraId="1D197A5A" w14:textId="65AC4AF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70</w:t>
            </w:r>
          </w:p>
        </w:tc>
      </w:tr>
      <w:tr w:rsidR="00A05F9C" w:rsidRPr="00CE57DE" w14:paraId="066AD93A" w14:textId="77777777" w:rsidTr="0080656D">
        <w:tc>
          <w:tcPr>
            <w:tcW w:w="4362" w:type="pct"/>
          </w:tcPr>
          <w:p w14:paraId="0411ABF0" w14:textId="5B09783B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Средние повреждения зданий, возможно восстановление здания </w:t>
            </w:r>
          </w:p>
        </w:tc>
        <w:tc>
          <w:tcPr>
            <w:tcW w:w="638" w:type="pct"/>
          </w:tcPr>
          <w:p w14:paraId="34FDC492" w14:textId="1DC58DED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28</w:t>
            </w:r>
          </w:p>
        </w:tc>
      </w:tr>
      <w:tr w:rsidR="00A05F9C" w:rsidRPr="00CE57DE" w14:paraId="37302365" w14:textId="77777777" w:rsidTr="0080656D">
        <w:trPr>
          <w:trHeight w:val="375"/>
        </w:trPr>
        <w:tc>
          <w:tcPr>
            <w:tcW w:w="4362" w:type="pct"/>
            <w:tcBorders>
              <w:bottom w:val="single" w:sz="4" w:space="0" w:color="auto"/>
            </w:tcBorders>
          </w:tcPr>
          <w:p w14:paraId="4C1C44C9" w14:textId="24FE359A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Разрушение оконных </w:t>
            </w:r>
            <w:proofErr w:type="spellStart"/>
            <w:r w:rsidRPr="00A05F9C">
              <w:rPr>
                <w:bCs/>
              </w:rPr>
              <w:t>проемов</w:t>
            </w:r>
            <w:proofErr w:type="spellEnd"/>
            <w:r w:rsidRPr="00A05F9C">
              <w:rPr>
                <w:bCs/>
              </w:rPr>
              <w:t xml:space="preserve">, </w:t>
            </w:r>
            <w:proofErr w:type="spellStart"/>
            <w:r w:rsidRPr="00A05F9C">
              <w:rPr>
                <w:bCs/>
              </w:rPr>
              <w:t>легкосбрасываемых</w:t>
            </w:r>
            <w:proofErr w:type="spellEnd"/>
            <w:r w:rsidRPr="00A05F9C">
              <w:rPr>
                <w:bCs/>
              </w:rPr>
              <w:t xml:space="preserve"> конструкций 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7387AE21" w14:textId="3EE2718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14</w:t>
            </w:r>
          </w:p>
        </w:tc>
      </w:tr>
      <w:tr w:rsidR="00A05F9C" w:rsidRPr="00CE57DE" w14:paraId="1119A979" w14:textId="77777777" w:rsidTr="0080656D">
        <w:trPr>
          <w:trHeight w:val="425"/>
        </w:trPr>
        <w:tc>
          <w:tcPr>
            <w:tcW w:w="4362" w:type="pct"/>
            <w:tcBorders>
              <w:top w:val="single" w:sz="4" w:space="0" w:color="auto"/>
            </w:tcBorders>
          </w:tcPr>
          <w:p w14:paraId="4CCAB9D3" w14:textId="10B1AC9F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Частичное разрушение остекления 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1847AF38" w14:textId="102AE765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&lt;</w:t>
            </w:r>
            <w:r w:rsidRPr="00A05F9C">
              <w:rPr>
                <w:bCs/>
              </w:rPr>
              <w:t xml:space="preserve"> 2</w:t>
            </w:r>
          </w:p>
        </w:tc>
      </w:tr>
    </w:tbl>
    <w:p w14:paraId="65F41D80" w14:textId="4182F021" w:rsidR="00207C8B" w:rsidRDefault="00207C8B" w:rsidP="00496E2D">
      <w:pPr>
        <w:spacing w:line="360" w:lineRule="auto"/>
        <w:ind w:firstLine="556"/>
        <w:jc w:val="both"/>
        <w:rPr>
          <w:bCs/>
        </w:rPr>
      </w:pPr>
    </w:p>
    <w:p w14:paraId="5742F801" w14:textId="241B1F58" w:rsidR="00C9602C" w:rsidRDefault="00C9602C" w:rsidP="00496E2D">
      <w:pPr>
        <w:spacing w:line="360" w:lineRule="auto"/>
        <w:ind w:firstLine="556"/>
        <w:jc w:val="both"/>
      </w:pPr>
      <w:r>
        <w:t xml:space="preserve">Величина избыточного давления на фронте падающей ударной волны принимается безопасной для человека </w:t>
      </w:r>
      <w:r>
        <w:rPr>
          <w:noProof/>
          <w:position w:val="-11"/>
        </w:rPr>
        <w:drawing>
          <wp:inline distT="0" distB="0" distL="0" distR="0" wp14:anchorId="14D58F79" wp14:editId="2087DF27">
            <wp:extent cx="426720" cy="236220"/>
            <wp:effectExtent l="0" t="0" r="0" b="0"/>
            <wp:docPr id="1880866130" name="Рисунок 188086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 кПа.</w:t>
      </w:r>
    </w:p>
    <w:p w14:paraId="1064EE13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3F8E4371" w14:textId="77777777" w:rsidR="004653AE" w:rsidRPr="0007760F" w:rsidRDefault="004653AE" w:rsidP="00496E2D">
      <w:pPr>
        <w:spacing w:line="360" w:lineRule="auto"/>
        <w:ind w:firstLine="556"/>
        <w:jc w:val="both"/>
        <w:rPr>
          <w:bCs/>
        </w:rPr>
      </w:pPr>
    </w:p>
    <w:p w14:paraId="7E9BBE8F" w14:textId="7BD75DE8" w:rsidR="00CF6B1C" w:rsidRPr="00A31313" w:rsidRDefault="00CF6B1C" w:rsidP="00CF6B1C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  <w:i/>
          <w:iCs/>
          <w:sz w:val="20"/>
          <w:szCs w:val="20"/>
          <w:highlight w:val="green"/>
        </w:rPr>
      </w:pPr>
    </w:p>
    <w:p w14:paraId="37EA74AD" w14:textId="77777777" w:rsidR="00CF6B1C" w:rsidRPr="00311644" w:rsidRDefault="00CF6B1C" w:rsidP="00CF6B1C">
      <w:pPr>
        <w:pStyle w:val="FORMATTEXT"/>
        <w:jc w:val="right"/>
      </w:pPr>
      <w:r w:rsidRPr="00311644">
        <w:rPr>
          <w:b/>
          <w:bCs/>
          <w:i/>
          <w:iCs/>
        </w:rPr>
        <w:t> </w:t>
      </w:r>
      <w:r w:rsidRPr="00311644">
        <w:t xml:space="preserve"> </w:t>
      </w:r>
    </w:p>
    <w:p w14:paraId="0CBE4C28" w14:textId="77777777" w:rsidR="00CF6B1C" w:rsidRDefault="00CF6B1C" w:rsidP="00CF6B1C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88AED16" w14:textId="48E6F5DD" w:rsidR="00CF6B1C" w:rsidRPr="00CF6B1C" w:rsidRDefault="00CF6B1C" w:rsidP="00CF6B1C">
      <w:pPr>
        <w:spacing w:line="360" w:lineRule="auto"/>
        <w:ind w:firstLine="709"/>
        <w:jc w:val="both"/>
        <w:rPr>
          <w:bCs/>
        </w:rPr>
      </w:pPr>
      <w:r w:rsidRPr="00CF6B1C">
        <w:rPr>
          <w:bCs/>
        </w:rPr>
        <w:lastRenderedPageBreak/>
        <w:t xml:space="preserve">Таблица </w:t>
      </w:r>
      <w:r w:rsidRPr="00CF6B1C">
        <w:rPr>
          <w:bCs/>
        </w:rPr>
        <w:fldChar w:fldCharType="begin"/>
      </w:r>
      <w:r w:rsidRPr="00CF6B1C">
        <w:rPr>
          <w:bCs/>
        </w:rPr>
        <w:instrText xml:space="preserve"> SEQ Таблица \* ARABIC </w:instrText>
      </w:r>
      <w:r w:rsidRPr="00CF6B1C">
        <w:rPr>
          <w:bCs/>
        </w:rPr>
        <w:fldChar w:fldCharType="separate"/>
      </w:r>
      <w:r w:rsidR="002243B0">
        <w:rPr>
          <w:bCs/>
          <w:noProof/>
        </w:rPr>
        <w:t>9</w:t>
      </w:r>
      <w:r w:rsidRPr="00CF6B1C">
        <w:rPr>
          <w:bCs/>
        </w:rPr>
        <w:fldChar w:fldCharType="end"/>
      </w:r>
      <w:r w:rsidRPr="00CF6B1C">
        <w:rPr>
          <w:bCs/>
        </w:rPr>
        <w:t xml:space="preserve"> – Данные о степени разрушения производственных, административных зданий и сооружений, имеющих разную устойчивость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0"/>
        <w:gridCol w:w="1350"/>
        <w:gridCol w:w="1350"/>
        <w:gridCol w:w="1350"/>
        <w:gridCol w:w="1200"/>
      </w:tblGrid>
      <w:tr w:rsidR="00CF6B1C" w:rsidRPr="00CF6B1C" w14:paraId="3045A432" w14:textId="77777777" w:rsidTr="00CF6B1C">
        <w:trPr>
          <w:tblHeader/>
        </w:trPr>
        <w:tc>
          <w:tcPr>
            <w:tcW w:w="390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865EE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Тип зданий, сооружений </w:t>
            </w:r>
          </w:p>
          <w:p w14:paraId="1C47FD91" w14:textId="76F3384D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52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D75788" w14:textId="61A7F470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Разрушение при избыточном давлении на фронте ударной волны 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  <w:sz w:val="22"/>
                <w:szCs w:val="22"/>
              </w:rPr>
              <w:drawing>
                <wp:inline distT="0" distB="0" distL="0" distR="0" wp14:anchorId="13CEC657" wp14:editId="699058B5">
                  <wp:extent cx="304800" cy="236220"/>
                  <wp:effectExtent l="0" t="0" r="0" b="0"/>
                  <wp:docPr id="6014" name="Рисунок 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кПа </w:t>
            </w:r>
          </w:p>
        </w:tc>
      </w:tr>
      <w:tr w:rsidR="00CF6B1C" w:rsidRPr="00CF6B1C" w14:paraId="7C9A0D6C" w14:textId="77777777" w:rsidTr="00CF6B1C">
        <w:trPr>
          <w:tblHeader/>
        </w:trPr>
        <w:tc>
          <w:tcPr>
            <w:tcW w:w="390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8D6F2" w14:textId="16426E18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AF861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Слабое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B75B7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Среднее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3C7684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Сильное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B65B7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Полное </w:t>
            </w:r>
          </w:p>
        </w:tc>
      </w:tr>
      <w:tr w:rsidR="00CF6B1C" w:rsidRPr="00CF6B1C" w14:paraId="31BF9A0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01D07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</w:t>
            </w:r>
            <w:proofErr w:type="spellStart"/>
            <w:r w:rsidRPr="00CF6B1C">
              <w:rPr>
                <w:rFonts w:ascii="Times New Roman" w:hAnsi="Times New Roman" w:cs="Times New Roman"/>
                <w:sz w:val="22"/>
                <w:szCs w:val="22"/>
              </w:rPr>
              <w:t>тяжелым</w:t>
            </w:r>
            <w:proofErr w:type="spellEnd"/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 металлическим или железобетонным каркасом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A70BD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7D3FA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006EC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40-50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A73C4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&gt;50 </w:t>
            </w:r>
          </w:p>
        </w:tc>
      </w:tr>
      <w:tr w:rsidR="00CF6B1C" w:rsidRPr="00CF6B1C" w14:paraId="26986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83CCAA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</w:t>
            </w:r>
            <w:proofErr w:type="spellStart"/>
            <w:r w:rsidRPr="00CF6B1C">
              <w:rPr>
                <w:rFonts w:ascii="Times New Roman" w:hAnsi="Times New Roman" w:cs="Times New Roman"/>
                <w:sz w:val="22"/>
                <w:szCs w:val="22"/>
              </w:rPr>
              <w:t>легким</w:t>
            </w:r>
            <w:proofErr w:type="spellEnd"/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 каркасом и бескаркасной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4F67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3CE07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7CA10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3A7B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&gt;45 </w:t>
            </w:r>
          </w:p>
        </w:tc>
      </w:tr>
      <w:tr w:rsidR="00CF6B1C" w:rsidRPr="00CF6B1C" w14:paraId="56EE0CEA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E7E1F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Складские кирпичные здания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D3AD3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A83E6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6F4D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0BCE1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&gt;40 </w:t>
            </w:r>
          </w:p>
        </w:tc>
      </w:tr>
      <w:tr w:rsidR="00CF6B1C" w:rsidRPr="00CF6B1C" w14:paraId="35D4B32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724E9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Одноэтажные складские помещения с металлическим каркасом и стеновым заполнением из листового металла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3CD73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5-7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17FCF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7-10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516A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781BF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&gt;15 </w:t>
            </w:r>
          </w:p>
        </w:tc>
      </w:tr>
      <w:tr w:rsidR="00CF6B1C" w:rsidRPr="00CF6B1C" w14:paraId="6F31413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E8FD3D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Бетонные и железобетонные здания и антисейсмические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47D77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22B77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80-120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E44C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150-200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5AC48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&gt;200 </w:t>
            </w:r>
          </w:p>
        </w:tc>
      </w:tr>
      <w:tr w:rsidR="00CF6B1C" w:rsidRPr="00CF6B1C" w14:paraId="6902AD1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9F7EDF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Здания железобетонные монолитные повышенной этажности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D3221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25-45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F36C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45-105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753E2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105-170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DDE0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170-215 </w:t>
            </w:r>
          </w:p>
        </w:tc>
      </w:tr>
      <w:tr w:rsidR="00CF6B1C" w:rsidRPr="00CF6B1C" w14:paraId="6CBFB06E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B634D4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Котельные, регуляторные станции в кирпичных зданиях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55F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05B9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15-25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B8FB1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85F2C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</w:tr>
      <w:tr w:rsidR="00CF6B1C" w:rsidRPr="00CF6B1C" w14:paraId="54457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E05AA2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Деревянные дома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01B745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6-8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E0914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8-12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3342D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12-20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98F6E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 </w:t>
            </w:r>
          </w:p>
        </w:tc>
      </w:tr>
      <w:tr w:rsidR="00CF6B1C" w:rsidRPr="00CF6B1C" w14:paraId="121F251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26C10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сети, трубопроводы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C7033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400-600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D2B27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600-1000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1456A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1000-1500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CB74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6D4CFC08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F7D9C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Трубопроводы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E2AC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093A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1086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130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FC4E1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</w:tr>
      <w:tr w:rsidR="00CF6B1C" w:rsidRPr="00CF6B1C" w14:paraId="34E24FB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6DAEC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Кабельные подземные линии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6C31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до 800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07F99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FDF4D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A6825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4592603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18133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Цистерны для перевозки нефтепродуктов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A5FD9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FF920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920B8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D0427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</w:tr>
      <w:tr w:rsidR="00CF6B1C" w:rsidRPr="00CF6B1C" w14:paraId="447AD7C7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82E6FE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Резервуары и </w:t>
            </w:r>
            <w:proofErr w:type="spellStart"/>
            <w:r w:rsidRPr="00CF6B1C">
              <w:rPr>
                <w:rFonts w:ascii="Times New Roman" w:hAnsi="Times New Roman" w:cs="Times New Roman"/>
                <w:sz w:val="22"/>
                <w:szCs w:val="22"/>
              </w:rPr>
              <w:t>емкости</w:t>
            </w:r>
            <w:proofErr w:type="spellEnd"/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 стальные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E4682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C7DC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F129E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E280F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90 </w:t>
            </w:r>
          </w:p>
        </w:tc>
      </w:tr>
      <w:tr w:rsidR="00CF6B1C" w:rsidRPr="00CF6B1C" w14:paraId="65DB076C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B4C8C8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резервуары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7722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341A2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DC93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1C11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200 </w:t>
            </w:r>
          </w:p>
        </w:tc>
      </w:tr>
    </w:tbl>
    <w:p w14:paraId="052DF8F3" w14:textId="7A3A8189" w:rsidR="00311644" w:rsidRDefault="00311644" w:rsidP="00311644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1887096" w14:textId="77777777" w:rsidR="00CF6B1C" w:rsidRDefault="00CF6B1C" w:rsidP="00311644">
      <w:pPr>
        <w:spacing w:line="360" w:lineRule="auto"/>
        <w:ind w:firstLine="709"/>
        <w:jc w:val="both"/>
        <w:rPr>
          <w:bCs/>
        </w:rPr>
      </w:pPr>
    </w:p>
    <w:p w14:paraId="144D7872" w14:textId="48436FEB" w:rsidR="00311644" w:rsidRPr="00D41FD3" w:rsidRDefault="00311644" w:rsidP="00311644">
      <w:pPr>
        <w:spacing w:line="360" w:lineRule="auto"/>
        <w:ind w:firstLine="709"/>
        <w:jc w:val="both"/>
        <w:rPr>
          <w:bCs/>
          <w:highlight w:val="yellow"/>
        </w:rPr>
      </w:pPr>
      <w:r w:rsidRPr="00D41FD3">
        <w:rPr>
          <w:bCs/>
          <w:highlight w:val="yellow"/>
        </w:rPr>
        <w:t xml:space="preserve">Таблица </w:t>
      </w:r>
      <w:r w:rsidRPr="00D41FD3">
        <w:rPr>
          <w:bCs/>
          <w:highlight w:val="yellow"/>
        </w:rPr>
        <w:fldChar w:fldCharType="begin"/>
      </w:r>
      <w:r w:rsidRPr="00D41FD3">
        <w:rPr>
          <w:bCs/>
          <w:highlight w:val="yellow"/>
        </w:rPr>
        <w:instrText xml:space="preserve"> SEQ Таблица \* ARABIC </w:instrText>
      </w:r>
      <w:r w:rsidRPr="00D41FD3">
        <w:rPr>
          <w:bCs/>
          <w:highlight w:val="yellow"/>
        </w:rPr>
        <w:fldChar w:fldCharType="separate"/>
      </w:r>
      <w:r w:rsidR="002243B0">
        <w:rPr>
          <w:bCs/>
          <w:noProof/>
          <w:highlight w:val="yellow"/>
        </w:rPr>
        <w:t>10</w:t>
      </w:r>
      <w:r w:rsidRPr="00D41FD3">
        <w:rPr>
          <w:bCs/>
          <w:highlight w:val="yellow"/>
        </w:rPr>
        <w:fldChar w:fldCharType="end"/>
      </w:r>
      <w:r w:rsidRPr="00D41FD3">
        <w:rPr>
          <w:bCs/>
          <w:highlight w:val="yellow"/>
        </w:rPr>
        <w:t xml:space="preserve"> – Зависимость условной вероятности поражения человека с разной степенью тяжести от степени разрушения здания </w:t>
      </w:r>
    </w:p>
    <w:p w14:paraId="7B1271E5" w14:textId="77777777" w:rsidR="00311644" w:rsidRPr="00D41FD3" w:rsidRDefault="00311644" w:rsidP="00311644">
      <w:pPr>
        <w:widowControl w:val="0"/>
        <w:autoSpaceDE w:val="0"/>
        <w:autoSpaceDN w:val="0"/>
        <w:adjustRightInd w:val="0"/>
        <w:rPr>
          <w:rFonts w:ascii="Arial, sans-serif" w:hAnsi="Arial, sans-serif"/>
          <w:highlight w:val="yellow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1650"/>
        <w:gridCol w:w="1650"/>
        <w:gridCol w:w="1350"/>
      </w:tblGrid>
      <w:tr w:rsidR="00322498" w:rsidRPr="00D41FD3" w14:paraId="11D53DF4" w14:textId="77777777" w:rsidTr="008B7DA1"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1AEF3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Тяжесть поражения </w:t>
            </w:r>
          </w:p>
          <w:p w14:paraId="0DA85F25" w14:textId="4656E5C5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  </w:t>
            </w:r>
          </w:p>
        </w:tc>
        <w:tc>
          <w:tcPr>
            <w:tcW w:w="600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56D926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Степень разрушения </w:t>
            </w:r>
          </w:p>
        </w:tc>
      </w:tr>
      <w:tr w:rsidR="00322498" w:rsidRPr="00D41FD3" w14:paraId="5F6100EB" w14:textId="77777777" w:rsidTr="00322498">
        <w:trPr>
          <w:trHeight w:val="20"/>
        </w:trPr>
        <w:tc>
          <w:tcPr>
            <w:tcW w:w="315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B6877E" w14:textId="7E0B1469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78BC0C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Полная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2F8F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Сильная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A5148F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Средняя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29814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Слабая </w:t>
            </w:r>
          </w:p>
        </w:tc>
      </w:tr>
      <w:tr w:rsidR="00311644" w:rsidRPr="00D41FD3" w14:paraId="67B88284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6D266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Смертельная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6791B1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0,6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4CFD5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0,49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9F6B0A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0,09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DA2B3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D41FD3" w14:paraId="7A7A6AB9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74023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proofErr w:type="spellStart"/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Тяжелая</w:t>
            </w:r>
            <w:proofErr w:type="spellEnd"/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866A12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A0302C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0,34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64D6BD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8EC077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311644" w14:paraId="125F2616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5D2D19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proofErr w:type="spellStart"/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Легкая</w:t>
            </w:r>
            <w:proofErr w:type="spellEnd"/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97F58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0,03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B2B633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495E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F85EF1" w14:textId="77777777" w:rsidR="00311644" w:rsidRPr="00311644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0,05</w:t>
            </w:r>
            <w:r w:rsidRPr="0031164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8FFAD91" w14:textId="77777777" w:rsidR="00311644" w:rsidRDefault="00311644" w:rsidP="00496E2D">
      <w:pPr>
        <w:spacing w:line="360" w:lineRule="auto"/>
        <w:ind w:firstLine="556"/>
        <w:jc w:val="both"/>
        <w:rPr>
          <w:bCs/>
        </w:rPr>
      </w:pPr>
    </w:p>
    <w:p w14:paraId="5CABA789" w14:textId="77777777" w:rsidR="00CF6B1C" w:rsidRPr="00CE57DE" w:rsidRDefault="00CF6B1C" w:rsidP="00496E2D">
      <w:pPr>
        <w:spacing w:line="360" w:lineRule="auto"/>
        <w:ind w:firstLine="556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06" w:name="_Toc352336509"/>
      <w:bookmarkStart w:id="107" w:name="_Toc358898963"/>
      <w:bookmarkStart w:id="108" w:name="_Toc384025474"/>
      <w:proofErr w:type="spellStart"/>
      <w:r w:rsidRPr="002E2848">
        <w:rPr>
          <w:bCs/>
          <w:i/>
          <w:iCs/>
        </w:rPr>
        <w:t>Расчет</w:t>
      </w:r>
      <w:proofErr w:type="spellEnd"/>
      <w:r w:rsidRPr="002E2848">
        <w:rPr>
          <w:bCs/>
          <w:i/>
          <w:iCs/>
        </w:rPr>
        <w:t xml:space="preserve"> интенсивности теплового излучения </w:t>
      </w:r>
      <w:bookmarkEnd w:id="106"/>
      <w:bookmarkEnd w:id="107"/>
      <w:bookmarkEnd w:id="108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</w:t>
      </w:r>
      <w:proofErr w:type="spellStart"/>
      <w:r w:rsidRPr="002B0E9D">
        <w:rPr>
          <w:bCs/>
        </w:rPr>
        <w:t>расчетных</w:t>
      </w:r>
      <w:proofErr w:type="spellEnd"/>
      <w:r w:rsidRPr="002B0E9D">
        <w:rPr>
          <w:bCs/>
        </w:rPr>
        <w:t xml:space="preserve">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</w:t>
      </w:r>
      <w:proofErr w:type="gramStart"/>
      <w:r w:rsidR="00BE33BA" w:rsidRPr="00CE57DE">
        <w:rPr>
          <w:bCs/>
        </w:rPr>
        <w:t>«</w:t>
      </w:r>
      <w:r w:rsidR="00BE33BA" w:rsidRPr="00C706F5">
        <w:t xml:space="preserve"> </w:t>
      </w:r>
      <w:r w:rsidR="00BE33BA" w:rsidRPr="00C706F5">
        <w:rPr>
          <w:bCs/>
        </w:rPr>
        <w:t>Методические</w:t>
      </w:r>
      <w:proofErr w:type="gramEnd"/>
      <w:r w:rsidR="00BE33BA" w:rsidRPr="00C706F5">
        <w:rPr>
          <w:bCs/>
        </w:rPr>
        <w:t xml:space="preserve">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7ED0FD99" w14:textId="28DC8011" w:rsidR="002E2848" w:rsidRDefault="002E2848" w:rsidP="00CE6856">
      <w:pPr>
        <w:spacing w:line="360" w:lineRule="auto"/>
        <w:ind w:firstLine="556"/>
        <w:jc w:val="both"/>
      </w:pPr>
      <w:r>
        <w:br w:type="page"/>
      </w:r>
    </w:p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16116">
              <w:rPr>
                <w:rFonts w:ascii="Times New Roman" w:hAnsi="Times New Roman" w:cs="Times New Roman"/>
                <w:b/>
                <w:bCs/>
              </w:rPr>
              <w:t>кВт·с</w:t>
            </w:r>
            <w:proofErr w:type="spellEnd"/>
            <w:r w:rsidRPr="00316116">
              <w:rPr>
                <w:rFonts w:ascii="Times New Roman" w:hAnsi="Times New Roman" w:cs="Times New Roman"/>
                <w:b/>
                <w:bCs/>
              </w:rPr>
              <w:t>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среднечувствительное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22498">
              <w:rPr>
                <w:rFonts w:ascii="Times New Roman" w:hAnsi="Times New Roman" w:cs="Times New Roman"/>
                <w:sz w:val="18"/>
                <w:szCs w:val="18"/>
              </w:rPr>
              <w:t>Незащищенные</w:t>
            </w:r>
            <w:proofErr w:type="spellEnd"/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 крановые узлы, средства электрохимической защиты, контрольные пункты телемеханики, опоры ЛЭП и другое </w:t>
            </w:r>
            <w:proofErr w:type="spellStart"/>
            <w:r w:rsidRPr="00322498">
              <w:rPr>
                <w:rFonts w:ascii="Times New Roman" w:hAnsi="Times New Roman" w:cs="Times New Roman"/>
                <w:sz w:val="18"/>
                <w:szCs w:val="18"/>
              </w:rPr>
              <w:t>незащищенное</w:t>
            </w:r>
            <w:proofErr w:type="spellEnd"/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>III (</w:t>
            </w:r>
            <w:proofErr w:type="spellStart"/>
            <w:r w:rsidRPr="00316116">
              <w:rPr>
                <w:rFonts w:ascii="Times New Roman" w:hAnsi="Times New Roman" w:cs="Times New Roman"/>
              </w:rPr>
              <w:t>слабочувствительное</w:t>
            </w:r>
            <w:proofErr w:type="spellEnd"/>
            <w:r w:rsidRPr="00316116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2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29DDFB4" w14:textId="2101B9DA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lastRenderedPageBreak/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</w:t>
      </w:r>
      <w:proofErr w:type="spellStart"/>
      <w:r w:rsidRPr="002B0E9D">
        <w:rPr>
          <w:bCs/>
        </w:rPr>
        <w:t>расчетных</w:t>
      </w:r>
      <w:proofErr w:type="spellEnd"/>
      <w:r w:rsidRPr="002B0E9D">
        <w:rPr>
          <w:bCs/>
        </w:rPr>
        <w:t xml:space="preserve">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259E04DB" w14:textId="7ACAE053" w:rsidR="00966F87" w:rsidRDefault="00966F87" w:rsidP="00CE6856">
      <w:pPr>
        <w:spacing w:line="360" w:lineRule="auto"/>
        <w:ind w:firstLine="556"/>
        <w:jc w:val="both"/>
      </w:pPr>
    </w:p>
    <w:p w14:paraId="6A7DF455" w14:textId="18C04B76" w:rsidR="002E2848" w:rsidRPr="00A273DF" w:rsidRDefault="002E2848" w:rsidP="002E2848">
      <w:pPr>
        <w:spacing w:line="360" w:lineRule="auto"/>
        <w:ind w:firstLine="556"/>
        <w:jc w:val="both"/>
        <w:rPr>
          <w:bCs/>
          <w:i/>
          <w:iCs/>
          <w:color w:val="FF0000"/>
        </w:rPr>
      </w:pPr>
      <w:proofErr w:type="spellStart"/>
      <w:r w:rsidRPr="00A273DF">
        <w:rPr>
          <w:bCs/>
          <w:i/>
          <w:iCs/>
          <w:color w:val="FF0000"/>
        </w:rPr>
        <w:t>Расчет</w:t>
      </w:r>
      <w:proofErr w:type="spellEnd"/>
      <w:r w:rsidRPr="00A273DF">
        <w:rPr>
          <w:bCs/>
          <w:i/>
          <w:iCs/>
          <w:color w:val="FF0000"/>
        </w:rPr>
        <w:t xml:space="preserve"> токсического поражения </w:t>
      </w:r>
    </w:p>
    <w:p w14:paraId="079BC3C5" w14:textId="5BCA02B9" w:rsidR="002E2848" w:rsidRPr="00CE57DE" w:rsidRDefault="002E2848" w:rsidP="002E2848">
      <w:pPr>
        <w:spacing w:line="360" w:lineRule="auto"/>
        <w:ind w:firstLine="556"/>
        <w:jc w:val="both"/>
        <w:rPr>
          <w:bCs/>
        </w:rPr>
      </w:pPr>
      <w:r w:rsidRPr="00CE57DE">
        <w:rPr>
          <w:bCs/>
        </w:rPr>
        <w:t>Расчёт радиусов зон поражения проводится в соответствии с Руководство по безопасности «</w:t>
      </w:r>
      <w:r w:rsidRPr="002E2848">
        <w:rPr>
          <w:bCs/>
        </w:rPr>
        <w:t>Методика моделирования распространения аварийных выбросов</w:t>
      </w:r>
      <w:r>
        <w:rPr>
          <w:bCs/>
        </w:rPr>
        <w:t xml:space="preserve"> </w:t>
      </w:r>
      <w:r w:rsidRPr="002E2848">
        <w:rPr>
          <w:bCs/>
        </w:rPr>
        <w:t>опасных веществ</w:t>
      </w:r>
      <w:r w:rsidRPr="00CE57DE">
        <w:rPr>
          <w:bCs/>
        </w:rPr>
        <w:t>». (утверждена приказом Ростехнадзора №</w:t>
      </w:r>
      <w:r>
        <w:rPr>
          <w:bCs/>
        </w:rPr>
        <w:t>385</w:t>
      </w:r>
      <w:r w:rsidRPr="00CE57DE">
        <w:rPr>
          <w:bCs/>
        </w:rPr>
        <w:t xml:space="preserve"> от </w:t>
      </w:r>
      <w:r>
        <w:rPr>
          <w:bCs/>
        </w:rPr>
        <w:t>02</w:t>
      </w:r>
      <w:r w:rsidRPr="00CE57DE">
        <w:rPr>
          <w:bCs/>
        </w:rPr>
        <w:t>.</w:t>
      </w:r>
      <w:r>
        <w:rPr>
          <w:bCs/>
        </w:rPr>
        <w:t>11</w:t>
      </w:r>
      <w:r w:rsidRPr="00CE57DE">
        <w:rPr>
          <w:bCs/>
        </w:rPr>
        <w:t>.</w:t>
      </w:r>
      <w:r>
        <w:rPr>
          <w:bCs/>
        </w:rPr>
        <w:t>2022 г.</w:t>
      </w:r>
      <w:r w:rsidRPr="00CE57DE">
        <w:rPr>
          <w:bCs/>
        </w:rPr>
        <w:t>).</w:t>
      </w:r>
    </w:p>
    <w:p w14:paraId="73EFEE35" w14:textId="1150CFAC" w:rsidR="00400D8E" w:rsidRDefault="00400D8E" w:rsidP="002E2848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В качестве </w:t>
      </w:r>
      <w:proofErr w:type="spellStart"/>
      <w:r>
        <w:rPr>
          <w:bCs/>
        </w:rPr>
        <w:t>расчетной</w:t>
      </w:r>
      <w:proofErr w:type="spellEnd"/>
      <w:r>
        <w:rPr>
          <w:bCs/>
        </w:rPr>
        <w:t xml:space="preserve"> </w:t>
      </w:r>
      <w:r w:rsidR="00C37685">
        <w:rPr>
          <w:bCs/>
        </w:rPr>
        <w:t>применяется</w:t>
      </w:r>
      <w:r>
        <w:rPr>
          <w:bCs/>
        </w:rPr>
        <w:t xml:space="preserve"> м</w:t>
      </w:r>
      <w:r w:rsidRPr="00400D8E">
        <w:rPr>
          <w:bCs/>
        </w:rPr>
        <w:t>одель распространения в атмосфере "</w:t>
      </w:r>
      <w:proofErr w:type="spellStart"/>
      <w:r w:rsidRPr="00400D8E">
        <w:rPr>
          <w:bCs/>
        </w:rPr>
        <w:t>тяжелого</w:t>
      </w:r>
      <w:proofErr w:type="spellEnd"/>
      <w:r w:rsidRPr="00400D8E">
        <w:rPr>
          <w:bCs/>
        </w:rPr>
        <w:t>" газа</w:t>
      </w:r>
      <w:r>
        <w:rPr>
          <w:bCs/>
        </w:rPr>
        <w:t>, которая</w:t>
      </w:r>
      <w:r w:rsidRPr="00400D8E">
        <w:rPr>
          <w:bCs/>
        </w:rPr>
        <w:t xml:space="preserve"> учитывает следующие процессы:</w:t>
      </w:r>
    </w:p>
    <w:p w14:paraId="597A0565" w14:textId="61532888" w:rsidR="00400D8E" w:rsidRDefault="00400D8E" w:rsidP="002E2848">
      <w:pPr>
        <w:spacing w:line="360" w:lineRule="auto"/>
        <w:ind w:firstLine="709"/>
        <w:jc w:val="both"/>
        <w:rPr>
          <w:bCs/>
        </w:rPr>
      </w:pPr>
      <w:r w:rsidRPr="00400D8E">
        <w:rPr>
          <w:bCs/>
        </w:rPr>
        <w:t xml:space="preserve">а) распространение длительного </w:t>
      </w:r>
      <w:r w:rsidR="00C37685" w:rsidRPr="00400D8E">
        <w:rPr>
          <w:bCs/>
        </w:rPr>
        <w:t>строевого</w:t>
      </w:r>
      <w:r w:rsidRPr="00400D8E">
        <w:rPr>
          <w:bCs/>
        </w:rPr>
        <w:t xml:space="preserve"> выброса в атмосфере из круглого отверстия разрушения,</w:t>
      </w:r>
      <w:r>
        <w:rPr>
          <w:bCs/>
        </w:rPr>
        <w:t xml:space="preserve"> </w:t>
      </w:r>
      <w:r w:rsidRPr="00400D8E">
        <w:rPr>
          <w:bCs/>
        </w:rPr>
        <w:t>эквивалентного по площади реальному отверстию разрушения; при этом если для моделирования рассеяния</w:t>
      </w:r>
      <w:r>
        <w:rPr>
          <w:bCs/>
        </w:rPr>
        <w:t xml:space="preserve"> </w:t>
      </w:r>
      <w:r w:rsidRPr="00400D8E">
        <w:rPr>
          <w:bCs/>
        </w:rPr>
        <w:t xml:space="preserve">достаточно рассмотрения только </w:t>
      </w:r>
      <w:proofErr w:type="spellStart"/>
      <w:r w:rsidRPr="00400D8E">
        <w:rPr>
          <w:bCs/>
        </w:rPr>
        <w:t>струевого</w:t>
      </w:r>
      <w:proofErr w:type="spellEnd"/>
      <w:r w:rsidRPr="00400D8E">
        <w:rPr>
          <w:bCs/>
        </w:rPr>
        <w:t xml:space="preserve"> участка, то допускается </w:t>
      </w:r>
      <w:proofErr w:type="spellStart"/>
      <w:r w:rsidRPr="00400D8E">
        <w:rPr>
          <w:bCs/>
        </w:rPr>
        <w:t>расчет</w:t>
      </w:r>
      <w:proofErr w:type="spellEnd"/>
      <w:r w:rsidRPr="00400D8E">
        <w:rPr>
          <w:bCs/>
        </w:rPr>
        <w:t xml:space="preserve"> </w:t>
      </w:r>
      <w:proofErr w:type="spellStart"/>
      <w:r w:rsidRPr="00400D8E">
        <w:rPr>
          <w:bCs/>
        </w:rPr>
        <w:t>струевого</w:t>
      </w:r>
      <w:proofErr w:type="spellEnd"/>
      <w:r w:rsidRPr="00400D8E">
        <w:rPr>
          <w:bCs/>
        </w:rPr>
        <w:t xml:space="preserve"> выброса не только</w:t>
      </w:r>
      <w:r>
        <w:rPr>
          <w:bCs/>
        </w:rPr>
        <w:t xml:space="preserve"> </w:t>
      </w:r>
      <w:r w:rsidRPr="00400D8E">
        <w:rPr>
          <w:bCs/>
        </w:rPr>
        <w:t>отрицательной плавучести ("</w:t>
      </w:r>
      <w:proofErr w:type="spellStart"/>
      <w:r w:rsidRPr="00400D8E">
        <w:rPr>
          <w:bCs/>
        </w:rPr>
        <w:t>тяжелый</w:t>
      </w:r>
      <w:proofErr w:type="spellEnd"/>
      <w:r w:rsidRPr="00400D8E">
        <w:rPr>
          <w:bCs/>
        </w:rPr>
        <w:t>" газ), но и "</w:t>
      </w:r>
      <w:proofErr w:type="spellStart"/>
      <w:r w:rsidRPr="00400D8E">
        <w:rPr>
          <w:bCs/>
        </w:rPr>
        <w:t>легких</w:t>
      </w:r>
      <w:proofErr w:type="spellEnd"/>
      <w:r w:rsidRPr="00400D8E">
        <w:rPr>
          <w:bCs/>
        </w:rPr>
        <w:t>" и "нейтральных" газов;</w:t>
      </w:r>
    </w:p>
    <w:p w14:paraId="0B0843A6" w14:textId="77777777" w:rsidR="00400D8E" w:rsidRDefault="00400D8E" w:rsidP="002E2848">
      <w:pPr>
        <w:spacing w:line="360" w:lineRule="auto"/>
        <w:ind w:firstLine="709"/>
        <w:jc w:val="both"/>
        <w:rPr>
          <w:bCs/>
        </w:rPr>
      </w:pPr>
      <w:r w:rsidRPr="00400D8E">
        <w:rPr>
          <w:bCs/>
        </w:rPr>
        <w:t xml:space="preserve">б) движение облака (в т.ч. осевшего на поверхность земли) с </w:t>
      </w:r>
      <w:proofErr w:type="spellStart"/>
      <w:r w:rsidRPr="00400D8E">
        <w:rPr>
          <w:bCs/>
        </w:rPr>
        <w:t>учетом</w:t>
      </w:r>
      <w:proofErr w:type="spellEnd"/>
      <w:r w:rsidRPr="00400D8E">
        <w:rPr>
          <w:bCs/>
        </w:rPr>
        <w:t xml:space="preserve"> изменения скорости ветра по высоте;</w:t>
      </w:r>
    </w:p>
    <w:p w14:paraId="5BD88157" w14:textId="77777777" w:rsidR="00400D8E" w:rsidRDefault="00400D8E" w:rsidP="002E2848">
      <w:pPr>
        <w:spacing w:line="360" w:lineRule="auto"/>
        <w:ind w:firstLine="709"/>
        <w:jc w:val="both"/>
        <w:rPr>
          <w:bCs/>
        </w:rPr>
      </w:pPr>
      <w:r w:rsidRPr="00400D8E">
        <w:rPr>
          <w:bCs/>
        </w:rPr>
        <w:t>в) гравитационное растекание облака;</w:t>
      </w:r>
    </w:p>
    <w:p w14:paraId="77F6DA65" w14:textId="77777777" w:rsidR="00400D8E" w:rsidRDefault="00400D8E" w:rsidP="00400D8E">
      <w:pPr>
        <w:spacing w:line="360" w:lineRule="auto"/>
        <w:ind w:firstLine="709"/>
        <w:jc w:val="both"/>
        <w:rPr>
          <w:bCs/>
        </w:rPr>
      </w:pPr>
      <w:r w:rsidRPr="00400D8E">
        <w:rPr>
          <w:bCs/>
        </w:rPr>
        <w:t xml:space="preserve">г) рассеяние облака в вертикальном направлении за </w:t>
      </w:r>
      <w:proofErr w:type="spellStart"/>
      <w:r w:rsidRPr="00400D8E">
        <w:rPr>
          <w:bCs/>
        </w:rPr>
        <w:t>счет</w:t>
      </w:r>
      <w:proofErr w:type="spellEnd"/>
      <w:r w:rsidRPr="00400D8E">
        <w:rPr>
          <w:bCs/>
        </w:rPr>
        <w:t xml:space="preserve"> атмосферной турбулентности (подмешивание</w:t>
      </w:r>
      <w:r>
        <w:rPr>
          <w:bCs/>
        </w:rPr>
        <w:t xml:space="preserve"> </w:t>
      </w:r>
      <w:r w:rsidRPr="00400D8E">
        <w:rPr>
          <w:bCs/>
        </w:rPr>
        <w:t>воздуха в облако);</w:t>
      </w:r>
    </w:p>
    <w:p w14:paraId="6A7A115D" w14:textId="77777777" w:rsidR="00400D8E" w:rsidRDefault="00400D8E" w:rsidP="00400D8E">
      <w:pPr>
        <w:spacing w:line="360" w:lineRule="auto"/>
        <w:ind w:firstLine="709"/>
        <w:jc w:val="both"/>
        <w:rPr>
          <w:bCs/>
        </w:rPr>
      </w:pPr>
      <w:r w:rsidRPr="00400D8E">
        <w:rPr>
          <w:bCs/>
        </w:rPr>
        <w:lastRenderedPageBreak/>
        <w:t xml:space="preserve">д) рассеяние облака в горизонтальном направлении за </w:t>
      </w:r>
      <w:proofErr w:type="spellStart"/>
      <w:r w:rsidRPr="00400D8E">
        <w:rPr>
          <w:bCs/>
        </w:rPr>
        <w:t>счет</w:t>
      </w:r>
      <w:proofErr w:type="spellEnd"/>
      <w:r w:rsidRPr="00400D8E">
        <w:rPr>
          <w:bCs/>
        </w:rPr>
        <w:t xml:space="preserve"> подмешивания воздуха в облако,</w:t>
      </w:r>
      <w:r>
        <w:rPr>
          <w:bCs/>
        </w:rPr>
        <w:t xml:space="preserve"> </w:t>
      </w:r>
      <w:r w:rsidRPr="00400D8E">
        <w:rPr>
          <w:bCs/>
        </w:rPr>
        <w:t xml:space="preserve">происходящего как за </w:t>
      </w:r>
      <w:proofErr w:type="spellStart"/>
      <w:r w:rsidRPr="00400D8E">
        <w:rPr>
          <w:bCs/>
        </w:rPr>
        <w:t>счет</w:t>
      </w:r>
      <w:proofErr w:type="spellEnd"/>
      <w:r w:rsidRPr="00400D8E">
        <w:rPr>
          <w:bCs/>
        </w:rPr>
        <w:t xml:space="preserve"> атмосферной турбулентности, так и за </w:t>
      </w:r>
      <w:proofErr w:type="spellStart"/>
      <w:r w:rsidRPr="00400D8E">
        <w:rPr>
          <w:bCs/>
        </w:rPr>
        <w:t>счет</w:t>
      </w:r>
      <w:proofErr w:type="spellEnd"/>
      <w:r w:rsidRPr="00400D8E">
        <w:rPr>
          <w:bCs/>
        </w:rPr>
        <w:t xml:space="preserve"> гравитационного растекания;</w:t>
      </w:r>
    </w:p>
    <w:p w14:paraId="2A7E136C" w14:textId="77777777" w:rsidR="00400D8E" w:rsidRDefault="00400D8E" w:rsidP="00400D8E">
      <w:pPr>
        <w:spacing w:line="360" w:lineRule="auto"/>
        <w:ind w:firstLine="709"/>
        <w:jc w:val="both"/>
        <w:rPr>
          <w:bCs/>
        </w:rPr>
      </w:pPr>
      <w:r w:rsidRPr="00400D8E">
        <w:rPr>
          <w:bCs/>
        </w:rPr>
        <w:t xml:space="preserve">е) нагрев или охлаждение облака за </w:t>
      </w:r>
      <w:proofErr w:type="spellStart"/>
      <w:r w:rsidRPr="00400D8E">
        <w:rPr>
          <w:bCs/>
        </w:rPr>
        <w:t>счет</w:t>
      </w:r>
      <w:proofErr w:type="spellEnd"/>
      <w:r w:rsidRPr="00400D8E">
        <w:rPr>
          <w:bCs/>
        </w:rPr>
        <w:t xml:space="preserve"> подмешивания воздуха;</w:t>
      </w:r>
    </w:p>
    <w:p w14:paraId="60946258" w14:textId="77777777" w:rsidR="00400D8E" w:rsidRDefault="00400D8E" w:rsidP="00400D8E">
      <w:pPr>
        <w:spacing w:line="360" w:lineRule="auto"/>
        <w:ind w:firstLine="709"/>
        <w:jc w:val="both"/>
        <w:rPr>
          <w:bCs/>
        </w:rPr>
      </w:pPr>
      <w:r w:rsidRPr="00400D8E">
        <w:rPr>
          <w:bCs/>
        </w:rPr>
        <w:t>ж) фазовые переходы опасного вещества в облаке ("газ-жидкость" и "жидкость-газ");</w:t>
      </w:r>
    </w:p>
    <w:p w14:paraId="0A40D764" w14:textId="2500A939" w:rsidR="00400D8E" w:rsidRPr="00CF6B1C" w:rsidRDefault="00400D8E" w:rsidP="00400D8E">
      <w:pPr>
        <w:spacing w:line="360" w:lineRule="auto"/>
        <w:ind w:firstLine="709"/>
        <w:jc w:val="both"/>
        <w:rPr>
          <w:bCs/>
        </w:rPr>
      </w:pPr>
      <w:r w:rsidRPr="00400D8E">
        <w:rPr>
          <w:bCs/>
        </w:rPr>
        <w:t>з) теплообмен облака с подстилающей поверхностью</w:t>
      </w:r>
      <w:r>
        <w:rPr>
          <w:bCs/>
        </w:rPr>
        <w:t>.</w:t>
      </w:r>
    </w:p>
    <w:p w14:paraId="4C609582" w14:textId="132A832F" w:rsid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>Ввиду того что нефть не образует первичного облака</w:t>
      </w:r>
      <w:r>
        <w:rPr>
          <w:bCs/>
        </w:rPr>
        <w:t xml:space="preserve">, </w:t>
      </w:r>
      <w:proofErr w:type="spellStart"/>
      <w:r>
        <w:rPr>
          <w:bCs/>
        </w:rPr>
        <w:t>расчет</w:t>
      </w:r>
      <w:proofErr w:type="spellEnd"/>
      <w:r>
        <w:rPr>
          <w:bCs/>
        </w:rPr>
        <w:t xml:space="preserve"> зон токсического поражения принимается только для вторичного облака.</w:t>
      </w:r>
    </w:p>
    <w:p w14:paraId="0071C071" w14:textId="6F9F4680" w:rsidR="00AC6F30" w:rsidRDefault="00AC6F30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t>П</w:t>
      </w:r>
      <w:r w:rsidRPr="00AC6F30">
        <w:rPr>
          <w:bCs/>
        </w:rPr>
        <w:t>од первичным облаком понимается облако опасного вещества, образующееся в результате очень</w:t>
      </w:r>
      <w:r>
        <w:rPr>
          <w:bCs/>
        </w:rPr>
        <w:t xml:space="preserve"> </w:t>
      </w:r>
      <w:r w:rsidRPr="00AC6F30">
        <w:rPr>
          <w:bCs/>
        </w:rPr>
        <w:t>быстрого (за 1 - 2 минуты) перехода в атмосферу части опасного вещества и распространяющееся по ветру от</w:t>
      </w:r>
      <w:r>
        <w:rPr>
          <w:bCs/>
        </w:rPr>
        <w:t xml:space="preserve"> </w:t>
      </w:r>
      <w:r w:rsidRPr="00AC6F30">
        <w:rPr>
          <w:bCs/>
        </w:rPr>
        <w:t>места выброса, в первичном облаке может существовать ядро - область пространства, в которой концентрация</w:t>
      </w:r>
      <w:r>
        <w:rPr>
          <w:bCs/>
        </w:rPr>
        <w:t xml:space="preserve"> </w:t>
      </w:r>
      <w:r w:rsidRPr="00AC6F30">
        <w:rPr>
          <w:bCs/>
        </w:rPr>
        <w:t>на заданной высоте постоянна.</w:t>
      </w:r>
      <w:r>
        <w:rPr>
          <w:bCs/>
        </w:rPr>
        <w:t xml:space="preserve"> </w:t>
      </w:r>
    </w:p>
    <w:p w14:paraId="540CCF61" w14:textId="06DFA7D1" w:rsidR="002E2848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>Под вторичным облаком (или шлейфом) понимается облако опасного вещества, образующееся в</w:t>
      </w:r>
      <w:r>
        <w:rPr>
          <w:bCs/>
        </w:rPr>
        <w:t xml:space="preserve"> </w:t>
      </w:r>
      <w:r w:rsidRPr="00AC6F30">
        <w:rPr>
          <w:bCs/>
        </w:rPr>
        <w:t>результате длительного выброса газа или перегретой вскипающей жидкости, а также в результате испарения</w:t>
      </w:r>
      <w:r>
        <w:rPr>
          <w:bCs/>
        </w:rPr>
        <w:t xml:space="preserve"> </w:t>
      </w:r>
      <w:r w:rsidRPr="00AC6F30">
        <w:rPr>
          <w:bCs/>
        </w:rPr>
        <w:t>опасного вещества с подстилающей поверхности или из разгерметизированного оборудования и</w:t>
      </w:r>
      <w:r>
        <w:rPr>
          <w:bCs/>
        </w:rPr>
        <w:t xml:space="preserve"> </w:t>
      </w:r>
      <w:r w:rsidRPr="00AC6F30">
        <w:rPr>
          <w:bCs/>
        </w:rPr>
        <w:t xml:space="preserve">распространяющееся по ветру от места выброса; во вторичном облаке может существовать ядро </w:t>
      </w:r>
      <w:r>
        <w:rPr>
          <w:bCs/>
        </w:rPr>
        <w:t>–</w:t>
      </w:r>
      <w:r w:rsidRPr="00AC6F30">
        <w:rPr>
          <w:bCs/>
        </w:rPr>
        <w:t xml:space="preserve"> область</w:t>
      </w:r>
      <w:r>
        <w:rPr>
          <w:bCs/>
        </w:rPr>
        <w:t xml:space="preserve"> </w:t>
      </w:r>
      <w:r w:rsidRPr="00AC6F30">
        <w:rPr>
          <w:bCs/>
        </w:rPr>
        <w:t>пространства, в которой концентрация на заданной высоте постоянна (не изменяется при перемещении в</w:t>
      </w:r>
      <w:r>
        <w:rPr>
          <w:bCs/>
        </w:rPr>
        <w:t xml:space="preserve"> </w:t>
      </w:r>
      <w:r w:rsidRPr="00AC6F30">
        <w:rPr>
          <w:bCs/>
        </w:rPr>
        <w:t>горизонтальном направлении, перпендикулярном ветру, хотя может изменяться при перемещении по</w:t>
      </w:r>
      <w:r w:rsidR="00C37685">
        <w:rPr>
          <w:bCs/>
        </w:rPr>
        <w:t xml:space="preserve"> </w:t>
      </w:r>
      <w:r w:rsidRPr="00AC6F30">
        <w:rPr>
          <w:bCs/>
        </w:rPr>
        <w:t>вертикали)</w:t>
      </w:r>
      <w:r w:rsidR="002B525F" w:rsidRPr="002B525F">
        <w:rPr>
          <w:bCs/>
        </w:rPr>
        <w:t>.</w:t>
      </w:r>
    </w:p>
    <w:p w14:paraId="4D35A337" w14:textId="77777777" w:rsidR="004653AE" w:rsidRDefault="004653AE" w:rsidP="00AC6F30">
      <w:pPr>
        <w:spacing w:line="360" w:lineRule="auto"/>
        <w:ind w:firstLine="709"/>
        <w:jc w:val="both"/>
        <w:rPr>
          <w:bCs/>
        </w:rPr>
      </w:pPr>
    </w:p>
    <w:p w14:paraId="13715CD8" w14:textId="77777777" w:rsidR="002B525F" w:rsidRDefault="002B525F" w:rsidP="002B525F">
      <w:pPr>
        <w:spacing w:line="360" w:lineRule="auto"/>
        <w:ind w:firstLine="556"/>
        <w:jc w:val="both"/>
        <w:rPr>
          <w:bCs/>
          <w:i/>
          <w:iCs/>
        </w:rPr>
      </w:pPr>
    </w:p>
    <w:p w14:paraId="690309F8" w14:textId="5719D6F9" w:rsidR="002B525F" w:rsidRPr="0049020F" w:rsidRDefault="002B525F" w:rsidP="0049020F">
      <w:pPr>
        <w:spacing w:line="360" w:lineRule="auto"/>
        <w:ind w:firstLine="709"/>
        <w:jc w:val="both"/>
        <w:rPr>
          <w:bCs/>
          <w:i/>
          <w:iCs/>
          <w:highlight w:val="yellow"/>
        </w:rPr>
      </w:pPr>
      <w:proofErr w:type="spellStart"/>
      <w:r w:rsidRPr="0049020F">
        <w:rPr>
          <w:bCs/>
          <w:i/>
          <w:iCs/>
          <w:highlight w:val="yellow"/>
        </w:rPr>
        <w:t>Расчет</w:t>
      </w:r>
      <w:proofErr w:type="spellEnd"/>
      <w:r w:rsidRPr="0049020F">
        <w:rPr>
          <w:bCs/>
          <w:i/>
          <w:iCs/>
          <w:highlight w:val="yellow"/>
        </w:rPr>
        <w:t xml:space="preserve"> «огненного шара» </w:t>
      </w:r>
    </w:p>
    <w:p w14:paraId="7C558D8C" w14:textId="77777777" w:rsidR="00FE716D" w:rsidRPr="00824452" w:rsidRDefault="00FE716D" w:rsidP="00FE716D">
      <w:pPr>
        <w:spacing w:line="360" w:lineRule="auto"/>
        <w:ind w:firstLine="709"/>
        <w:jc w:val="both"/>
        <w:rPr>
          <w:bCs/>
        </w:rPr>
      </w:pPr>
      <w:r w:rsidRPr="00FE716D">
        <w:rPr>
          <w:bCs/>
          <w:highlight w:val="yellow"/>
        </w:rPr>
        <w:t xml:space="preserve">Крупномасштабное диффузионное горение, реализуемое при разрыве </w:t>
      </w:r>
      <w:proofErr w:type="spellStart"/>
      <w:r w:rsidRPr="00FE716D">
        <w:rPr>
          <w:bCs/>
          <w:highlight w:val="yellow"/>
        </w:rPr>
        <w:t>емкостного</w:t>
      </w:r>
      <w:proofErr w:type="spellEnd"/>
      <w:r w:rsidRPr="00FE716D">
        <w:rPr>
          <w:bCs/>
          <w:highlight w:val="yellow"/>
        </w:rPr>
        <w:t xml:space="preserve"> оборудования с горючей жидкостью под давлением с воспламенением содержимого </w:t>
      </w:r>
      <w:proofErr w:type="spellStart"/>
      <w:r w:rsidRPr="00FE716D">
        <w:rPr>
          <w:bCs/>
          <w:highlight w:val="yellow"/>
        </w:rPr>
        <w:t>емкостного</w:t>
      </w:r>
      <w:proofErr w:type="spellEnd"/>
      <w:r w:rsidRPr="00FE716D">
        <w:rPr>
          <w:bCs/>
          <w:highlight w:val="yellow"/>
        </w:rPr>
        <w:t xml:space="preserve"> оборудования возможно при попадании </w:t>
      </w:r>
      <w:proofErr w:type="spellStart"/>
      <w:r w:rsidRPr="00FE716D">
        <w:rPr>
          <w:bCs/>
          <w:highlight w:val="yellow"/>
        </w:rPr>
        <w:t>емкостного</w:t>
      </w:r>
      <w:proofErr w:type="spellEnd"/>
      <w:r w:rsidRPr="00FE716D">
        <w:rPr>
          <w:bCs/>
          <w:highlight w:val="yellow"/>
        </w:rPr>
        <w:t xml:space="preserve"> оборудования в очаг пожара.</w:t>
      </w:r>
    </w:p>
    <w:p w14:paraId="392FE116" w14:textId="0666F0DA" w:rsidR="0049020F" w:rsidRPr="0019720C" w:rsidRDefault="0049020F" w:rsidP="0049020F">
      <w:pPr>
        <w:spacing w:line="360" w:lineRule="auto"/>
        <w:ind w:firstLine="556"/>
        <w:jc w:val="both"/>
        <w:rPr>
          <w:bCs/>
          <w:highlight w:val="yellow"/>
        </w:rPr>
      </w:pPr>
      <w:r w:rsidRPr="0019720C">
        <w:rPr>
          <w:bCs/>
          <w:highlight w:val="yellow"/>
        </w:rPr>
        <w:t xml:space="preserve">Расчёт радиусов зон поражения проводится в соответствии с Методикой определения </w:t>
      </w:r>
      <w:proofErr w:type="spellStart"/>
      <w:r w:rsidRPr="0019720C">
        <w:rPr>
          <w:bCs/>
          <w:highlight w:val="yellow"/>
        </w:rPr>
        <w:t>расчетных</w:t>
      </w:r>
      <w:proofErr w:type="spellEnd"/>
      <w:r w:rsidRPr="0019720C">
        <w:rPr>
          <w:bCs/>
          <w:highlight w:val="yellow"/>
        </w:rPr>
        <w:t xml:space="preserve"> величин пожарного риска на производственных объектах. (</w:t>
      </w:r>
      <w:r w:rsidR="00395EE8">
        <w:rPr>
          <w:bCs/>
          <w:highlight w:val="yellow"/>
        </w:rPr>
        <w:t>утверждена приказом МЧС №533 от 26.06.2024 г.</w:t>
      </w:r>
      <w:r w:rsidRPr="0019720C">
        <w:rPr>
          <w:bCs/>
          <w:highlight w:val="yellow"/>
        </w:rPr>
        <w:t>).</w:t>
      </w:r>
    </w:p>
    <w:p w14:paraId="11EA24E8" w14:textId="4C11143C" w:rsidR="002B525F" w:rsidRPr="002B525F" w:rsidRDefault="0049020F" w:rsidP="00AC6F30">
      <w:pPr>
        <w:spacing w:line="360" w:lineRule="auto"/>
        <w:ind w:firstLine="709"/>
        <w:jc w:val="both"/>
        <w:rPr>
          <w:bCs/>
        </w:rPr>
      </w:pPr>
      <w:r w:rsidRPr="0019720C">
        <w:rPr>
          <w:bCs/>
          <w:highlight w:val="yellow"/>
        </w:rPr>
        <w:t xml:space="preserve">Для оценки воздействия интенсивности теплового излучения применялись критерии установленные Методикой определения </w:t>
      </w:r>
      <w:proofErr w:type="spellStart"/>
      <w:r w:rsidRPr="0019720C">
        <w:rPr>
          <w:bCs/>
          <w:highlight w:val="yellow"/>
        </w:rPr>
        <w:t>расчетных</w:t>
      </w:r>
      <w:proofErr w:type="spellEnd"/>
      <w:r w:rsidRPr="0019720C">
        <w:rPr>
          <w:bCs/>
          <w:highlight w:val="yellow"/>
        </w:rPr>
        <w:t xml:space="preserve"> величин пожарного риска на производственных объектах. (</w:t>
      </w:r>
      <w:r w:rsidR="00395EE8">
        <w:rPr>
          <w:bCs/>
          <w:highlight w:val="yellow"/>
        </w:rPr>
        <w:t>утверждена приказом МЧС №533 от 26.06.2024 г.</w:t>
      </w:r>
      <w:r w:rsidRPr="0019720C">
        <w:rPr>
          <w:bCs/>
          <w:highlight w:val="yellow"/>
        </w:rPr>
        <w:t>).</w:t>
      </w: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4"/>
          <w:footerReference w:type="default" r:id="rId75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proofErr w:type="spellStart"/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Rнкпр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Rвсп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LPt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C3200">
              <w:rPr>
                <w:b/>
                <w:bCs/>
                <w:sz w:val="20"/>
                <w:szCs w:val="20"/>
              </w:rPr>
              <w:t>PPt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884479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proofErr w:type="spellStart"/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Lf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Df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vsp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Lpt</w:t>
            </w:r>
            <w:proofErr w:type="spellEnd"/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proofErr w:type="gram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0D300A">
              <w:rPr>
                <w:rFonts w:eastAsiaTheme="minorHAnsi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0D300A">
              <w:rPr>
                <w:rFonts w:eastAsiaTheme="minorHAnsi"/>
                <w:color w:val="000000"/>
                <w:sz w:val="18"/>
                <w:szCs w:val="18"/>
              </w:rPr>
              <w:t>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>Прим:</w:t>
      </w:r>
    </w:p>
    <w:p w14:paraId="11F69E3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</w:t>
      </w:r>
      <w:proofErr w:type="spellStart"/>
      <w:r w:rsidRPr="008C3200">
        <w:rPr>
          <w:sz w:val="22"/>
          <w:szCs w:val="22"/>
        </w:rPr>
        <w:t>интесивность</w:t>
      </w:r>
      <w:proofErr w:type="spellEnd"/>
      <w:r w:rsidRPr="008C3200">
        <w:rPr>
          <w:sz w:val="22"/>
          <w:szCs w:val="22"/>
        </w:rPr>
        <w:t xml:space="preserve">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3D1F78C5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 xml:space="preserve">Р – избыточное </w:t>
      </w:r>
      <w:proofErr w:type="gramStart"/>
      <w:r w:rsidRPr="008C3200">
        <w:rPr>
          <w:sz w:val="22"/>
          <w:szCs w:val="22"/>
        </w:rPr>
        <w:t>давление  взрыва</w:t>
      </w:r>
      <w:proofErr w:type="gramEnd"/>
      <w:r w:rsidRPr="008C3200">
        <w:rPr>
          <w:sz w:val="22"/>
          <w:szCs w:val="22"/>
        </w:rPr>
        <w:t xml:space="preserve"> ТВС, кПа (размер зоны указан в метрах)</w:t>
      </w:r>
    </w:p>
    <w:p w14:paraId="7B68F58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L</w:t>
      </w:r>
      <w:r w:rsidRPr="008C3200">
        <w:rPr>
          <w:sz w:val="22"/>
          <w:szCs w:val="22"/>
        </w:rPr>
        <w:t>ф – длина факела, м</w:t>
      </w:r>
    </w:p>
    <w:p w14:paraId="04A045B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D</w:t>
      </w:r>
      <w:r w:rsidRPr="008C3200">
        <w:rPr>
          <w:sz w:val="22"/>
          <w:szCs w:val="22"/>
        </w:rPr>
        <w:t>ф – диаметр факела, м</w:t>
      </w:r>
    </w:p>
    <w:p w14:paraId="139E3E5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нкпр</w:t>
      </w:r>
      <w:proofErr w:type="spellEnd"/>
      <w:r w:rsidRPr="008C3200">
        <w:rPr>
          <w:sz w:val="22"/>
          <w:szCs w:val="22"/>
        </w:rPr>
        <w:t xml:space="preserve"> – радиус НКПР, м</w:t>
      </w:r>
    </w:p>
    <w:p w14:paraId="38CA5B6F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proofErr w:type="spellStart"/>
      <w:r w:rsidRPr="008C3200">
        <w:rPr>
          <w:sz w:val="22"/>
          <w:szCs w:val="22"/>
        </w:rPr>
        <w:t>всп</w:t>
      </w:r>
      <w:proofErr w:type="spellEnd"/>
      <w:r w:rsidRPr="008C3200">
        <w:rPr>
          <w:sz w:val="22"/>
          <w:szCs w:val="22"/>
        </w:rPr>
        <w:t xml:space="preserve"> – радиус пожара-вспышки, м</w:t>
      </w:r>
    </w:p>
    <w:p w14:paraId="46228445" w14:textId="4B6B9597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proofErr w:type="spellStart"/>
      <w:r w:rsidRPr="00A273DF">
        <w:rPr>
          <w:color w:val="FF0000"/>
          <w:sz w:val="22"/>
          <w:szCs w:val="22"/>
          <w:lang w:val="en-US"/>
        </w:rPr>
        <w:t>LPt</w:t>
      </w:r>
      <w:proofErr w:type="spellEnd"/>
      <w:r w:rsidRPr="00A273DF">
        <w:rPr>
          <w:color w:val="FF0000"/>
          <w:sz w:val="22"/>
          <w:szCs w:val="22"/>
        </w:rPr>
        <w:t xml:space="preserve"> – смертельная </w:t>
      </w:r>
      <w:proofErr w:type="spellStart"/>
      <w:r w:rsidRPr="00A273DF">
        <w:rPr>
          <w:color w:val="FF0000"/>
          <w:sz w:val="22"/>
          <w:szCs w:val="22"/>
        </w:rPr>
        <w:t>токсодоза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353927D4" w14:textId="03BD0E01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r w:rsidRPr="00A273DF">
        <w:rPr>
          <w:color w:val="FF0000"/>
          <w:sz w:val="22"/>
          <w:szCs w:val="22"/>
          <w:lang w:val="en-US"/>
        </w:rPr>
        <w:t>P</w:t>
      </w:r>
      <w:r w:rsidRPr="00A273DF">
        <w:rPr>
          <w:color w:val="FF0000"/>
          <w:sz w:val="22"/>
          <w:szCs w:val="22"/>
        </w:rPr>
        <w:t>Р</w:t>
      </w:r>
      <w:r w:rsidRPr="00A273DF">
        <w:rPr>
          <w:color w:val="FF0000"/>
          <w:sz w:val="22"/>
          <w:szCs w:val="22"/>
          <w:lang w:val="en-US"/>
        </w:rPr>
        <w:t>t</w:t>
      </w:r>
      <w:r w:rsidRPr="00A273DF">
        <w:rPr>
          <w:color w:val="FF0000"/>
          <w:sz w:val="22"/>
          <w:szCs w:val="22"/>
        </w:rPr>
        <w:t xml:space="preserve"> </w:t>
      </w:r>
      <w:proofErr w:type="gramStart"/>
      <w:r w:rsidRPr="00A273DF">
        <w:rPr>
          <w:color w:val="FF0000"/>
          <w:sz w:val="22"/>
          <w:szCs w:val="22"/>
        </w:rPr>
        <w:t>-  размер</w:t>
      </w:r>
      <w:proofErr w:type="gramEnd"/>
      <w:r w:rsidRPr="00A273DF">
        <w:rPr>
          <w:color w:val="FF0000"/>
          <w:sz w:val="22"/>
          <w:szCs w:val="22"/>
        </w:rPr>
        <w:t xml:space="preserve"> пороговой </w:t>
      </w:r>
      <w:proofErr w:type="spellStart"/>
      <w:r w:rsidRPr="00A273DF">
        <w:rPr>
          <w:color w:val="FF0000"/>
          <w:sz w:val="22"/>
          <w:szCs w:val="22"/>
        </w:rPr>
        <w:t>токсодозы</w:t>
      </w:r>
      <w:proofErr w:type="spellEnd"/>
      <w:r w:rsidRPr="00A273DF">
        <w:rPr>
          <w:color w:val="FF0000"/>
          <w:sz w:val="22"/>
          <w:szCs w:val="22"/>
        </w:rPr>
        <w:t xml:space="preserve"> (размер зоны указан в метрах)</w:t>
      </w:r>
    </w:p>
    <w:p w14:paraId="61CBA7B6" w14:textId="1F5A24A0" w:rsidR="00305607" w:rsidRDefault="007348EA" w:rsidP="007348EA">
      <w:pPr>
        <w:spacing w:line="360" w:lineRule="auto"/>
        <w:jc w:val="both"/>
      </w:pPr>
      <w:r w:rsidRPr="007348EA">
        <w:rPr>
          <w:sz w:val="22"/>
          <w:szCs w:val="22"/>
          <w:highlight w:val="yellow"/>
          <w:lang w:val="en-US"/>
        </w:rPr>
        <w:t>Q</w:t>
      </w:r>
      <w:r w:rsidRPr="007348EA">
        <w:rPr>
          <w:sz w:val="22"/>
          <w:szCs w:val="22"/>
          <w:highlight w:val="yellow"/>
        </w:rPr>
        <w:t xml:space="preserve"> – доза теплового излучения, кДж/м</w:t>
      </w:r>
      <w:r w:rsidRPr="007348EA">
        <w:rPr>
          <w:sz w:val="22"/>
          <w:szCs w:val="22"/>
          <w:highlight w:val="yellow"/>
          <w:vertAlign w:val="superscript"/>
        </w:rPr>
        <w:t xml:space="preserve">2 </w:t>
      </w:r>
      <w:r w:rsidRPr="007348EA">
        <w:rPr>
          <w:sz w:val="22"/>
          <w:szCs w:val="22"/>
          <w:highlight w:val="yellow"/>
        </w:rPr>
        <w:t>(размер зоны указан в метрах)</w:t>
      </w:r>
    </w:p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76"/>
          <w:footerReference w:type="default" r:id="rId77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09" w:name="_Toc61961272"/>
      <w:bookmarkStart w:id="110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 xml:space="preserve">Оценка возможного числа потерпевших, в том числе погибших, среди работников декларируемого объекта и иных физических лиц, которым может быть </w:t>
      </w:r>
      <w:proofErr w:type="spellStart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причинен</w:t>
      </w:r>
      <w:proofErr w:type="spellEnd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 xml:space="preserve"> вред здоровью или жизни в результате аварии на декларируемом объекте</w:t>
      </w:r>
      <w:bookmarkEnd w:id="109"/>
      <w:bookmarkEnd w:id="110"/>
    </w:p>
    <w:p w14:paraId="7DD0AD93" w14:textId="2C0CE8EB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</w:t>
      </w:r>
      <w:proofErr w:type="spellStart"/>
      <w:r w:rsidRPr="00AC6F30">
        <w:rPr>
          <w:bCs/>
        </w:rPr>
        <w:t>учетом</w:t>
      </w:r>
      <w:proofErr w:type="spellEnd"/>
      <w:r w:rsidRPr="00AC6F30">
        <w:rPr>
          <w:bCs/>
        </w:rPr>
        <w:t xml:space="preserve"> </w:t>
      </w:r>
      <w:proofErr w:type="spellStart"/>
      <w:r w:rsidRPr="00AC6F30">
        <w:rPr>
          <w:bCs/>
        </w:rPr>
        <w:t>защищенности</w:t>
      </w:r>
      <w:proofErr w:type="spellEnd"/>
      <w:r w:rsidRPr="00AC6F30">
        <w:rPr>
          <w:bCs/>
        </w:rPr>
        <w:t xml:space="preserve">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-го сценария аварии, и зависит от защитных свойств помещения, укрытия, в котором может находиться человек в момент аварии, исполь</w:t>
      </w:r>
      <w:r w:rsidRPr="00AC6F30">
        <w:rPr>
          <w:bCs/>
        </w:rPr>
        <w:lastRenderedPageBreak/>
        <w:t xml:space="preserve">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изменяется от 0 (человек неуязвим) до 1 (человек не </w:t>
      </w:r>
      <w:proofErr w:type="spellStart"/>
      <w:r w:rsidRPr="00AC6F30">
        <w:rPr>
          <w:bCs/>
        </w:rPr>
        <w:t>защищен</w:t>
      </w:r>
      <w:proofErr w:type="spellEnd"/>
      <w:r w:rsidRPr="00AC6F30">
        <w:rPr>
          <w:bCs/>
        </w:rPr>
        <w:t xml:space="preserve">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</w:t>
      </w:r>
      <w:proofErr w:type="spellStart"/>
      <w:r w:rsidRPr="00AC6F30">
        <w:rPr>
          <w:bCs/>
        </w:rPr>
        <w:t>расчет</w:t>
      </w:r>
      <w:proofErr w:type="spellEnd"/>
      <w:r w:rsidRPr="00AC6F30">
        <w:rPr>
          <w:bCs/>
        </w:rPr>
        <w:t xml:space="preserve">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</w:t>
      </w:r>
      <w:proofErr w:type="spellStart"/>
      <w:r w:rsidRPr="00AC6F30">
        <w:rPr>
          <w:bCs/>
        </w:rPr>
        <w:t>незащищенного</w:t>
      </w:r>
      <w:proofErr w:type="spellEnd"/>
      <w:r w:rsidRPr="00AC6F30">
        <w:rPr>
          <w:bCs/>
        </w:rPr>
        <w:t xml:space="preserve">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5261220B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t xml:space="preserve">Количество погибших и пострадавших </w:t>
      </w:r>
      <w:r w:rsidRPr="006432AF">
        <w:rPr>
          <w:bCs/>
          <w:noProof/>
          <w:highlight w:val="yellow"/>
        </w:rPr>
        <w:drawing>
          <wp:inline distT="0" distB="0" distL="0" distR="0" wp14:anchorId="2946A803" wp14:editId="16A8316A">
            <wp:extent cx="1600200" cy="304800"/>
            <wp:effectExtent l="0" t="0" r="0" b="0"/>
            <wp:docPr id="182886958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2AF">
        <w:rPr>
          <w:bCs/>
          <w:highlight w:val="yellow"/>
        </w:rPr>
        <w:t xml:space="preserve">для людей, находящихся в зданиях, определялось с </w:t>
      </w:r>
      <w:proofErr w:type="spellStart"/>
      <w:r w:rsidRPr="006432AF">
        <w:rPr>
          <w:bCs/>
          <w:highlight w:val="yellow"/>
        </w:rPr>
        <w:t>учетом</w:t>
      </w:r>
      <w:proofErr w:type="spellEnd"/>
      <w:r w:rsidRPr="006432AF">
        <w:rPr>
          <w:bCs/>
          <w:highlight w:val="yellow"/>
        </w:rPr>
        <w:t xml:space="preserve"> возможного разрушения здания при взрыве согласно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"kodeks://link/d?nd=573200380&amp;point=mark=00000000000000000000000000000000000000000000000000A700N8"\o"’’Об утверждении федеральных норм и правил в области промышленной ...’’</w:instrText>
      </w:r>
    </w:p>
    <w:p w14:paraId="7363D69C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582D1DF9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55E3CAAC" w14:textId="7E181FD5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приложению N 3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к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"kodeks://link/d?nd=573200380&amp;point=mark=000000000000000000000000000000000000000000000000006520IM"\o"’’Об утверждении федеральных норм и правил в области промышленной ...’’</w:instrText>
      </w:r>
    </w:p>
    <w:p w14:paraId="1EE313EF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08807D70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4458DB59" w14:textId="7E8A245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федеральным нормам и правилам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таким образом, что коэффициент уязвимости при реализации сценариев с взрывом равен 1, если здание попадает в зону разрушений при взрыве. При этом условная вероятность гибели людей в здании принимается в зависимости от степени разрушения зданий. Коэффициент уязвимости при реализации поражающих факторов, связанных с термическим и токсическим поражением, рекомендуется определять, исходя из способности укрытия. При отсутствии сведений о защитных свойствах укрытия следует принимать коэффициент уязвимости равным единице.</w:t>
      </w:r>
      <w:r w:rsidRPr="00AC6F30">
        <w:rPr>
          <w:bCs/>
        </w:rPr>
        <w:t xml:space="preserve">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 xml:space="preserve">В таблице ниже приведены результаты </w:t>
      </w:r>
      <w:proofErr w:type="spellStart"/>
      <w:r w:rsidRPr="008C3200">
        <w:t>расчета</w:t>
      </w:r>
      <w:proofErr w:type="spellEnd"/>
      <w:r w:rsidRPr="008C3200">
        <w:t xml:space="preserve">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11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11"/>
      <w:r w:rsidRPr="00520EE4">
        <w:t xml:space="preserve"> – </w:t>
      </w:r>
      <w:r w:rsidR="00D41FD3">
        <w:t>Р</w:t>
      </w:r>
      <w:r w:rsidR="00D41FD3" w:rsidRPr="008C3200">
        <w:t xml:space="preserve">езультаты </w:t>
      </w:r>
      <w:proofErr w:type="spellStart"/>
      <w:r w:rsidR="00D41FD3" w:rsidRPr="008C3200">
        <w:t>расчета</w:t>
      </w:r>
      <w:proofErr w:type="spellEnd"/>
      <w:r w:rsidR="00D41FD3" w:rsidRPr="008C3200">
        <w:t xml:space="preserve">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D41FD3" w:rsidRPr="008C3200" w14:paraId="5AA411A3" w14:textId="77777777" w:rsidTr="00597AEE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4CDAB5C9" w14:textId="77777777" w:rsidR="00D41FD3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характеристики </w:t>
            </w:r>
          </w:p>
          <w:p w14:paraId="22C2DEFA" w14:textId="7ABD57B5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окружающей среды при аварии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884479" w14:paraId="695BF668" w14:textId="77777777" w:rsidTr="00D41FD3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proofErr w:type="spellStart"/>
            <w:r w:rsidRPr="0007760F">
              <w:rPr>
                <w:sz w:val="20"/>
                <w:szCs w:val="20"/>
                <w:lang w:val="en-US"/>
              </w:rPr>
              <w:t>dead_table</w:t>
            </w:r>
            <w:proofErr w:type="spellEnd"/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960FD6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D41FD3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endfor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%}</w:t>
            </w:r>
          </w:p>
        </w:tc>
      </w:tr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4EBD06A4" w14:textId="77777777" w:rsidR="00D41FD3" w:rsidRPr="00D41FD3" w:rsidRDefault="00D41FD3" w:rsidP="00AF6A67">
      <w:pPr>
        <w:shd w:val="clear" w:color="auto" w:fill="FFFFFF"/>
        <w:spacing w:line="360" w:lineRule="auto"/>
        <w:jc w:val="both"/>
        <w:rPr>
          <w:bCs/>
          <w:lang w:val="en-US"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12" w:name="_Toc287019727"/>
      <w:bookmarkStart w:id="113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4" w:name="_Toc163736172"/>
      <w:bookmarkEnd w:id="112"/>
      <w:bookmarkEnd w:id="113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14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 xml:space="preserve">Прямой ущерб </w:t>
      </w:r>
      <w:proofErr w:type="spellStart"/>
      <w:r>
        <w:t>оцевался</w:t>
      </w:r>
      <w:proofErr w:type="spellEnd"/>
      <w:r>
        <w:t xml:space="preserve">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proofErr w:type="spellStart"/>
      <w:r w:rsidRPr="006B3560">
        <w:rPr>
          <w:color w:val="000000"/>
        </w:rPr>
        <w:t>на</w:t>
      </w:r>
      <w:proofErr w:type="spellEnd"/>
      <w:r w:rsidRPr="006B3560">
        <w:rPr>
          <w:color w:val="000000"/>
        </w:rPr>
        <w:t xml:space="preserve">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 xml:space="preserve">При </w:t>
      </w:r>
      <w:proofErr w:type="spellStart"/>
      <w:r w:rsidRPr="008C3200">
        <w:t>расчете</w:t>
      </w:r>
      <w:proofErr w:type="spellEnd"/>
      <w:r w:rsidRPr="008C3200">
        <w:t xml:space="preserve"> вреда атмосферному воздуху использован Приказ Минприроды России от 28.01.2021 № 59 "Об утверждении Методики исчисления размера вреда, </w:t>
      </w:r>
      <w:proofErr w:type="spellStart"/>
      <w:r w:rsidRPr="008C3200">
        <w:t>причиненного</w:t>
      </w:r>
      <w:proofErr w:type="spellEnd"/>
      <w:r w:rsidRPr="008C3200">
        <w:t xml:space="preserve">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</w:t>
      </w:r>
      <w:proofErr w:type="spellStart"/>
      <w:r w:rsidRPr="008C3200">
        <w:t>расчете</w:t>
      </w:r>
      <w:proofErr w:type="spellEnd"/>
      <w:r w:rsidRPr="008C3200">
        <w:t xml:space="preserve">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 xml:space="preserve">Об утверждении Методики исчисления размера вреда, </w:t>
      </w:r>
      <w:proofErr w:type="spellStart"/>
      <w:r>
        <w:t>причиненного</w:t>
      </w:r>
      <w:proofErr w:type="spellEnd"/>
      <w:r>
        <w:t xml:space="preserve">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proofErr w:type="gramStart"/>
      <w:r w:rsidRPr="008C3200">
        <w:t>).</w:t>
      </w:r>
      <w:r w:rsidR="00B82706" w:rsidRPr="007043F9">
        <w:t>Результаты</w:t>
      </w:r>
      <w:proofErr w:type="gramEnd"/>
      <w:r w:rsidR="00B82706" w:rsidRPr="007043F9">
        <w:t xml:space="preserve"> </w:t>
      </w:r>
      <w:proofErr w:type="spellStart"/>
      <w:r w:rsidR="00B82706" w:rsidRPr="007043F9">
        <w:t>расчетов</w:t>
      </w:r>
      <w:proofErr w:type="spellEnd"/>
      <w:r w:rsidR="00B82706" w:rsidRPr="007043F9">
        <w:t xml:space="preserve">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15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15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884479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{%tr for item in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.Sc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.Unit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proofErr w:type="gram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{{ </w:t>
            </w:r>
            <w:proofErr w:type="spellStart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item</w:t>
            </w:r>
            <w:proofErr w:type="gram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proofErr w:type="spellEnd"/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tr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endfor</w:t>
            </w:r>
            <w:proofErr w:type="spellEnd"/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 xml:space="preserve"> %}</w:t>
            </w:r>
          </w:p>
        </w:tc>
      </w:tr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6" w:name="_Ref329266176"/>
      <w:bookmarkStart w:id="117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18" w:name="_Toc163736173"/>
      <w:bookmarkEnd w:id="116"/>
      <w:bookmarkEnd w:id="117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18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</w:t>
      </w:r>
      <w:proofErr w:type="spellStart"/>
      <w:r w:rsidRPr="00507A97">
        <w:t>пораженных</w:t>
      </w:r>
      <w:proofErr w:type="spellEnd"/>
      <w:r w:rsidRPr="00507A97">
        <w:t xml:space="preserve">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</w:t>
      </w:r>
      <w:proofErr w:type="spellStart"/>
      <w:r w:rsidRPr="00E2424B">
        <w:t>защищенности</w:t>
      </w:r>
      <w:proofErr w:type="spellEnd"/>
      <w:r w:rsidRPr="00E2424B">
        <w:t xml:space="preserve">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области территории и состояний коэффициентов </w:t>
      </w:r>
      <w:proofErr w:type="spellStart"/>
      <w:r w:rsidRPr="00E2424B">
        <w:t>защищенности</w:t>
      </w:r>
      <w:proofErr w:type="spellEnd"/>
      <w:r w:rsidRPr="00E2424B">
        <w:t xml:space="preserve"> с </w:t>
      </w:r>
      <w:proofErr w:type="spellStart"/>
      <w:r w:rsidRPr="00E2424B">
        <w:t>учетом</w:t>
      </w:r>
      <w:proofErr w:type="spellEnd"/>
      <w:r w:rsidRPr="00E2424B">
        <w:t xml:space="preserve">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</w:t>
      </w:r>
      <w:proofErr w:type="spellStart"/>
      <w:r w:rsidRPr="00E2424B">
        <w:t>Хевисайда</w:t>
      </w:r>
      <w:proofErr w:type="spellEnd"/>
      <w:r w:rsidRPr="00E2424B">
        <w:t xml:space="preserve">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089D62AB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proofErr w:type="gramStart"/>
      <w:r w:rsidR="00ED229A" w:rsidRPr="00ED229A">
        <w:t xml:space="preserve">{{ </w:t>
      </w:r>
      <w:r w:rsidR="00ED229A">
        <w:rPr>
          <w:lang w:val="en-US"/>
        </w:rPr>
        <w:t>R</w:t>
      </w:r>
      <w:proofErr w:type="gramEnd"/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19" w:name="_Toc287019729"/>
      <w:r w:rsidRPr="008C3200">
        <w:t xml:space="preserve">Результаты </w:t>
      </w:r>
      <w:proofErr w:type="spellStart"/>
      <w:r w:rsidRPr="008C3200">
        <w:t>расчета</w:t>
      </w:r>
      <w:proofErr w:type="spellEnd"/>
      <w:r w:rsidRPr="008C3200">
        <w:t xml:space="preserve">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20" w:name="_Ref291335664"/>
      <w:bookmarkStart w:id="121" w:name="_Hlk163747777"/>
      <w:r w:rsidRPr="008C3200">
        <w:lastRenderedPageBreak/>
        <w:t xml:space="preserve">Таблица </w:t>
      </w:r>
      <w:r w:rsidR="00F5028D">
        <w:fldChar w:fldCharType="begin"/>
      </w:r>
      <w:r w:rsidR="00F5028D">
        <w:instrText xml:space="preserve"> SEQ Таблица \* ARABIC </w:instrText>
      </w:r>
      <w:r w:rsidR="00F5028D">
        <w:fldChar w:fldCharType="separate"/>
      </w:r>
      <w:r w:rsidR="002243B0">
        <w:rPr>
          <w:noProof/>
        </w:rPr>
        <w:t>17</w:t>
      </w:r>
      <w:r w:rsidR="00F5028D">
        <w:rPr>
          <w:noProof/>
        </w:rPr>
        <w:fldChar w:fldCharType="end"/>
      </w:r>
      <w:bookmarkEnd w:id="120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03"/>
        <w:gridCol w:w="4000"/>
        <w:gridCol w:w="2580"/>
        <w:gridCol w:w="2551"/>
      </w:tblGrid>
      <w:tr w:rsidR="00A20CFE" w:rsidRPr="008C3200" w14:paraId="5C4AC680" w14:textId="77777777" w:rsidTr="0051040E">
        <w:trPr>
          <w:cantSplit/>
          <w:trHeight w:val="716"/>
          <w:tblHeader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2C79A" w14:textId="77777777" w:rsidR="00A20CFE" w:rsidRPr="008C3200" w:rsidRDefault="00A20CFE" w:rsidP="00CE6ADC">
            <w:pPr>
              <w:widowControl w:val="0"/>
              <w:spacing w:line="360" w:lineRule="auto"/>
              <w:jc w:val="center"/>
              <w:rPr>
                <w:b/>
              </w:rPr>
            </w:pPr>
            <w:r w:rsidRPr="008C3200">
              <w:rPr>
                <w:b/>
              </w:rPr>
              <w:t>№</w:t>
            </w:r>
          </w:p>
          <w:p w14:paraId="6CC043DF" w14:textId="77777777" w:rsidR="00A20CFE" w:rsidRPr="008C3200" w:rsidRDefault="00A20CFE" w:rsidP="00CE6ADC">
            <w:pPr>
              <w:widowControl w:val="0"/>
              <w:spacing w:line="360" w:lineRule="auto"/>
              <w:jc w:val="center"/>
              <w:rPr>
                <w:b/>
              </w:rPr>
            </w:pPr>
            <w:r w:rsidRPr="008C3200">
              <w:rPr>
                <w:b/>
              </w:rPr>
              <w:t>п/п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A20CFE" w:rsidRPr="008C3200" w:rsidRDefault="00020003" w:rsidP="00CE6ADC">
            <w:pPr>
              <w:widowControl w:val="0"/>
              <w:jc w:val="center"/>
              <w:rPr>
                <w:b/>
              </w:rPr>
            </w:pPr>
            <w:r w:rsidRPr="008C3200">
              <w:rPr>
                <w:b/>
              </w:rPr>
              <w:t>Составляющая декларируемого объекта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5C9F75" w14:textId="77777777" w:rsidR="00A20CFE" w:rsidRPr="008C3200" w:rsidRDefault="00A20CFE" w:rsidP="00CE6ADC">
            <w:pPr>
              <w:jc w:val="center"/>
              <w:rPr>
                <w:b/>
                <w:bCs/>
              </w:rPr>
            </w:pPr>
            <w:r w:rsidRPr="008C3200">
              <w:rPr>
                <w:b/>
              </w:rPr>
              <w:t>Коллективный риск гибели, чел∙год</w:t>
            </w:r>
            <w:r w:rsidRPr="008C3200">
              <w:rPr>
                <w:b/>
                <w:vertAlign w:val="superscript"/>
              </w:rPr>
              <w:t>-1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325E074C" w14:textId="3B4F97E4" w:rsidR="00A20CFE" w:rsidRPr="008C3200" w:rsidRDefault="00A20CFE" w:rsidP="00CE6ADC">
            <w:pPr>
              <w:jc w:val="center"/>
              <w:rPr>
                <w:b/>
              </w:rPr>
            </w:pPr>
            <w:r w:rsidRPr="008C3200">
              <w:rPr>
                <w:b/>
              </w:rPr>
              <w:t xml:space="preserve">Коллективный риск </w:t>
            </w:r>
            <w:r w:rsidR="0014338A" w:rsidRPr="008C3200">
              <w:rPr>
                <w:b/>
              </w:rPr>
              <w:t>ранения</w:t>
            </w:r>
            <w:r w:rsidRPr="008C3200">
              <w:rPr>
                <w:b/>
              </w:rPr>
              <w:t>, чел∙год</w:t>
            </w:r>
            <w:r w:rsidRPr="008C3200">
              <w:rPr>
                <w:b/>
                <w:vertAlign w:val="superscript"/>
              </w:rPr>
              <w:t>-1</w:t>
            </w:r>
          </w:p>
        </w:tc>
      </w:tr>
      <w:tr w:rsidR="00A20CFE" w:rsidRPr="008C3200" w14:paraId="50932FE7" w14:textId="77777777" w:rsidTr="0051040E">
        <w:trPr>
          <w:trHeight w:val="405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DF8D0" w14:textId="77777777" w:rsidR="00A20CFE" w:rsidRPr="008C3200" w:rsidRDefault="00A20CFE" w:rsidP="00DE605B">
            <w:pPr>
              <w:numPr>
                <w:ilvl w:val="0"/>
                <w:numId w:val="24"/>
              </w:numPr>
              <w:ind w:left="357" w:hanging="357"/>
              <w:contextualSpacing/>
            </w:pPr>
          </w:p>
        </w:tc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1503" w14:textId="63546D92" w:rsidR="00A20CFE" w:rsidRPr="008C3200" w:rsidRDefault="00A20CFE" w:rsidP="00CE6ADC">
            <w:proofErr w:type="gramStart"/>
            <w:r w:rsidRPr="007B6DF2">
              <w:rPr>
                <w:color w:val="000000"/>
                <w:lang w:val="en-US"/>
              </w:rPr>
              <w:t xml:space="preserve">{{ </w:t>
            </w:r>
            <w:proofErr w:type="spellStart"/>
            <w:r w:rsidRPr="007B6DF2">
              <w:rPr>
                <w:color w:val="000000"/>
              </w:rPr>
              <w:t>Name</w:t>
            </w:r>
            <w:proofErr w:type="gramEnd"/>
            <w:r w:rsidRPr="007B6DF2">
              <w:rPr>
                <w:color w:val="000000"/>
              </w:rPr>
              <w:t>_opo</w:t>
            </w:r>
            <w:proofErr w:type="spellEnd"/>
            <w:r w:rsidRPr="007B6DF2">
              <w:rPr>
                <w:color w:val="000000"/>
                <w:lang w:val="en-US"/>
              </w:rPr>
              <w:t xml:space="preserve"> }} (</w:t>
            </w:r>
            <w:r w:rsidRPr="007B6DF2">
              <w:rPr>
                <w:color w:val="000000"/>
              </w:rPr>
              <w:t>проект. часть)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5D893" w14:textId="279F72EE" w:rsidR="00A20CFE" w:rsidRPr="008C3200" w:rsidRDefault="00A20CFE" w:rsidP="00CE6ADC">
            <w:pPr>
              <w:jc w:val="center"/>
            </w:pPr>
            <w:proofErr w:type="gramStart"/>
            <w:r w:rsidRPr="007B6DF2"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R</w:t>
            </w:r>
            <w:proofErr w:type="gramEnd"/>
            <w:r>
              <w:rPr>
                <w:color w:val="000000"/>
                <w:lang w:val="en-US"/>
              </w:rPr>
              <w:t>_koll_dead</w:t>
            </w:r>
            <w:proofErr w:type="spellEnd"/>
            <w:r w:rsidRPr="007B6DF2"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259FD" w14:textId="07DA2EBF" w:rsidR="00A20CFE" w:rsidRPr="008C3200" w:rsidRDefault="00A20CFE" w:rsidP="00CE6ADC">
            <w:pPr>
              <w:jc w:val="center"/>
            </w:pPr>
            <w:proofErr w:type="gramStart"/>
            <w:r w:rsidRPr="007B6DF2"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R</w:t>
            </w:r>
            <w:proofErr w:type="gramEnd"/>
            <w:r>
              <w:rPr>
                <w:color w:val="000000"/>
                <w:lang w:val="en-US"/>
              </w:rPr>
              <w:t>_koll_</w:t>
            </w:r>
            <w:r w:rsidRPr="00A20CFE">
              <w:rPr>
                <w:color w:val="000000"/>
                <w:lang w:val="en-US"/>
              </w:rPr>
              <w:t>injury</w:t>
            </w:r>
            <w:proofErr w:type="spellEnd"/>
            <w:r w:rsidRPr="007B6DF2">
              <w:rPr>
                <w:color w:val="000000"/>
                <w:lang w:val="en-US"/>
              </w:rPr>
              <w:t xml:space="preserve"> }}</w:t>
            </w:r>
          </w:p>
        </w:tc>
      </w:tr>
    </w:tbl>
    <w:p w14:paraId="40C71D68" w14:textId="77777777" w:rsidR="00A20CFE" w:rsidRDefault="00A20CFE" w:rsidP="00A20CFE">
      <w:bookmarkStart w:id="122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7"/>
        <w:gridCol w:w="3833"/>
        <w:gridCol w:w="2684"/>
        <w:gridCol w:w="2543"/>
      </w:tblGrid>
      <w:tr w:rsidR="00020003" w:rsidRPr="008C3200" w14:paraId="5812BE58" w14:textId="77777777" w:rsidTr="0051040E">
        <w:trPr>
          <w:cantSplit/>
          <w:trHeight w:val="1114"/>
          <w:tblHeader/>
        </w:trPr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6B538" w14:textId="77777777" w:rsidR="00020003" w:rsidRPr="008C3200" w:rsidRDefault="00020003" w:rsidP="00CE6ADC">
            <w:pPr>
              <w:widowControl w:val="0"/>
              <w:spacing w:line="360" w:lineRule="auto"/>
              <w:jc w:val="center"/>
              <w:rPr>
                <w:b/>
              </w:rPr>
            </w:pPr>
            <w:r w:rsidRPr="008C3200">
              <w:rPr>
                <w:b/>
              </w:rPr>
              <w:t>№</w:t>
            </w:r>
          </w:p>
          <w:p w14:paraId="28231D75" w14:textId="77777777" w:rsidR="00020003" w:rsidRPr="008C3200" w:rsidRDefault="00020003" w:rsidP="00CE6ADC">
            <w:pPr>
              <w:widowControl w:val="0"/>
              <w:spacing w:line="360" w:lineRule="auto"/>
              <w:jc w:val="center"/>
              <w:rPr>
                <w:b/>
              </w:rPr>
            </w:pPr>
            <w:r w:rsidRPr="008C3200">
              <w:rPr>
                <w:b/>
              </w:rPr>
              <w:t>п/п</w:t>
            </w:r>
          </w:p>
        </w:tc>
        <w:tc>
          <w:tcPr>
            <w:tcW w:w="1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62DCB92" w14:textId="77777777" w:rsidR="00020003" w:rsidRPr="008C3200" w:rsidRDefault="00020003" w:rsidP="00CE6ADC">
            <w:pPr>
              <w:widowControl w:val="0"/>
              <w:jc w:val="center"/>
              <w:rPr>
                <w:b/>
              </w:rPr>
            </w:pPr>
            <w:r w:rsidRPr="008C3200">
              <w:rPr>
                <w:b/>
              </w:rPr>
              <w:t>Составляющая декларируемого объекта</w:t>
            </w:r>
          </w:p>
        </w:tc>
        <w:tc>
          <w:tcPr>
            <w:tcW w:w="1394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E7977B" w14:textId="77777777" w:rsidR="00020003" w:rsidRPr="008C3200" w:rsidRDefault="00020003" w:rsidP="00CE6ADC">
            <w:pPr>
              <w:jc w:val="center"/>
              <w:rPr>
                <w:b/>
                <w:bCs/>
              </w:rPr>
            </w:pPr>
            <w:r w:rsidRPr="008C3200">
              <w:rPr>
                <w:b/>
              </w:rPr>
              <w:t>Индивидуальный риск гибели, 1∙год</w:t>
            </w:r>
            <w:r w:rsidRPr="008C3200">
              <w:rPr>
                <w:b/>
                <w:vertAlign w:val="superscript"/>
              </w:rPr>
              <w:t>-1</w:t>
            </w:r>
          </w:p>
        </w:tc>
        <w:tc>
          <w:tcPr>
            <w:tcW w:w="1321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0AAEB54" w14:textId="77777777" w:rsidR="00020003" w:rsidRPr="008C3200" w:rsidRDefault="00020003" w:rsidP="00CE6ADC">
            <w:pPr>
              <w:jc w:val="center"/>
              <w:rPr>
                <w:b/>
              </w:rPr>
            </w:pPr>
            <w:r w:rsidRPr="008C3200">
              <w:rPr>
                <w:b/>
              </w:rPr>
              <w:t>Индивидуальный риск ранения, 1∙год</w:t>
            </w:r>
            <w:r w:rsidRPr="008C3200">
              <w:rPr>
                <w:b/>
                <w:vertAlign w:val="superscript"/>
              </w:rPr>
              <w:t>-1</w:t>
            </w:r>
          </w:p>
        </w:tc>
      </w:tr>
      <w:tr w:rsidR="00020003" w:rsidRPr="008C3200" w14:paraId="0F396C7E" w14:textId="77777777" w:rsidTr="0051040E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2516" w14:textId="77777777" w:rsidR="00020003" w:rsidRPr="008C3200" w:rsidRDefault="00020003" w:rsidP="00DE605B">
            <w:pPr>
              <w:pStyle w:val="affff6"/>
              <w:numPr>
                <w:ilvl w:val="0"/>
                <w:numId w:val="17"/>
              </w:numPr>
              <w:ind w:left="357" w:hanging="357"/>
            </w:pPr>
          </w:p>
        </w:tc>
        <w:tc>
          <w:tcPr>
            <w:tcW w:w="1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A525" w14:textId="77777777" w:rsidR="00020003" w:rsidRPr="008C3200" w:rsidRDefault="00020003" w:rsidP="00CE6ADC">
            <w:proofErr w:type="gramStart"/>
            <w:r w:rsidRPr="007B6DF2">
              <w:rPr>
                <w:color w:val="000000"/>
                <w:lang w:val="en-US"/>
              </w:rPr>
              <w:t xml:space="preserve">{{ </w:t>
            </w:r>
            <w:proofErr w:type="spellStart"/>
            <w:r w:rsidRPr="007B6DF2">
              <w:rPr>
                <w:color w:val="000000"/>
              </w:rPr>
              <w:t>Name</w:t>
            </w:r>
            <w:proofErr w:type="gramEnd"/>
            <w:r w:rsidRPr="007B6DF2">
              <w:rPr>
                <w:color w:val="000000"/>
              </w:rPr>
              <w:t>_opo</w:t>
            </w:r>
            <w:proofErr w:type="spellEnd"/>
            <w:r w:rsidRPr="007B6DF2">
              <w:rPr>
                <w:color w:val="000000"/>
                <w:lang w:val="en-US"/>
              </w:rPr>
              <w:t xml:space="preserve"> }} (</w:t>
            </w:r>
            <w:r w:rsidRPr="007B6DF2">
              <w:rPr>
                <w:color w:val="000000"/>
              </w:rPr>
              <w:t>проект. часть)</w:t>
            </w:r>
          </w:p>
        </w:tc>
        <w:tc>
          <w:tcPr>
            <w:tcW w:w="1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FE04259" w14:textId="77777777" w:rsidR="00020003" w:rsidRPr="008C3200" w:rsidRDefault="00020003" w:rsidP="00CE6ADC">
            <w:pPr>
              <w:jc w:val="center"/>
            </w:pPr>
            <w:proofErr w:type="gramStart"/>
            <w:r w:rsidRPr="007B6DF2"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R</w:t>
            </w:r>
            <w:proofErr w:type="gramEnd"/>
            <w:r>
              <w:rPr>
                <w:color w:val="000000"/>
                <w:lang w:val="en-US"/>
              </w:rPr>
              <w:t>_ind_dead</w:t>
            </w:r>
            <w:proofErr w:type="spellEnd"/>
            <w:r w:rsidRPr="007B6DF2"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95E3C3A" w14:textId="77777777" w:rsidR="00020003" w:rsidRPr="008C3200" w:rsidRDefault="00020003" w:rsidP="00CE6ADC">
            <w:pPr>
              <w:jc w:val="center"/>
              <w:rPr>
                <w:lang w:val="en-US"/>
              </w:rPr>
            </w:pPr>
            <w:proofErr w:type="gramStart"/>
            <w:r w:rsidRPr="007B6DF2"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R</w:t>
            </w:r>
            <w:proofErr w:type="gramEnd"/>
            <w:r>
              <w:rPr>
                <w:color w:val="000000"/>
                <w:lang w:val="en-US"/>
              </w:rPr>
              <w:t>_ind_</w:t>
            </w:r>
            <w:r w:rsidRPr="00A20CFE">
              <w:rPr>
                <w:color w:val="000000"/>
                <w:lang w:val="en-US"/>
              </w:rPr>
              <w:t>injury</w:t>
            </w:r>
            <w:proofErr w:type="spellEnd"/>
            <w:r w:rsidRPr="007B6DF2">
              <w:rPr>
                <w:color w:val="000000"/>
                <w:lang w:val="en-US"/>
              </w:rPr>
              <w:t xml:space="preserve"> }}</w:t>
            </w:r>
          </w:p>
        </w:tc>
      </w:tr>
    </w:tbl>
    <w:p w14:paraId="1291793B" w14:textId="77777777" w:rsidR="00020003" w:rsidRDefault="00020003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7"/>
        <w:gridCol w:w="3833"/>
        <w:gridCol w:w="2684"/>
        <w:gridCol w:w="2543"/>
      </w:tblGrid>
      <w:tr w:rsidR="008F5F8D" w:rsidRPr="008C3200" w14:paraId="508A69D7" w14:textId="77777777" w:rsidTr="00CE6ADC">
        <w:trPr>
          <w:cantSplit/>
          <w:trHeight w:val="1114"/>
          <w:tblHeader/>
        </w:trPr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3BD8A" w14:textId="77777777" w:rsidR="008F5F8D" w:rsidRPr="008C3200" w:rsidRDefault="008F5F8D" w:rsidP="00CE6ADC">
            <w:pPr>
              <w:widowControl w:val="0"/>
              <w:spacing w:line="360" w:lineRule="auto"/>
              <w:jc w:val="center"/>
              <w:rPr>
                <w:b/>
              </w:rPr>
            </w:pPr>
            <w:r w:rsidRPr="008C3200">
              <w:rPr>
                <w:b/>
              </w:rPr>
              <w:t>№</w:t>
            </w:r>
          </w:p>
          <w:p w14:paraId="424B44D4" w14:textId="77777777" w:rsidR="008F5F8D" w:rsidRPr="008C3200" w:rsidRDefault="008F5F8D" w:rsidP="00CE6ADC">
            <w:pPr>
              <w:widowControl w:val="0"/>
              <w:spacing w:line="360" w:lineRule="auto"/>
              <w:jc w:val="center"/>
              <w:rPr>
                <w:b/>
              </w:rPr>
            </w:pPr>
            <w:r w:rsidRPr="008C3200">
              <w:rPr>
                <w:b/>
              </w:rPr>
              <w:t>п/п</w:t>
            </w:r>
          </w:p>
        </w:tc>
        <w:tc>
          <w:tcPr>
            <w:tcW w:w="1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C9C4FDB" w14:textId="77777777" w:rsidR="008F5F8D" w:rsidRPr="008C3200" w:rsidRDefault="008F5F8D" w:rsidP="00CE6ADC">
            <w:pPr>
              <w:widowControl w:val="0"/>
              <w:jc w:val="center"/>
              <w:rPr>
                <w:b/>
              </w:rPr>
            </w:pPr>
            <w:r w:rsidRPr="008C3200">
              <w:rPr>
                <w:b/>
              </w:rPr>
              <w:t>Составляющая декларируемого объекта</w:t>
            </w:r>
          </w:p>
        </w:tc>
        <w:tc>
          <w:tcPr>
            <w:tcW w:w="1394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B07267" w14:textId="77777777" w:rsidR="008F5F8D" w:rsidRPr="008C3200" w:rsidRDefault="008F5F8D" w:rsidP="00CE6ADC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Максимальный суммарный ущерб, </w:t>
            </w:r>
            <w:proofErr w:type="gramStart"/>
            <w:r>
              <w:rPr>
                <w:b/>
              </w:rPr>
              <w:t>млн.руб</w:t>
            </w:r>
            <w:proofErr w:type="gramEnd"/>
          </w:p>
        </w:tc>
        <w:tc>
          <w:tcPr>
            <w:tcW w:w="1321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5321BE32" w14:textId="77777777" w:rsidR="008F5F8D" w:rsidRPr="008C3200" w:rsidRDefault="008F5F8D" w:rsidP="00CE6ADC">
            <w:pPr>
              <w:jc w:val="center"/>
              <w:rPr>
                <w:b/>
              </w:rPr>
            </w:pPr>
            <w:r>
              <w:rPr>
                <w:b/>
              </w:rPr>
              <w:t xml:space="preserve">Максимальный экологический ущерб, </w:t>
            </w:r>
            <w:proofErr w:type="gramStart"/>
            <w:r>
              <w:rPr>
                <w:b/>
              </w:rPr>
              <w:t>млн.руб</w:t>
            </w:r>
            <w:proofErr w:type="gramEnd"/>
          </w:p>
        </w:tc>
      </w:tr>
      <w:tr w:rsidR="008F5F8D" w:rsidRPr="008C3200" w14:paraId="5F4EC2E3" w14:textId="77777777" w:rsidTr="00CE6ADC"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4999" w14:textId="77777777" w:rsidR="008F5F8D" w:rsidRPr="008C3200" w:rsidRDefault="008F5F8D" w:rsidP="00DE605B">
            <w:pPr>
              <w:pStyle w:val="affff6"/>
              <w:numPr>
                <w:ilvl w:val="0"/>
                <w:numId w:val="25"/>
              </w:numPr>
            </w:pPr>
          </w:p>
        </w:tc>
        <w:tc>
          <w:tcPr>
            <w:tcW w:w="19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7362" w14:textId="77777777" w:rsidR="008F5F8D" w:rsidRPr="008C3200" w:rsidRDefault="008F5F8D" w:rsidP="00CE6ADC">
            <w:proofErr w:type="gramStart"/>
            <w:r w:rsidRPr="007B6DF2">
              <w:rPr>
                <w:color w:val="000000"/>
                <w:lang w:val="en-US"/>
              </w:rPr>
              <w:t xml:space="preserve">{{ </w:t>
            </w:r>
            <w:proofErr w:type="spellStart"/>
            <w:r w:rsidRPr="007B6DF2">
              <w:rPr>
                <w:color w:val="000000"/>
              </w:rPr>
              <w:t>Name</w:t>
            </w:r>
            <w:proofErr w:type="gramEnd"/>
            <w:r w:rsidRPr="007B6DF2">
              <w:rPr>
                <w:color w:val="000000"/>
              </w:rPr>
              <w:t>_opo</w:t>
            </w:r>
            <w:proofErr w:type="spellEnd"/>
            <w:r w:rsidRPr="007B6DF2">
              <w:rPr>
                <w:color w:val="000000"/>
                <w:lang w:val="en-US"/>
              </w:rPr>
              <w:t xml:space="preserve"> }} (</w:t>
            </w:r>
            <w:r w:rsidRPr="007B6DF2">
              <w:rPr>
                <w:color w:val="000000"/>
              </w:rPr>
              <w:t>проект. часть)</w:t>
            </w:r>
          </w:p>
        </w:tc>
        <w:tc>
          <w:tcPr>
            <w:tcW w:w="1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23E59A9" w14:textId="77777777" w:rsidR="008F5F8D" w:rsidRPr="008C3200" w:rsidRDefault="008F5F8D" w:rsidP="00CE6ADC">
            <w:pPr>
              <w:jc w:val="center"/>
            </w:pPr>
            <w:proofErr w:type="gramStart"/>
            <w:r w:rsidRPr="007B6DF2"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R</w:t>
            </w:r>
            <w:proofErr w:type="gramEnd"/>
            <w:r>
              <w:rPr>
                <w:color w:val="000000"/>
                <w:lang w:val="en-US"/>
              </w:rPr>
              <w:t>_sum</w:t>
            </w:r>
            <w:proofErr w:type="spellEnd"/>
            <w:r w:rsidRPr="007B6DF2"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1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0260F6" w14:textId="77777777" w:rsidR="008F5F8D" w:rsidRPr="008C3200" w:rsidRDefault="008F5F8D" w:rsidP="00CE6ADC">
            <w:pPr>
              <w:jc w:val="center"/>
              <w:rPr>
                <w:lang w:val="en-US"/>
              </w:rPr>
            </w:pPr>
            <w:proofErr w:type="gramStart"/>
            <w:r w:rsidRPr="007B6DF2"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R</w:t>
            </w:r>
            <w:proofErr w:type="gramEnd"/>
            <w:r>
              <w:rPr>
                <w:color w:val="000000"/>
                <w:lang w:val="en-US"/>
              </w:rPr>
              <w:t>_ecol</w:t>
            </w:r>
            <w:proofErr w:type="spellEnd"/>
            <w:r w:rsidRPr="007B6DF2">
              <w:rPr>
                <w:color w:val="000000"/>
                <w:lang w:val="en-US"/>
              </w:rPr>
              <w:t xml:space="preserve"> }}</w:t>
            </w:r>
          </w:p>
        </w:tc>
      </w:tr>
    </w:tbl>
    <w:p w14:paraId="6400BDD3" w14:textId="77777777" w:rsidR="008F5F8D" w:rsidRDefault="008F5F8D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fn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proofErr w:type="gramStart"/>
      <w:r w:rsidRPr="007B6DF2">
        <w:rPr>
          <w:color w:val="000000"/>
        </w:rPr>
        <w:t xml:space="preserve">{{ </w:t>
      </w:r>
      <w:proofErr w:type="spellStart"/>
      <w:r w:rsidRPr="007B6DF2">
        <w:rPr>
          <w:color w:val="000000"/>
          <w:lang w:val="en-US"/>
        </w:rPr>
        <w:t>fg</w:t>
      </w:r>
      <w:proofErr w:type="spellEnd"/>
      <w:proofErr w:type="gramEnd"/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23" w:name="_Toc163736174"/>
      <w:bookmarkEnd w:id="121"/>
      <w:bookmarkEnd w:id="122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19"/>
      <w:bookmarkEnd w:id="123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24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24"/>
    </w:p>
    <w:p w14:paraId="33CF0577" w14:textId="77777777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25" w:name="_Hlk502763555"/>
      <w:r w:rsidRPr="007B6DF2">
        <w:t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28116BEA" w14:textId="77777777" w:rsidR="000E6E53" w:rsidRPr="007B6DF2" w:rsidRDefault="000E6E53" w:rsidP="000E6E53">
      <w:pPr>
        <w:spacing w:line="360" w:lineRule="auto"/>
        <w:ind w:firstLine="556"/>
        <w:jc w:val="both"/>
      </w:pPr>
      <w:bookmarkStart w:id="126" w:name="_Hlk68013893"/>
      <w:r w:rsidRPr="007B6DF2">
        <w:t xml:space="preserve">В соответствии с </w:t>
      </w:r>
      <w:r w:rsidR="00F45AC2" w:rsidRPr="007B6DF2">
        <w:t xml:space="preserve">«Порядком оформления декларации промышленной безопасности опасных производственных объектов и перечне включаемых в </w:t>
      </w:r>
      <w:proofErr w:type="spellStart"/>
      <w:r w:rsidR="00F45AC2" w:rsidRPr="007B6DF2">
        <w:t>нее</w:t>
      </w:r>
      <w:proofErr w:type="spellEnd"/>
      <w:r w:rsidR="00F45AC2" w:rsidRPr="007B6DF2">
        <w:t xml:space="preserve"> сведений», </w:t>
      </w:r>
      <w:proofErr w:type="spellStart"/>
      <w:r w:rsidR="00F45AC2" w:rsidRPr="007B6DF2">
        <w:t>утвержденным</w:t>
      </w:r>
      <w:proofErr w:type="spellEnd"/>
      <w:r w:rsidR="00F45AC2" w:rsidRPr="007B6DF2">
        <w:t xml:space="preserve"> приказом Федеральной службы по экологическому, технологическому и атомному надзору от 16.10.2020 г. № 414</w:t>
      </w:r>
      <w:r w:rsidRPr="007B6DF2">
        <w:t xml:space="preserve"> с целью сравнения и полноты оценки опасности, к рассмотрению приняты сценарии, описанные в п. 2.2.2, среди всего разнообразия которых:</w:t>
      </w:r>
    </w:p>
    <w:p w14:paraId="2A55F842" w14:textId="77777777" w:rsidR="007B6DF2" w:rsidRPr="007B6DF2" w:rsidRDefault="007B6DF2" w:rsidP="007B6DF2">
      <w:pPr>
        <w:spacing w:line="360" w:lineRule="auto"/>
        <w:ind w:firstLine="556"/>
        <w:jc w:val="both"/>
      </w:pPr>
      <w:r w:rsidRPr="007B6DF2">
        <w:t xml:space="preserve">– наиболее вероятный – </w:t>
      </w:r>
      <w:proofErr w:type="gramStart"/>
      <w:r w:rsidRPr="007B6DF2">
        <w:t xml:space="preserve">{{ </w:t>
      </w:r>
      <w:proofErr w:type="spellStart"/>
      <w:r w:rsidRPr="007B6DF2">
        <w:t>most</w:t>
      </w:r>
      <w:proofErr w:type="gramEnd"/>
      <w:r w:rsidRPr="007B6DF2">
        <w:t>_possible</w:t>
      </w:r>
      <w:proofErr w:type="spellEnd"/>
      <w:r w:rsidRPr="007B6DF2">
        <w:t xml:space="preserve"> }}</w:t>
      </w:r>
    </w:p>
    <w:p w14:paraId="3F21B78C" w14:textId="77777777" w:rsidR="007B6DF2" w:rsidRPr="007B6DF2" w:rsidRDefault="007B6DF2" w:rsidP="007B6DF2">
      <w:pPr>
        <w:spacing w:line="360" w:lineRule="auto"/>
        <w:ind w:firstLine="556"/>
        <w:jc w:val="both"/>
      </w:pPr>
      <w:r w:rsidRPr="007B6DF2">
        <w:t xml:space="preserve">– наиболее опасный (масштабный) – </w:t>
      </w:r>
      <w:proofErr w:type="gramStart"/>
      <w:r w:rsidRPr="007B6DF2">
        <w:t xml:space="preserve">{{ </w:t>
      </w:r>
      <w:proofErr w:type="spellStart"/>
      <w:r w:rsidRPr="007B6DF2">
        <w:t>most</w:t>
      </w:r>
      <w:proofErr w:type="gramEnd"/>
      <w:r w:rsidRPr="007B6DF2">
        <w:t>_dangerous</w:t>
      </w:r>
      <w:proofErr w:type="spellEnd"/>
      <w:r w:rsidRPr="007B6DF2">
        <w:t xml:space="preserve"> }}</w:t>
      </w:r>
    </w:p>
    <w:p w14:paraId="3A388569" w14:textId="77777777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2562CD23" w14:textId="77777777" w:rsidR="000E6E53" w:rsidRPr="007B6DF2" w:rsidRDefault="000E6E53" w:rsidP="000E6E53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5A646FD6" w14:textId="6FAB078C" w:rsidR="000E6E53" w:rsidRDefault="000E6E53" w:rsidP="000E6E53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 w:rsidR="00F26C4D">
        <w:t>;</w:t>
      </w:r>
    </w:p>
    <w:p w14:paraId="00252053" w14:textId="61F987BC" w:rsidR="00F26C4D" w:rsidRPr="00A273DF" w:rsidRDefault="00F26C4D" w:rsidP="000E6E53">
      <w:pPr>
        <w:spacing w:line="360" w:lineRule="auto"/>
        <w:ind w:firstLine="556"/>
        <w:jc w:val="both"/>
        <w:rPr>
          <w:color w:val="FF0000"/>
        </w:rPr>
      </w:pPr>
      <w:r w:rsidRPr="00A273DF">
        <w:rPr>
          <w:color w:val="FF0000"/>
          <w:highlight w:val="yellow"/>
        </w:rPr>
        <w:t>–токсическое поражение</w:t>
      </w:r>
    </w:p>
    <w:bookmarkEnd w:id="126"/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r w:rsidRPr="007B6DF2">
        <w:t xml:space="preserve">Результаты </w:t>
      </w:r>
      <w:proofErr w:type="spellStart"/>
      <w:r w:rsidRPr="007B6DF2">
        <w:t>проведенного</w:t>
      </w:r>
      <w:proofErr w:type="spellEnd"/>
      <w:r w:rsidRPr="007B6DF2">
        <w:t xml:space="preserve">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27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27"/>
      <w:r w:rsidRPr="007B6DF2">
        <w:t xml:space="preserve"> – Результаты </w:t>
      </w:r>
      <w:proofErr w:type="spellStart"/>
      <w:r w:rsidRPr="007B6DF2">
        <w:t>проведенного</w:t>
      </w:r>
      <w:proofErr w:type="spellEnd"/>
      <w:r w:rsidRPr="007B6DF2">
        <w:t xml:space="preserve">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125"/>
        <w:gridCol w:w="2266"/>
      </w:tblGrid>
      <w:tr w:rsidR="007B6DF2" w:rsidRPr="007B6DF2" w14:paraId="08033FF9" w14:textId="77777777" w:rsidTr="00887E79">
        <w:trPr>
          <w:trHeight w:val="831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6E322" w14:textId="77777777" w:rsidR="007B6DF2" w:rsidRPr="007B6DF2" w:rsidRDefault="007B6DF2" w:rsidP="00887E79">
            <w:pPr>
              <w:rPr>
                <w:b/>
                <w:bCs/>
                <w:color w:val="000000"/>
              </w:rPr>
            </w:pPr>
            <w:r w:rsidRPr="007B6DF2">
              <w:rPr>
                <w:b/>
                <w:bCs/>
                <w:color w:val="000000"/>
              </w:rPr>
              <w:t>Декларируемый объект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468D0" w14:textId="127E2CDB" w:rsidR="007B6DF2" w:rsidRPr="007B6DF2" w:rsidRDefault="00ED209E" w:rsidP="00887E79">
            <w:pPr>
              <w:rPr>
                <w:b/>
                <w:bCs/>
                <w:color w:val="000000"/>
              </w:rPr>
            </w:pPr>
            <w:r w:rsidRPr="008C3200">
              <w:rPr>
                <w:b/>
              </w:rPr>
              <w:t>Индивидуальный риск гибели, 1∙год</w:t>
            </w:r>
            <w:r w:rsidRPr="008C3200">
              <w:rPr>
                <w:b/>
                <w:vertAlign w:val="superscript"/>
              </w:rPr>
              <w:t>-1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EF1E" w14:textId="3C7B99F6" w:rsidR="007B6DF2" w:rsidRPr="007B6DF2" w:rsidRDefault="00ED209E" w:rsidP="00887E79">
            <w:pPr>
              <w:rPr>
                <w:b/>
                <w:bCs/>
                <w:color w:val="000000"/>
              </w:rPr>
            </w:pPr>
            <w:r w:rsidRPr="008C3200">
              <w:rPr>
                <w:b/>
              </w:rPr>
              <w:t>Коллективный риск гибели, чел∙год</w:t>
            </w:r>
            <w:r w:rsidRPr="008C3200">
              <w:rPr>
                <w:b/>
                <w:vertAlign w:val="superscript"/>
              </w:rPr>
              <w:t>-1</w:t>
            </w:r>
          </w:p>
        </w:tc>
      </w:tr>
      <w:tr w:rsidR="007B6DF2" w:rsidRPr="007B6DF2" w14:paraId="009384D6" w14:textId="77777777" w:rsidTr="00887E79">
        <w:trPr>
          <w:trHeight w:val="276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B9E07C" w14:textId="77777777" w:rsidR="007B6DF2" w:rsidRPr="007B6DF2" w:rsidRDefault="007B6DF2" w:rsidP="00887E79">
            <w:pPr>
              <w:rPr>
                <w:color w:val="000000"/>
                <w:lang w:val="en-US"/>
              </w:rPr>
            </w:pPr>
            <w:proofErr w:type="gramStart"/>
            <w:r w:rsidRPr="007B6DF2">
              <w:rPr>
                <w:color w:val="000000"/>
                <w:lang w:val="en-US"/>
              </w:rPr>
              <w:t xml:space="preserve">{{ </w:t>
            </w:r>
            <w:proofErr w:type="spellStart"/>
            <w:r w:rsidRPr="007B6DF2">
              <w:rPr>
                <w:color w:val="000000"/>
              </w:rPr>
              <w:t>Name</w:t>
            </w:r>
            <w:proofErr w:type="gramEnd"/>
            <w:r w:rsidRPr="007B6DF2">
              <w:rPr>
                <w:color w:val="000000"/>
              </w:rPr>
              <w:t>_opo</w:t>
            </w:r>
            <w:proofErr w:type="spellEnd"/>
            <w:r w:rsidRPr="007B6DF2">
              <w:rPr>
                <w:color w:val="000000"/>
                <w:lang w:val="en-US"/>
              </w:rPr>
              <w:t xml:space="preserve"> }} (</w:t>
            </w:r>
            <w:r w:rsidRPr="007B6DF2">
              <w:rPr>
                <w:color w:val="000000"/>
              </w:rPr>
              <w:t>проект. часть)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E5FB9F" w14:textId="3CC1B574" w:rsidR="007B6DF2" w:rsidRPr="007B6DF2" w:rsidRDefault="00ED209E" w:rsidP="00887E79">
            <w:pPr>
              <w:rPr>
                <w:color w:val="000000"/>
              </w:rPr>
            </w:pPr>
            <w:proofErr w:type="gramStart"/>
            <w:r w:rsidRPr="007B6DF2"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R</w:t>
            </w:r>
            <w:proofErr w:type="gramEnd"/>
            <w:r>
              <w:rPr>
                <w:color w:val="000000"/>
                <w:lang w:val="en-US"/>
              </w:rPr>
              <w:t>_ind_dead</w:t>
            </w:r>
            <w:proofErr w:type="spellEnd"/>
            <w:r w:rsidRPr="007B6DF2">
              <w:rPr>
                <w:color w:val="000000"/>
                <w:lang w:val="en-US"/>
              </w:rPr>
              <w:t xml:space="preserve">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9F2BEEE" w14:textId="025B82F0" w:rsidR="007B6DF2" w:rsidRPr="007B6DF2" w:rsidRDefault="00ED209E" w:rsidP="00887E79">
            <w:pPr>
              <w:rPr>
                <w:color w:val="000000"/>
              </w:rPr>
            </w:pPr>
            <w:proofErr w:type="gramStart"/>
            <w:r w:rsidRPr="007B6DF2">
              <w:rPr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color w:val="000000"/>
                <w:lang w:val="en-US"/>
              </w:rPr>
              <w:t>R</w:t>
            </w:r>
            <w:proofErr w:type="gramEnd"/>
            <w:r>
              <w:rPr>
                <w:color w:val="000000"/>
                <w:lang w:val="en-US"/>
              </w:rPr>
              <w:t>_koll_dead</w:t>
            </w:r>
            <w:proofErr w:type="spellEnd"/>
            <w:r w:rsidRPr="007B6DF2">
              <w:rPr>
                <w:color w:val="000000"/>
                <w:lang w:val="en-US"/>
              </w:rPr>
              <w:t xml:space="preserve"> }}</w:t>
            </w:r>
          </w:p>
        </w:tc>
      </w:tr>
      <w:bookmarkEnd w:id="125"/>
    </w:tbl>
    <w:p w14:paraId="556FF51F" w14:textId="77777777" w:rsidR="001A5329" w:rsidRPr="00C772D7" w:rsidRDefault="001A5329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28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28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</w:t>
      </w:r>
      <w:proofErr w:type="spellStart"/>
      <w:r w:rsidR="005B4A4E">
        <w:t>приведенными</w:t>
      </w:r>
      <w:proofErr w:type="spellEnd"/>
      <w:r w:rsidR="005B4A4E">
        <w:t xml:space="preserve">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29" w:name="_Ref291338860"/>
      <w:bookmarkStart w:id="130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29"/>
      <w:r w:rsidRPr="007B6DF2">
        <w:t xml:space="preserve"> – </w:t>
      </w:r>
      <w:bookmarkEnd w:id="130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0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F5028D">
        <w:fldChar w:fldCharType="begin"/>
      </w:r>
      <w:r w:rsidR="00F5028D">
        <w:instrText xml:space="preserve"> SEQ Таблица \* ARABIC </w:instrText>
      </w:r>
      <w:r w:rsidR="00F5028D">
        <w:fldChar w:fldCharType="separate"/>
      </w:r>
      <w:r w:rsidR="002243B0">
        <w:rPr>
          <w:noProof/>
        </w:rPr>
        <w:t>22</w:t>
      </w:r>
      <w:r w:rsidR="00F5028D">
        <w:rPr>
          <w:noProof/>
        </w:rPr>
        <w:fldChar w:fldCharType="end"/>
      </w:r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F5028D">
        <w:fldChar w:fldCharType="begin"/>
      </w:r>
      <w:r w:rsidR="00F5028D">
        <w:instrText xml:space="preserve"> SEQ Таблица \* ARABIC </w:instrText>
      </w:r>
      <w:r w:rsidR="00F5028D">
        <w:fldChar w:fldCharType="separate"/>
      </w:r>
      <w:r w:rsidR="002243B0">
        <w:rPr>
          <w:noProof/>
        </w:rPr>
        <w:t>23</w:t>
      </w:r>
      <w:r w:rsidR="00F5028D">
        <w:rPr>
          <w:noProof/>
        </w:rPr>
        <w:fldChar w:fldCharType="end"/>
      </w:r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449BE804" w:rsidR="002A1594" w:rsidRDefault="002A1594" w:rsidP="009B1944">
      <w:pPr>
        <w:widowControl w:val="0"/>
        <w:spacing w:line="360" w:lineRule="auto"/>
        <w:ind w:firstLine="709"/>
        <w:jc w:val="both"/>
      </w:pPr>
      <w:r>
        <w:t xml:space="preserve">- частота возникновения аварии (наиболее вероятный сценарий): </w:t>
      </w:r>
      <w:proofErr w:type="gramStart"/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proofErr w:type="gramEnd"/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342CB6F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(наиболее опасный сценарий</w:t>
      </w:r>
      <w:proofErr w:type="gramStart"/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>{</w:t>
      </w:r>
      <w:proofErr w:type="gramEnd"/>
      <w:r w:rsidR="009B553B" w:rsidRPr="009B553B">
        <w:rPr>
          <w:color w:val="000000"/>
        </w:rPr>
        <w:t xml:space="preserve">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202C4A68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proofErr w:type="spellStart"/>
      <w:r w:rsidR="00DC68CD">
        <w:rPr>
          <w:lang w:val="en-US"/>
        </w:rPr>
        <w:t>RdB</w:t>
      </w:r>
      <w:proofErr w:type="spellEnd"/>
      <w:r w:rsidR="009B553B">
        <w:t xml:space="preserve"> (наиболее опасный сценарий)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RdB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47075CB3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proofErr w:type="spellStart"/>
      <w:r>
        <w:t>нг</w:t>
      </w:r>
      <w:proofErr w:type="spellEnd"/>
      <w:r w:rsidR="009B553B">
        <w:t xml:space="preserve"> (наиболее опасный сценарий)</w:t>
      </w:r>
      <w:r>
        <w:t xml:space="preserve">: </w:t>
      </w:r>
      <w:proofErr w:type="gramStart"/>
      <w:r w:rsidR="00794F93" w:rsidRPr="009B553B">
        <w:rPr>
          <w:color w:val="000000"/>
        </w:rPr>
        <w:t xml:space="preserve">{{ </w:t>
      </w:r>
      <w:proofErr w:type="spellStart"/>
      <w:r w:rsidR="00655018">
        <w:rPr>
          <w:lang w:val="en-US"/>
        </w:rPr>
        <w:t>Rng</w:t>
      </w:r>
      <w:proofErr w:type="spellEnd"/>
      <w:proofErr w:type="gramEnd"/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proofErr w:type="spellStart"/>
      <w:r w:rsidR="002D0830">
        <w:rPr>
          <w:lang w:val="en-US"/>
        </w:rPr>
        <w:t>Rng</w:t>
      </w:r>
      <w:proofErr w:type="spellEnd"/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</w:t>
      </w:r>
      <w:proofErr w:type="gramStart"/>
      <w:r w:rsidRPr="007B6DF2">
        <w:t>на основании нормативных значений</w:t>
      </w:r>
      <w:proofErr w:type="gramEnd"/>
      <w:r w:rsidRPr="007B6DF2">
        <w:t xml:space="preserve">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1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32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31"/>
      <w:bookmarkEnd w:id="132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23E61EF2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провести корректировку плана по локализации и ликвидации </w:t>
      </w:r>
      <w:r w:rsidR="009E1A89" w:rsidRPr="00107353">
        <w:rPr>
          <w:sz w:val="22"/>
          <w:szCs w:val="22"/>
        </w:rPr>
        <w:t>разливов</w:t>
      </w:r>
      <w:r w:rsidRPr="00107353">
        <w:rPr>
          <w:sz w:val="22"/>
          <w:szCs w:val="22"/>
        </w:rPr>
        <w:t xml:space="preserve"> нефти;</w:t>
      </w:r>
    </w:p>
    <w:p w14:paraId="41B6A5CC" w14:textId="42576C9C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107353">
        <w:rPr>
          <w:sz w:val="22"/>
          <w:szCs w:val="22"/>
        </w:rPr>
        <w:t>профессиональной</w:t>
      </w:r>
      <w:r w:rsidRPr="00107353">
        <w:rPr>
          <w:sz w:val="22"/>
          <w:szCs w:val="22"/>
        </w:rPr>
        <w:t xml:space="preserve"> и противоаварийной подготовки работников, осуществляющих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33" w:name="_Toc200163809"/>
      <w:bookmarkStart w:id="134" w:name="_Toc213675831"/>
      <w:bookmarkStart w:id="135" w:name="_Toc287019733"/>
      <w:bookmarkStart w:id="136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33"/>
      <w:bookmarkEnd w:id="134"/>
      <w:bookmarkEnd w:id="135"/>
      <w:bookmarkEnd w:id="136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7" w:name="_Toc287019734"/>
      <w:bookmarkStart w:id="138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37"/>
      <w:bookmarkEnd w:id="138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39" w:name="_Ref386275709"/>
          </w:p>
        </w:tc>
        <w:bookmarkEnd w:id="139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</w:t>
            </w:r>
            <w:proofErr w:type="spellStart"/>
            <w:r w:rsidRPr="00107353">
              <w:rPr>
                <w:bCs/>
              </w:rPr>
              <w:t>нее</w:t>
            </w:r>
            <w:proofErr w:type="spellEnd"/>
            <w:r w:rsidRPr="00107353">
              <w:rPr>
                <w:bCs/>
              </w:rPr>
              <w:t xml:space="preserve">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40" w:name="_Ref329262199"/>
          </w:p>
        </w:tc>
        <w:bookmarkEnd w:id="140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41" w:name="_Ref353035056"/>
          </w:p>
        </w:tc>
        <w:bookmarkEnd w:id="141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 xml:space="preserve">2). Методика оценки последствий аварий на пожаровзрывоопасных объектах. Министерство по делам ГО и </w:t>
            </w:r>
            <w:proofErr w:type="gramStart"/>
            <w:r w:rsidRPr="00107353">
              <w:t>ЧС</w:t>
            </w:r>
            <w:proofErr w:type="gramEnd"/>
            <w:r w:rsidRPr="00107353">
              <w:t xml:space="preserve">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</w:t>
            </w:r>
            <w:proofErr w:type="spellStart"/>
            <w:r w:rsidRPr="00107353">
              <w:t>надежности</w:t>
            </w:r>
            <w:proofErr w:type="spellEnd"/>
            <w:r w:rsidRPr="00107353">
              <w:t xml:space="preserve">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Руководство по оценке пожарного риска для промышленных предприятий. </w:t>
            </w:r>
            <w:proofErr w:type="spellStart"/>
            <w:r w:rsidRPr="00107353">
              <w:t>Утв</w:t>
            </w:r>
            <w:proofErr w:type="spellEnd"/>
            <w:r w:rsidRPr="00107353">
              <w:t xml:space="preserve">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42" w:name="_Ref329262216"/>
          </w:p>
        </w:tc>
        <w:bookmarkEnd w:id="142"/>
        <w:tc>
          <w:tcPr>
            <w:tcW w:w="8807" w:type="dxa"/>
          </w:tcPr>
          <w:p w14:paraId="16228613" w14:textId="36D3AD38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от 10.07.2009 №404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43" w:name="_Ref299707873"/>
            <w:bookmarkStart w:id="144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43"/>
            <w:r w:rsidRPr="00107353">
              <w:t xml:space="preserve"> «Об утверждении Методики исчисления размера вреда, </w:t>
            </w:r>
            <w:proofErr w:type="spellStart"/>
            <w:r w:rsidRPr="00107353">
              <w:t>причиненного</w:t>
            </w:r>
            <w:proofErr w:type="spellEnd"/>
            <w:r w:rsidRPr="00107353">
              <w:t xml:space="preserve"> почвам как объекту охраны окружающей среды»</w:t>
            </w:r>
            <w:bookmarkEnd w:id="144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45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45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43221B"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46" w:name="_Ref293388688"/>
            <w:bookmarkStart w:id="147" w:name="_Ref204749497"/>
            <w:r w:rsidRPr="00107353">
              <w:t xml:space="preserve">Методика исчисления размера вреда, </w:t>
            </w:r>
            <w:proofErr w:type="spellStart"/>
            <w:r w:rsidRPr="00107353">
              <w:t>причиненного</w:t>
            </w:r>
            <w:proofErr w:type="spellEnd"/>
            <w:r w:rsidRPr="00107353">
              <w:t xml:space="preserve">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46"/>
            <w:bookmarkEnd w:id="147"/>
          </w:p>
        </w:tc>
      </w:tr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8" w:name="_Toc287019735"/>
      <w:bookmarkStart w:id="149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48"/>
      <w:bookmarkEnd w:id="149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 xml:space="preserve">ческой промышленности, разработанную при участии </w:t>
            </w:r>
            <w:proofErr w:type="gramStart"/>
            <w:r w:rsidRPr="00107353">
              <w:t>ЮНЕП,МБТ</w:t>
            </w:r>
            <w:proofErr w:type="gramEnd"/>
            <w:r w:rsidRPr="00107353">
              <w:t xml:space="preserve">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</w:t>
            </w:r>
            <w:proofErr w:type="gramStart"/>
            <w:r w:rsidRPr="00107353">
              <w:t>».Книги</w:t>
            </w:r>
            <w:proofErr w:type="gramEnd"/>
            <w:r w:rsidRPr="00107353">
              <w:t xml:space="preserve">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50" w:name="_Ref329177000"/>
          </w:p>
        </w:tc>
        <w:bookmarkEnd w:id="150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51" w:name="_Toc287019736"/>
      <w:bookmarkStart w:id="152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51"/>
      <w:bookmarkEnd w:id="152"/>
    </w:p>
    <w:p w14:paraId="5F0B4C34" w14:textId="77777777" w:rsidR="0072539D" w:rsidRPr="00107353" w:rsidRDefault="0072539D" w:rsidP="0072539D"/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72539D" w:rsidRPr="002A0032" w14:paraId="684A9D26" w14:textId="77777777" w:rsidTr="00397291">
        <w:tc>
          <w:tcPr>
            <w:tcW w:w="443" w:type="pct"/>
          </w:tcPr>
          <w:p w14:paraId="4F775D34" w14:textId="77777777" w:rsidR="0072539D" w:rsidRPr="00107353" w:rsidRDefault="0072539D" w:rsidP="00DE605B">
            <w:pPr>
              <w:numPr>
                <w:ilvl w:val="0"/>
                <w:numId w:val="20"/>
              </w:numPr>
            </w:pPr>
          </w:p>
        </w:tc>
        <w:tc>
          <w:tcPr>
            <w:tcW w:w="4557" w:type="pct"/>
          </w:tcPr>
          <w:p w14:paraId="313F6676" w14:textId="3A63A072" w:rsidR="0072539D" w:rsidRPr="00B97C47" w:rsidRDefault="00AC61D3" w:rsidP="009E1A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Проектная документация</w:t>
            </w:r>
            <w:r w:rsidR="00766079" w:rsidRPr="00107353">
              <w:t xml:space="preserve"> </w:t>
            </w:r>
            <w:r w:rsidR="00261DF0" w:rsidRPr="00107353">
              <w:t>«</w:t>
            </w:r>
            <w:proofErr w:type="gramStart"/>
            <w:r w:rsidR="00261DF0" w:rsidRPr="00107353">
              <w:t xml:space="preserve">{{ </w:t>
            </w:r>
            <w:proofErr w:type="spellStart"/>
            <w:r w:rsidR="00C772D7" w:rsidRPr="00107353">
              <w:t>Name</w:t>
            </w:r>
            <w:proofErr w:type="gramEnd"/>
            <w:r w:rsidR="00C772D7" w:rsidRPr="00107353">
              <w:t>_project</w:t>
            </w:r>
            <w:proofErr w:type="spellEnd"/>
            <w:r w:rsidR="00261DF0" w:rsidRPr="00107353">
              <w:t xml:space="preserve"> }}»</w:t>
            </w:r>
          </w:p>
        </w:tc>
      </w:tr>
    </w:tbl>
    <w:p w14:paraId="117BA44F" w14:textId="77777777" w:rsidR="003755AD" w:rsidRPr="00F31216" w:rsidRDefault="003755AD" w:rsidP="00160591">
      <w:pPr>
        <w:ind w:firstLine="556"/>
        <w:jc w:val="both"/>
      </w:pPr>
    </w:p>
    <w:p w14:paraId="4F5B1495" w14:textId="77777777" w:rsidR="006E5BB0" w:rsidRPr="000239FA" w:rsidRDefault="006E5BB0">
      <w:pPr>
        <w:ind w:firstLine="556"/>
        <w:jc w:val="both"/>
        <w:rPr>
          <w:color w:val="FFFFFF" w:themeColor="background1"/>
        </w:rPr>
      </w:pPr>
    </w:p>
    <w:p w14:paraId="04AA3EA6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  <w:lang w:val="en-US"/>
        </w:rPr>
      </w:pPr>
      <w:r w:rsidRPr="000239FA">
        <w:rPr>
          <w:bCs/>
          <w:color w:val="FFFFFF" w:themeColor="background1"/>
        </w:rPr>
        <w:t>Толщина</w:t>
      </w:r>
      <w:r w:rsidRPr="000239FA">
        <w:rPr>
          <w:bCs/>
          <w:color w:val="FFFFFF" w:themeColor="background1"/>
          <w:lang w:val="en-US"/>
        </w:rPr>
        <w:t xml:space="preserve"> </w:t>
      </w:r>
      <w:r w:rsidRPr="000239FA">
        <w:rPr>
          <w:bCs/>
          <w:color w:val="FFFFFF" w:themeColor="background1"/>
        </w:rPr>
        <w:t>слоя</w:t>
      </w:r>
      <w:r w:rsidRPr="000239FA">
        <w:rPr>
          <w:bCs/>
          <w:color w:val="FFFFFF" w:themeColor="background1"/>
          <w:lang w:val="en-US"/>
        </w:rPr>
        <w:t xml:space="preserve">, </w:t>
      </w:r>
      <w:r w:rsidRPr="000239FA">
        <w:rPr>
          <w:bCs/>
          <w:color w:val="FFFFFF" w:themeColor="background1"/>
        </w:rPr>
        <w:t>м</w:t>
      </w:r>
      <w:r w:rsidRPr="000239FA">
        <w:rPr>
          <w:bCs/>
          <w:color w:val="FFFFFF" w:themeColor="background1"/>
          <w:lang w:val="en-US"/>
        </w:rPr>
        <w:t xml:space="preserve">-1 </w:t>
      </w:r>
      <w:proofErr w:type="gramStart"/>
      <w:r w:rsidRPr="000239FA">
        <w:rPr>
          <w:bCs/>
          <w:color w:val="FFFFFF" w:themeColor="background1"/>
          <w:sz w:val="22"/>
          <w:szCs w:val="22"/>
          <w:lang w:val="en-US"/>
        </w:rPr>
        <w:t>{{ LAYER</w:t>
      </w:r>
      <w:proofErr w:type="gramEnd"/>
      <w:r w:rsidRPr="000239FA">
        <w:rPr>
          <w:bCs/>
          <w:color w:val="FFFFFF" w:themeColor="background1"/>
          <w:sz w:val="22"/>
          <w:szCs w:val="22"/>
          <w:lang w:val="en-US"/>
        </w:rPr>
        <w:t>_THICKNESS }}</w:t>
      </w:r>
    </w:p>
    <w:p w14:paraId="12322B51" w14:textId="706EBDFF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истечения, </w:t>
      </w:r>
      <w:r w:rsidR="00F0549B" w:rsidRPr="000239FA">
        <w:rPr>
          <w:bCs/>
          <w:color w:val="FFFFFF" w:themeColor="background1"/>
        </w:rPr>
        <w:t>сут</w:t>
      </w:r>
      <w:r w:rsidRPr="000239FA">
        <w:rPr>
          <w:bCs/>
          <w:color w:val="FFFFFF" w:themeColor="background1"/>
        </w:rPr>
        <w:t xml:space="preserve">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lang w:val="en-US"/>
        </w:rPr>
        <w:t>CUT</w:t>
      </w:r>
      <w:proofErr w:type="gramEnd"/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OFF</w:t>
      </w:r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TIME</w:t>
      </w:r>
      <w:r w:rsidRPr="000239FA">
        <w:rPr>
          <w:bCs/>
          <w:color w:val="FFFFFF" w:themeColor="background1"/>
        </w:rPr>
        <w:t xml:space="preserve"> </w:t>
      </w:r>
      <w:r w:rsidRPr="000239FA">
        <w:rPr>
          <w:bCs/>
          <w:color w:val="FFFFFF" w:themeColor="background1"/>
          <w:sz w:val="22"/>
          <w:szCs w:val="22"/>
        </w:rPr>
        <w:t>}}</w:t>
      </w:r>
    </w:p>
    <w:p w14:paraId="29B48111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испарения, с </w:t>
      </w:r>
      <w:proofErr w:type="gramStart"/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sz w:val="22"/>
          <w:szCs w:val="22"/>
          <w:lang w:val="en-US"/>
        </w:rPr>
        <w:t>TIME</w:t>
      </w:r>
      <w:proofErr w:type="gramEnd"/>
      <w:r w:rsidRPr="000239FA">
        <w:rPr>
          <w:bCs/>
          <w:color w:val="FFFFFF" w:themeColor="background1"/>
          <w:sz w:val="22"/>
          <w:szCs w:val="22"/>
        </w:rPr>
        <w:t>_</w:t>
      </w:r>
      <w:r w:rsidRPr="000239FA">
        <w:rPr>
          <w:bCs/>
          <w:color w:val="FFFFFF" w:themeColor="background1"/>
          <w:sz w:val="22"/>
          <w:szCs w:val="22"/>
          <w:lang w:val="en-US"/>
        </w:rPr>
        <w:t>EVAPORATION</w:t>
      </w:r>
      <w:r w:rsidRPr="000239FA">
        <w:rPr>
          <w:bCs/>
          <w:color w:val="FFFFFF" w:themeColor="background1"/>
          <w:sz w:val="22"/>
          <w:szCs w:val="22"/>
        </w:rPr>
        <w:t xml:space="preserve"> }}</w:t>
      </w:r>
    </w:p>
    <w:p w14:paraId="74318692" w14:textId="18174EC0" w:rsidR="00227E40" w:rsidRPr="00BD4574" w:rsidRDefault="00227E40">
      <w:pPr>
        <w:ind w:firstLine="556"/>
        <w:jc w:val="both"/>
      </w:pPr>
    </w:p>
    <w:sectPr w:rsidR="00227E40" w:rsidRPr="00BD4574" w:rsidSect="001369C1">
      <w:headerReference w:type="default" r:id="rId143"/>
      <w:footerReference w:type="default" r:id="rId144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E7507" w14:textId="77777777" w:rsidR="00DE605B" w:rsidRDefault="00DE605B" w:rsidP="000C15E1">
      <w:r>
        <w:separator/>
      </w:r>
    </w:p>
  </w:endnote>
  <w:endnote w:type="continuationSeparator" w:id="0">
    <w:p w14:paraId="4DF85D28" w14:textId="77777777" w:rsidR="00DE605B" w:rsidRDefault="00DE605B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Arial Unicode MS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t>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tbl>
    <w:tblPr>
      <w:tblW w:w="10373" w:type="dxa"/>
      <w:tblInd w:w="118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6"/>
      <w:gridCol w:w="683"/>
      <w:gridCol w:w="1271"/>
      <w:gridCol w:w="830"/>
      <w:gridCol w:w="553"/>
      <w:gridCol w:w="5765"/>
      <w:gridCol w:w="865"/>
    </w:tblGrid>
    <w:tr w:rsidR="00C37685" w:rsidRPr="00CF3A35" w14:paraId="51C93516" w14:textId="77777777" w:rsidTr="007A1CD4">
      <w:trPr>
        <w:cantSplit/>
        <w:trHeight w:val="274"/>
      </w:trPr>
      <w:tc>
        <w:tcPr>
          <w:tcW w:w="40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221A6967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</w:p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6A4A5348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</w:p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4069DA35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</w:p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37E4F00E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</w:p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64DA29E4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</w:p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08603BF" w14:textId="48261AD7" w:rsidR="00C37685" w:rsidRPr="00CF3A35" w:rsidRDefault="00C37685" w:rsidP="00C37685">
          <w:pPr>
            <w:jc w:val="center"/>
            <w:rPr>
              <w:bCs/>
              <w:snapToGrid w:val="0"/>
              <w:sz w:val="28"/>
              <w:szCs w:val="28"/>
            </w:rPr>
          </w:pPr>
          <w:proofErr w:type="gramStart"/>
          <w:r w:rsidRPr="00220F38">
            <w:rPr>
              <w:rFonts w:cs="Segoe UI"/>
              <w:bCs/>
              <w:sz w:val="28"/>
              <w:szCs w:val="28"/>
            </w:rPr>
            <w:t xml:space="preserve">{{ </w:t>
          </w:r>
          <w:proofErr w:type="spellStart"/>
          <w:r w:rsidRPr="0021781E">
            <w:rPr>
              <w:rFonts w:cs="Segoe UI"/>
              <w:bCs/>
              <w:sz w:val="28"/>
              <w:szCs w:val="28"/>
            </w:rPr>
            <w:t>Code</w:t>
          </w:r>
          <w:proofErr w:type="gramEnd"/>
          <w:r w:rsidRPr="0021781E">
            <w:rPr>
              <w:rFonts w:cs="Segoe UI"/>
              <w:bCs/>
              <w:sz w:val="28"/>
              <w:szCs w:val="28"/>
            </w:rPr>
            <w:t>_rpz</w:t>
          </w:r>
          <w:proofErr w:type="spellEnd"/>
          <w:r w:rsidRPr="0021781E">
            <w:rPr>
              <w:rFonts w:cs="Segoe UI"/>
              <w:bCs/>
              <w:sz w:val="28"/>
              <w:szCs w:val="28"/>
            </w:rPr>
            <w:t xml:space="preserve"> </w:t>
          </w:r>
          <w:r w:rsidRPr="00220F38">
            <w:rPr>
              <w:rFonts w:cs="Segoe UI"/>
              <w:bCs/>
              <w:sz w:val="28"/>
              <w:szCs w:val="28"/>
            </w:rPr>
            <w:t>}}</w:t>
          </w:r>
          <w:r>
            <w:rPr>
              <w:rFonts w:cs="Segoe UI"/>
              <w:bCs/>
              <w:sz w:val="28"/>
              <w:szCs w:val="28"/>
            </w:rPr>
            <w:t>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504A69C9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  <w:r w:rsidRPr="00CF3A35">
            <w:rPr>
              <w:sz w:val="20"/>
              <w:szCs w:val="20"/>
            </w:rPr>
            <w:t>Лист</w:t>
          </w:r>
        </w:p>
      </w:tc>
    </w:tr>
    <w:tr w:rsidR="00C37685" w:rsidRPr="00CF3A35" w14:paraId="17FEC164" w14:textId="77777777" w:rsidTr="007A1CD4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F066A81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</w:p>
      </w:tc>
      <w:tc>
        <w:tcPr>
          <w:tcW w:w="683" w:type="dxa"/>
          <w:tcBorders>
            <w:bottom w:val="nil"/>
          </w:tcBorders>
          <w:vAlign w:val="center"/>
        </w:tcPr>
        <w:p w14:paraId="2430A4B7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</w:p>
      </w:tc>
      <w:tc>
        <w:tcPr>
          <w:tcW w:w="1271" w:type="dxa"/>
          <w:tcBorders>
            <w:bottom w:val="nil"/>
          </w:tcBorders>
          <w:vAlign w:val="center"/>
        </w:tcPr>
        <w:p w14:paraId="792BCFC0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</w:p>
      </w:tc>
      <w:tc>
        <w:tcPr>
          <w:tcW w:w="830" w:type="dxa"/>
          <w:tcBorders>
            <w:bottom w:val="nil"/>
          </w:tcBorders>
          <w:vAlign w:val="center"/>
        </w:tcPr>
        <w:p w14:paraId="20CDFFB3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19D72EC0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</w:p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F29427B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</w:p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1CE85482" w14:textId="0A1CEA4E" w:rsidR="00C37685" w:rsidRPr="00CF3A35" w:rsidRDefault="00C37685" w:rsidP="00C37685">
          <w:pPr>
            <w:jc w:val="center"/>
            <w:rPr>
              <w:sz w:val="20"/>
              <w:szCs w:val="20"/>
            </w:rPr>
          </w:pPr>
          <w:r w:rsidRPr="00BF2244">
            <w:rPr>
              <w:sz w:val="20"/>
            </w:rPr>
            <w:fldChar w:fldCharType="begin"/>
          </w:r>
          <w:r w:rsidRPr="00BF2244">
            <w:rPr>
              <w:sz w:val="20"/>
            </w:rPr>
            <w:instrText xml:space="preserve"> =</w:instrText>
          </w:r>
          <w:r w:rsidRPr="00BF2244">
            <w:rPr>
              <w:sz w:val="20"/>
            </w:rPr>
            <w:fldChar w:fldCharType="begin"/>
          </w:r>
          <w:r w:rsidRPr="00146FCC">
            <w:rPr>
              <w:sz w:val="20"/>
              <w:lang w:val="en-US"/>
            </w:rPr>
            <w:instrText>page</w:instrText>
          </w:r>
          <w:r w:rsidRPr="00BF2244">
            <w:rPr>
              <w:sz w:val="20"/>
            </w:rPr>
            <w:fldChar w:fldCharType="separate"/>
          </w:r>
          <w:r w:rsidR="00D20418">
            <w:rPr>
              <w:noProof/>
              <w:sz w:val="20"/>
              <w:lang w:val="en-US"/>
            </w:rPr>
            <w:instrText>49</w:instrText>
          </w:r>
          <w:r w:rsidRPr="00BF2244">
            <w:rPr>
              <w:sz w:val="20"/>
            </w:rPr>
            <w:fldChar w:fldCharType="end"/>
          </w:r>
          <w:r w:rsidRPr="00146FCC">
            <w:rPr>
              <w:sz w:val="20"/>
              <w:lang w:val="en-US"/>
            </w:rPr>
            <w:instrText>-</w:instrText>
          </w:r>
          <w:r w:rsidRPr="00BF2244">
            <w:rPr>
              <w:sz w:val="20"/>
            </w:rPr>
            <w:instrText>6</w:instrText>
          </w:r>
          <w:r w:rsidRPr="00BF2244">
            <w:rPr>
              <w:sz w:val="20"/>
            </w:rPr>
            <w:fldChar w:fldCharType="separate"/>
          </w:r>
          <w:r w:rsidR="00D20418">
            <w:rPr>
              <w:noProof/>
              <w:sz w:val="20"/>
            </w:rPr>
            <w:t>43</w:t>
          </w:r>
          <w:r w:rsidRPr="00BF2244">
            <w:rPr>
              <w:sz w:val="20"/>
            </w:rPr>
            <w:fldChar w:fldCharType="end"/>
          </w:r>
        </w:p>
      </w:tc>
    </w:tr>
    <w:tr w:rsidR="00C37685" w:rsidRPr="00CF3A35" w14:paraId="7FB4F800" w14:textId="77777777" w:rsidTr="007A1CD4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34DDBB7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  <w:proofErr w:type="spellStart"/>
          <w:r w:rsidRPr="00CF3A35">
            <w:rPr>
              <w:sz w:val="20"/>
              <w:szCs w:val="20"/>
            </w:rPr>
            <w:t>Изм</w:t>
          </w:r>
          <w:proofErr w:type="spellEnd"/>
        </w:p>
      </w:tc>
      <w:tc>
        <w:tcPr>
          <w:tcW w:w="683" w:type="dxa"/>
          <w:tcBorders>
            <w:bottom w:val="nil"/>
          </w:tcBorders>
          <w:vAlign w:val="center"/>
        </w:tcPr>
        <w:p w14:paraId="7CF2D2C5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  <w:r w:rsidRPr="00CF3A35">
            <w:rPr>
              <w:sz w:val="20"/>
              <w:szCs w:val="20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0A8CC0DD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  <w:r w:rsidRPr="00CF3A35">
            <w:rPr>
              <w:sz w:val="20"/>
              <w:szCs w:val="20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54CF83F9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  <w:r w:rsidRPr="00CF3A35">
            <w:rPr>
              <w:sz w:val="20"/>
              <w:szCs w:val="20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3806CF4F" w14:textId="77777777" w:rsidR="00C37685" w:rsidRPr="00CF3A35" w:rsidRDefault="00C37685" w:rsidP="00C37685">
          <w:pPr>
            <w:jc w:val="center"/>
            <w:rPr>
              <w:sz w:val="20"/>
              <w:szCs w:val="20"/>
            </w:rPr>
          </w:pPr>
          <w:r w:rsidRPr="00CF3A35">
            <w:rPr>
              <w:sz w:val="20"/>
              <w:szCs w:val="20"/>
            </w:rPr>
            <w:t>Дата</w:t>
          </w: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784BDA18" w14:textId="77777777" w:rsidR="00C37685" w:rsidRPr="00CF3A35" w:rsidRDefault="00C37685" w:rsidP="00C37685">
          <w:pPr>
            <w:numPr>
              <w:ilvl w:val="5"/>
              <w:numId w:val="0"/>
            </w:numPr>
            <w:tabs>
              <w:tab w:val="num" w:pos="1152"/>
            </w:tabs>
            <w:spacing w:before="240" w:after="60"/>
            <w:ind w:left="1152" w:hanging="1152"/>
            <w:jc w:val="center"/>
            <w:outlineLvl w:val="5"/>
            <w:rPr>
              <w:i/>
              <w:sz w:val="20"/>
              <w:szCs w:val="20"/>
              <w:lang w:val="x-none" w:eastAsia="x-none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10FAC71A" w14:textId="77777777" w:rsidR="00C37685" w:rsidRPr="00CF3A35" w:rsidRDefault="00C37685" w:rsidP="00C37685">
          <w:pPr>
            <w:numPr>
              <w:ilvl w:val="5"/>
              <w:numId w:val="0"/>
            </w:numPr>
            <w:tabs>
              <w:tab w:val="num" w:pos="1152"/>
            </w:tabs>
            <w:spacing w:before="240" w:after="60"/>
            <w:ind w:left="1152" w:hanging="1152"/>
            <w:jc w:val="center"/>
            <w:outlineLvl w:val="5"/>
            <w:rPr>
              <w:i/>
              <w:sz w:val="20"/>
              <w:szCs w:val="20"/>
              <w:lang w:val="x-none" w:eastAsia="x-none"/>
            </w:rPr>
          </w:pPr>
        </w:p>
      </w:tc>
    </w:tr>
  </w:tbl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B8F6" w14:textId="77777777" w:rsidR="00C37685" w:rsidRPr="007D2BB0" w:rsidRDefault="00C37685">
    <w:pPr>
      <w:pStyle w:val="a7"/>
      <w:jc w:val="right"/>
    </w:pPr>
  </w:p>
  <w:p w14:paraId="07099308" w14:textId="77777777" w:rsidR="00C37685" w:rsidRDefault="00C376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C29F9" w14:textId="77777777" w:rsidR="00DE605B" w:rsidRDefault="00DE605B" w:rsidP="000C15E1">
      <w:r>
        <w:separator/>
      </w:r>
    </w:p>
  </w:footnote>
  <w:footnote w:type="continuationSeparator" w:id="0">
    <w:p w14:paraId="06D07471" w14:textId="77777777" w:rsidR="00DE605B" w:rsidRDefault="00DE605B" w:rsidP="000C15E1">
      <w:r>
        <w:continuationSeparator/>
      </w:r>
    </w:p>
  </w:footnote>
  <w:footnote w:id="1">
    <w:p w14:paraId="57699ADB" w14:textId="498E0156" w:rsidR="007F15E4" w:rsidRPr="00846559" w:rsidRDefault="007F15E4" w:rsidP="007F15E4">
      <w:pPr>
        <w:pStyle w:val="affe"/>
        <w:ind w:left="311" w:hanging="198"/>
        <w:rPr>
          <w:rFonts w:ascii="Arial" w:hAnsi="Arial"/>
        </w:rPr>
      </w:pPr>
      <w:r w:rsidRPr="00167558">
        <w:rPr>
          <w:rStyle w:val="afff0"/>
          <w:rFonts w:ascii="Arial" w:hAnsi="Arial" w:cs="Arial"/>
        </w:rPr>
        <w:footnoteRef/>
      </w:r>
      <w:r w:rsidRPr="00167558">
        <w:rPr>
          <w:rFonts w:ascii="Arial" w:hAnsi="Arial" w:cs="Arial"/>
        </w:rPr>
        <w:t xml:space="preserve">  </w:t>
      </w:r>
      <w:r w:rsidR="00DC5EB2" w:rsidRPr="00DC5EB2">
        <w:t>«Методика моделирования распространения аварийных выбросов опасных веществ» (Утв. приказом Ростехнадзора от 02.11.2022 № 385)</w:t>
      </w:r>
    </w:p>
  </w:footnote>
  <w:footnote w:id="2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>Руководство по безопасности "Методические рекомендации по проведению количественного анализа риска аварий на 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0B8BFC5C" w:rsidR="00C37685" w:rsidRDefault="00C37685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85376" behindDoc="0" locked="0" layoutInCell="1" allowOverlap="1" wp14:anchorId="145D114B" wp14:editId="007BA145">
              <wp:simplePos x="0" y="0"/>
              <wp:positionH relativeFrom="column">
                <wp:posOffset>-427355</wp:posOffset>
              </wp:positionH>
              <wp:positionV relativeFrom="paragraph">
                <wp:posOffset>-252095</wp:posOffset>
              </wp:positionV>
              <wp:extent cx="14526260" cy="10308590"/>
              <wp:effectExtent l="0" t="0" r="27940" b="16510"/>
              <wp:wrapNone/>
              <wp:docPr id="1880866114" name="Group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526260" cy="10308590"/>
                        <a:chOff x="789" y="368"/>
                        <a:chExt cx="22604" cy="15960"/>
                      </a:xfrm>
                    </wpg:grpSpPr>
                    <wpg:grpSp>
                      <wpg:cNvPr id="1880866115" name="Группа 239"/>
                      <wpg:cNvGrpSpPr>
                        <a:grpSpLocks/>
                      </wpg:cNvGrpSpPr>
                      <wpg:grpSpPr bwMode="auto">
                        <a:xfrm>
                          <a:off x="789" y="368"/>
                          <a:ext cx="22604" cy="15960"/>
                          <a:chOff x="826" y="360"/>
                          <a:chExt cx="22604" cy="15960"/>
                        </a:xfrm>
                      </wpg:grpSpPr>
                      <wpg:grpSp>
                        <wpg:cNvPr id="1880866116" name="Group 23"/>
                        <wpg:cNvGrpSpPr>
                          <a:grpSpLocks/>
                        </wpg:cNvGrpSpPr>
                        <wpg:grpSpPr bwMode="auto">
                          <a:xfrm>
                            <a:off x="826" y="11339"/>
                            <a:ext cx="574" cy="4981"/>
                            <a:chOff x="580" y="11471"/>
                            <a:chExt cx="574" cy="4981"/>
                          </a:xfrm>
                        </wpg:grpSpPr>
                        <wps:wsp>
                          <wps:cNvPr id="1880866117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6" y="11478"/>
                              <a:ext cx="538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0866118" name="Line 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0" y="11471"/>
                              <a:ext cx="0" cy="496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0866119" name="Line 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6" y="11498"/>
                              <a:ext cx="0" cy="495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0866120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6" y="16452"/>
                              <a:ext cx="538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0866121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4" y="14870"/>
                              <a:ext cx="544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0866122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4" y="12856"/>
                              <a:ext cx="544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086612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" y="15027"/>
                              <a:ext cx="240" cy="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A7CB9" w14:textId="77777777" w:rsidR="00C37685" w:rsidRPr="00A906F7" w:rsidRDefault="00C37685" w:rsidP="00C37685">
                                <w:pPr>
                                  <w:rPr>
                                    <w:sz w:val="18"/>
                                  </w:rPr>
                                </w:pPr>
                                <w:r w:rsidRPr="00A906F7">
                                  <w:rPr>
                                    <w:sz w:val="18"/>
                                  </w:rPr>
                                  <w:t>Инв.№ подл.</w:t>
                                </w:r>
                              </w:p>
                              <w:p w14:paraId="0D1FBEBF" w14:textId="77777777" w:rsidR="00C37685" w:rsidRDefault="00C37685" w:rsidP="00C37685"/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80866124" name="Line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6" y="12361"/>
                              <a:ext cx="0" cy="393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0866125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" y="13220"/>
                              <a:ext cx="240" cy="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E54A54" w14:textId="77777777" w:rsidR="00C37685" w:rsidRPr="00A906F7" w:rsidRDefault="00C37685" w:rsidP="00C37685">
                                <w:pPr>
                                  <w:rPr>
                                    <w:sz w:val="18"/>
                                  </w:rPr>
                                </w:pPr>
                                <w:r w:rsidRPr="00A906F7">
                                  <w:rPr>
                                    <w:sz w:val="18"/>
                                  </w:rPr>
                                  <w:t>Подп. и дата</w:t>
                                </w:r>
                              </w:p>
                              <w:p w14:paraId="1861410D" w14:textId="77777777" w:rsidR="00C37685" w:rsidRDefault="00C37685" w:rsidP="00C37685"/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8086612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" y="11522"/>
                              <a:ext cx="240" cy="1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66D895" w14:textId="77777777" w:rsidR="00C37685" w:rsidRPr="00A906F7" w:rsidRDefault="00C37685" w:rsidP="00C37685">
                                <w:pPr>
                                  <w:rPr>
                                    <w:sz w:val="18"/>
                                  </w:rPr>
                                </w:pPr>
                                <w:r w:rsidRPr="00A906F7">
                                  <w:rPr>
                                    <w:sz w:val="18"/>
                                  </w:rPr>
                                  <w:t>Взам. Инв.№</w:t>
                                </w:r>
                              </w:p>
                              <w:p w14:paraId="038F908B" w14:textId="77777777" w:rsidR="00C37685" w:rsidRDefault="00C37685" w:rsidP="00C37685"/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88086612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376" y="360"/>
                            <a:ext cx="22054" cy="159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880866129" name="Rectangle 119"/>
                      <wps:cNvSpPr>
                        <a:spLocks noChangeArrowheads="1"/>
                      </wps:cNvSpPr>
                      <wps:spPr bwMode="auto">
                        <a:xfrm>
                          <a:off x="22834" y="368"/>
                          <a:ext cx="559" cy="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3A7DD" w14:textId="77777777" w:rsidR="00C37685" w:rsidRPr="00A906F7" w:rsidRDefault="00C37685" w:rsidP="00C37685">
                            <w:r w:rsidRPr="00A906F7">
                              <w:fldChar w:fldCharType="begin"/>
                            </w:r>
                            <w:r w:rsidRPr="00A906F7">
                              <w:instrText xml:space="preserve"> PAGE  \* MERGEFORMAT </w:instrText>
                            </w:r>
                            <w:r w:rsidRPr="00A906F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r w:rsidRPr="00A906F7">
                              <w:fldChar w:fldCharType="end"/>
                            </w:r>
                          </w:p>
                          <w:p w14:paraId="5DCB9F74" w14:textId="77777777" w:rsidR="00C37685" w:rsidRPr="007870EF" w:rsidRDefault="00C37685" w:rsidP="00C376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5D114B" id="Group 105" o:spid="_x0000_s1029" style="position:absolute;margin-left:-33.65pt;margin-top:-19.85pt;width:1143.8pt;height:811.7pt;z-index:251685376" coordorigin="789,368" coordsize="22604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1p1KQUAAMYeAAAOAAAAZHJzL2Uyb0RvYy54bWzsWVtu4zYU/S/QPRD6b2xRD8tCnMEgMwkK&#10;TNugM+0/rYclVCJVUomdfhXoErqR7qBbmNlRLx+SadmJM5k4kwJOAEMURYq85557D69OX63qCt1k&#10;XJSMzhz3ZOygjCYsLeli5vzy4eK7yEGiJTQlFaPZzLnNhPPq7NtvTpdNnGFWsCrNOIJJqIiXzcwp&#10;2raJRyORFFlNxAlrMgqdOeM1aaHJF6OUkyXMXlcjPB6HoyXjacNZkgkBd9/oTudMzZ/nWdL+lOci&#10;a1E1c2Btrfrl6ncuf0dnpyRecNIUZWKWQR6xipqUFF7aT/WGtARd83JrqrpMOBMsb08SVo9YnpdJ&#10;pvYAu3HHg91ccnbdqL0s4uWi6c0Eph3Y6dHTJj/eXHFUpoBdFI2jMHRd30GU1ICVej1yx4G00rJZ&#10;xPDwJW/eN1dcbxUu37HkNwHdo2G/bC/0w2i+/IGlMCG5bpmy0irntZwC9o9WCozbHoxs1aIEbrp+&#10;gEMcAmgJdLpjbxwFUwNYUgCqcuQkmjoIur0w0lAmxVszHsNY2IoaHExhHrlKEutXq+Wa5em9qUa/&#10;zaFNgs4mH//+9Oenvz7+C///IOxND22arQ125tm1PRL3holwaAzTm+wghoG32M6CvUMbpNuY63ra&#10;+iTuTBJMDN7+NHI7dzCOEkTgSNKPXH/S93UW2Rp4p59AkBJrHoov4+H7gjSZoreQ1Br63KQz7buS&#10;Zgj72rLq0XOqKZisqKEgouy8IHSRqUk/3DZAN7VP8HRriGwI4O9eSoau9h9pL0Ot3swexHRJq01K&#10;kbjhor3MWI3kxcypYNmK7eTmnWg1+7pHJPkpuyirCu6TuKJoCSR2J4EaIFhVprJT9gm+mJ9XHN0Q&#10;GcLVn7QEQLTxGIRKmqrJioykb811S8pKX8PzFVVxSltAUl3Ec5beXnE5nWwBtvr284EMptT80SCb&#10;UGshBpx+WpBRXpXNr9I7rAgc4S16dHCbAOwPQ+gR73RXzt5DakhXNt7h4Um9E2+L3tMBvXu8AxVx&#10;+lB4xPsReEta2XhPDo+3xeoe5RC0lHyzlSuPQfwzhPj9pMbuJsiKUBtp98mDuA2yVLlS2fjRxGi9&#10;LnQHvhFEx0z9gNPWHpDxJshG+R8yU+8CGUeByhkWk48gPx2TvQ7kn6FyAHK6ypCnyGPo3J19hT74&#10;9qr7NedsKYUnHAk2ZLceIEc/SHb3x5RgjFWuWOOMfZOZXeyprrszM4fFP1h5Sy/rpfhuldyu5itd&#10;I+jSl9bNiDNdUIECEFzIXwwxCC2hnjJzxO/XhGcOqr6n0irQA12t3eB2Y243CE0KBmWa1kH68rzV&#10;RZvrhpeLAl6m5Stlr6GmkJfqeCGtrBf21fQ8nNLsfO8pXzhsKrhf32EvNMfdLikYL/Kmnjqr3+1F&#10;x/ObrCjuyQp9YcgKGEpqPXfA8DBozQ2J9xICRm+KY8AwDjGo8sgynT4gWA5kimhKWzxbxnEDPDgj&#10;vAQH6k3xP3KgdXH5matJIBm2ncmuGx7amVxvMig7d1kHohPUE+6oxm+VFj5LwHxx6bAuW/gGVZX1&#10;zIn6+iKJ760jgi5TX5dMZVOSWwo8u6o4UEegZ/7YLY2mri+1nZZGfjCRRQMtjUyPlkam5wml0ddz&#10;1L4Mto56rmsfqQ7tqRhHHvij/emoc9UggNXJ+rYX7VFI+9x0o0C9Uce+UH8yX4P+2njsCUrhj/Fn&#10;Vf9ee3Cv+PvosTP+vlSfho+lyrLmw678Gmu31fFg/fn57D8AAAD//wMAUEsDBBQABgAIAAAAIQAQ&#10;iQ1U4gAAAA0BAAAPAAAAZHJzL2Rvd25yZXYueG1sTI9Na8JAEIbvhf6HZQq96eYDjabZiEjbkxSq&#10;heJtTcYkmJ0N2TWJ/77TU3ubj4d3nsk2k2nFgL1rLCkI5wEIpMKWDVUKvo5vsxUI5zWVurWECu7o&#10;YJM/PmQ6Le1InzgcfCU4hFyqFdTed6mUrqjRaDe3HRLvLrY32nPbV7Ls9cjhppVRECyl0Q3xhVp3&#10;uKuxuB5uRsH7qMdtHL4O++tldz8dFx/f+xCVen6ati8gPE7+D4ZffVaHnJ3O9kalE62C2TKJGeUi&#10;XicgmIiiKODRmdnFKk5A5pn8/0X+AwAA//8DAFBLAQItABQABgAIAAAAIQC2gziS/gAAAOEBAAAT&#10;AAAAAAAAAAAAAAAAAAAAAABbQ29udGVudF9UeXBlc10ueG1sUEsBAi0AFAAGAAgAAAAhADj9If/W&#10;AAAAlAEAAAsAAAAAAAAAAAAAAAAALwEAAF9yZWxzLy5yZWxzUEsBAi0AFAAGAAgAAAAhAHiDWnUp&#10;BQAAxh4AAA4AAAAAAAAAAAAAAAAALgIAAGRycy9lMm9Eb2MueG1sUEsBAi0AFAAGAAgAAAAhABCJ&#10;DVTiAAAADQEAAA8AAAAAAAAAAAAAAAAAgwcAAGRycy9kb3ducmV2LnhtbFBLBQYAAAAABAAEAPMA&#10;AACSCAAAAAA=&#10;">
              <v:group id="Группа 239" o:spid="_x0000_s1030" style="position:absolute;left:789;top:368;width:22604;height:15960" coordorigin="826,360" coordsize="22604,1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y1WyAAAAOMAAAAPAAAAZHJzL2Rvd25yZXYueG1sRE9fa8Iw&#10;EH8X9h3CDXzTNBuW0hlFZA4fZDAVZG9Hc7bF5lKa2NZvvwwGe7zf/1uuR9uInjpfO9ag5gkI4sKZ&#10;mksN59NuloHwAdlg45g0PMjDevU0WWJu3MBf1B9DKWII+xw1VCG0uZS+qMiin7uWOHJX11kM8exK&#10;aTocYrht5EuSpNJizbGhwpa2FRW3491q+Bhw2Lyq9/5wu24f36fF5+WgSOvp87h5AxFoDP/iP/fe&#10;xPlZlmRpqtQCfn+KAMjVDwAAAP//AwBQSwECLQAUAAYACAAAACEA2+H2y+4AAACFAQAAEwAAAAAA&#10;AAAAAAAAAAAAAAAAW0NvbnRlbnRfVHlwZXNdLnhtbFBLAQItABQABgAIAAAAIQBa9CxbvwAAABUB&#10;AAALAAAAAAAAAAAAAAAAAB8BAABfcmVscy8ucmVsc1BLAQItABQABgAIAAAAIQB7+y1WyAAAAOMA&#10;AAAPAAAAAAAAAAAAAAAAAAcCAABkcnMvZG93bnJldi54bWxQSwUGAAAAAAMAAwC3AAAA/AIAAAAA&#10;">
                <v:group id="Group 23" o:spid="_x0000_s1031" style="position:absolute;left:826;top:11339;width:574;height:4981" coordorigin="580,11471" coordsize="574,4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bMhxwAAAOMAAAAPAAAAZHJzL2Rvd25yZXYueG1sRE9fa8Iw&#10;EH8f+B3CCXubaTZWSjWKiJM9yGAqiG9Hc7bF5lKa2NZvvwwGe7zf/1usRtuInjpfO9agZgkI4sKZ&#10;mksNp+PHSwbCB2SDjWPS8CAPq+XkaYG5cQN/U38IpYgh7HPUUIXQ5lL6oiKLfuZa4shdXWcxxLMr&#10;pelwiOG2ka9JkkqLNceGClvaVFTcDnerYTfgsH5T235/u24el+P713mvSOvn6biegwg0hn/xn/vT&#10;xPlZlmRpqlQKvz9FAOTyBwAA//8DAFBLAQItABQABgAIAAAAIQDb4fbL7gAAAIUBAAATAAAAAAAA&#10;AAAAAAAAAAAAAABbQ29udGVudF9UeXBlc10ueG1sUEsBAi0AFAAGAAgAAAAhAFr0LFu/AAAAFQEA&#10;AAsAAAAAAAAAAAAAAAAAHwEAAF9yZWxzLy5yZWxzUEsBAi0AFAAGAAgAAAAhAIspsyHHAAAA4wAA&#10;AA8AAAAAAAAAAAAAAAAABwIAAGRycy9kb3ducmV2LnhtbFBLBQYAAAAAAwADALcAAAD7AgAAAAA=&#10;">
                  <v:line id="Line 24" o:spid="_x0000_s1032" style="position:absolute;visibility:visible;mso-wrap-style:square" from="616,11478" to="1154,11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mDmyAAAAOMAAAAPAAAAZHJzL2Rvd25yZXYueG1sRE9PS8Mw&#10;FL8LfofwBG8urUot3bIxhgPxIHTz4G6P5q0pa166JOvqtzeC4PH9/r/FarK9GMmHzrGCfJaBIG6c&#10;7rhV8LnfPpQgQkTW2DsmBd8UYLW8vVlgpd2Vaxp3sRUphEOFCkyMQyVlaAxZDDM3ECfu6LzFmE7f&#10;Su3xmsJtLx+zrJAWO04NBgfaGGpOu4tV4A8xfNXnp/fxuX09f5y82dOxVur+blrPQUSa4r/4z/2m&#10;0/yyzMqiyPMX+P0pASCXPwAAAP//AwBQSwECLQAUAAYACAAAACEA2+H2y+4AAACFAQAAEwAAAAAA&#10;AAAAAAAAAAAAAAAAW0NvbnRlbnRfVHlwZXNdLnhtbFBLAQItABQABgAIAAAAIQBa9CxbvwAAABUB&#10;AAALAAAAAAAAAAAAAAAAAB8BAABfcmVscy8ucmVsc1BLAQItABQABgAIAAAAIQA0LmDmyAAAAOMA&#10;AAAPAAAAAAAAAAAAAAAAAAcCAABkcnMvZG93bnJldi54bWxQSwUGAAAAAAMAAwC3AAAA/AIAAAAA&#10;" strokeweight=".25pt"/>
                  <v:line id="Line 25" o:spid="_x0000_s1033" style="position:absolute;flip:y;visibility:visible;mso-wrap-style:square" from="820,11471" to="820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MF/yQAAAOMAAAAPAAAAZHJzL2Rvd25yZXYueG1sRI/NTsMw&#10;EITvSLyDtZW4oNZJhCIr1K0KUirgRn/uq3hxArEd2aYNb88ekDju7Hyzs+vt7EZxoZiG4DWUqwIE&#10;+S6YwVsNp2O7VCBSRm9wDJ40/FCC7eb2Zo2NCVf/TpdDtoJDfGpQQ5/z1EiZup4cplWYyPPuI0SH&#10;mcdopYl45XA3yqooaulw8Hyhx4mee+q+Dt+Oa7welXowb9E+3dv2szpX7V7ttb5bzLtHEJnm/G/+&#10;o18Mc0oVqq7LkkvzTyyA3PwCAAD//wMAUEsBAi0AFAAGAAgAAAAhANvh9svuAAAAhQEAABMAAAAA&#10;AAAAAAAAAAAAAAAAAFtDb250ZW50X1R5cGVzXS54bWxQSwECLQAUAAYACAAAACEAWvQsW78AAAAV&#10;AQAACwAAAAAAAAAAAAAAAAAfAQAAX3JlbHMvLnJlbHNQSwECLQAUAAYACAAAACEA+hDBf8kAAADj&#10;AAAADwAAAAAAAAAAAAAAAAAHAgAAZHJzL2Rvd25yZXYueG1sUEsFBgAAAAADAAMAtwAAAP0CAAAA&#10;AA==&#10;" strokeweight=".25pt"/>
                  <v:line id="Line 26" o:spid="_x0000_s1034" style="position:absolute;flip:y;visibility:visible;mso-wrap-style:square" from="616,11498" to="616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GTkyQAAAOMAAAAPAAAAZHJzL2Rvd25yZXYueG1sRI9BT8Mw&#10;DIXvSPyHyEhcEEtboSp0yyZA6gTc2NjdakxaaJwqCVv59wQJaUf7ve/5ebWZ3SiOFOLgWUO5KEAQ&#10;d94MbDW879tbBSImZIOjZ9LwQxE268uLFTbGn/iNjrtkRQ7h2KCGPqWpkTJ2PTmMCz8RZ+3DB4cp&#10;j8FKE/CUw90oq6KopcOB84UeJ3rqqfvafbtc42Wv1J15Dfbxxraf1aFqt2qr9fXV/LAEkWhOZ/M/&#10;/Wwyp1Sh6ros7+Hvp7wAuf4FAAD//wMAUEsBAi0AFAAGAAgAAAAhANvh9svuAAAAhQEAABMAAAAA&#10;AAAAAAAAAAAAAAAAAFtDb250ZW50X1R5cGVzXS54bWxQSwECLQAUAAYACAAAACEAWvQsW78AAAAV&#10;AQAACwAAAAAAAAAAAAAAAAAfAQAAX3JlbHMvLnJlbHNQSwECLQAUAAYACAAAACEAlVxk5MkAAADj&#10;AAAADwAAAAAAAAAAAAAAAAAHAgAAZHJzL2Rvd25yZXYueG1sUEsFBgAAAAADAAMAtwAAAP0CAAAA&#10;AA==&#10;" strokeweight=".25pt"/>
                  <v:line id="Line 27" o:spid="_x0000_s1035" style="position:absolute;visibility:visible;mso-wrap-style:square" from="616,16452" to="115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zIvywAAAOMAAAAPAAAAZHJzL2Rvd25yZXYueG1sRI9BS8NA&#10;EIXvgv9hGcGb3bRKCLHbIqIgHoS0PehtyE6zodnZdHdN4793DoLHmXnz3vvW29kPaqKY+sAGlosC&#10;FHEbbM+dgcP+9a4ClTKyxSEwGfihBNvN9dUaaxsu3NC0y50SE041GnA5j7XWqXXkMS3CSCy3Y4ge&#10;s4yx0zbiRcz9oFdFUWqPPUuCw5GeHbWn3bc3EL9y+mzO9+/TQ/dy/jhFt6djY8ztzfz0CCrTnP/F&#10;f99vVupXVVGV5XIlFMIkC9CbXwAAAP//AwBQSwECLQAUAAYACAAAACEA2+H2y+4AAACFAQAAEwAA&#10;AAAAAAAAAAAAAAAAAAAAW0NvbnRlbnRfVHlwZXNdLnhtbFBLAQItABQABgAIAAAAIQBa9CxbvwAA&#10;ABUBAAALAAAAAAAAAAAAAAAAAB8BAABfcmVscy8ucmVsc1BLAQItABQABgAIAAAAIQB1qzIvywAA&#10;AOMAAAAPAAAAAAAAAAAAAAAAAAcCAABkcnMvZG93bnJldi54bWxQSwUGAAAAAAMAAwC3AAAA/wIA&#10;AAAA&#10;" strokeweight=".25pt"/>
                  <v:line id="Line 28" o:spid="_x0000_s1036" style="position:absolute;visibility:visible;mso-wrap-style:square" from="604,14870" to="1148,14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5e0yAAAAOMAAAAPAAAAZHJzL2Rvd25yZXYueG1sRE9PS8Mw&#10;FL8LfofwBt5c2iml1GVjiMLYQejmQW+P5q0pa166JOu6b28EweP7/X/L9WR7MZIPnWMF+TwDQdw4&#10;3XGr4PPw/liCCBFZY++YFNwowHp1f7fESrsr1zTuYytSCIcKFZgYh0rK0BiyGOZuIE7c0XmLMZ2+&#10;ldrjNYXbXi6yrJAWO04NBgd6NdSc9herwH/H8FWfn3bjc/t2/jh5c6BjrdTDbNq8gIg0xX/xn3ur&#10;0/yyzMqiyBc5/P6UAJCrHwAAAP//AwBQSwECLQAUAAYACAAAACEA2+H2y+4AAACFAQAAEwAAAAAA&#10;AAAAAAAAAAAAAAAAW0NvbnRlbnRfVHlwZXNdLnhtbFBLAQItABQABgAIAAAAIQBa9CxbvwAAABUB&#10;AAALAAAAAAAAAAAAAAAAAB8BAABfcmVscy8ucmVsc1BLAQItABQABgAIAAAAIQAa55e0yAAAAOMA&#10;AAAPAAAAAAAAAAAAAAAAAAcCAABkcnMvZG93bnJldi54bWxQSwUGAAAAAAMAAwC3AAAA/AIAAAAA&#10;" strokeweight=".25pt"/>
                  <v:line id="Line 29" o:spid="_x0000_s1037" style="position:absolute;visibility:visible;mso-wrap-style:square" from="604,12856" to="1148,12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QnDyAAAAOMAAAAPAAAAZHJzL2Rvd25yZXYueG1sRE9PS8Mw&#10;FL8LfofwBt5cuiql1GVjiMLYQejmQW+P5q0pa166JOu6b28EweP7/X/L9WR7MZIPnWMFi3kGgrhx&#10;uuNWwefh/bEEESKyxt4xKbhRgPXq/m6JlXZXrmncx1akEA4VKjAxDpWUoTFkMczdQJy4o/MWYzp9&#10;K7XHawq3vcyzrJAWO04NBgd6NdSc9herwH/H8FWfn3bjc/t2/jh5c6BjrdTDbNq8gIg0xX/xn3ur&#10;0/yyzMqiWOQ5/P6UAJCrHwAAAP//AwBQSwECLQAUAAYACAAAACEA2+H2y+4AAACFAQAAEwAAAAAA&#10;AAAAAAAAAAAAAAAAW0NvbnRlbnRfVHlwZXNdLnhtbFBLAQItABQABgAIAAAAIQBa9CxbvwAAABUB&#10;AAALAAAAAAAAAAAAAAAAAB8BAABfcmVscy8ucmVsc1BLAQItABQABgAIAAAAIQDqNQnDyAAAAOMA&#10;AAAPAAAAAAAAAAAAAAAAAAcCAABkcnMvZG93bnJldi54bWxQSwUGAAAAAAMAAwC3AAAA/AIAAAAA&#10;" strokeweight=".25pt"/>
                  <v:rect id="Rectangle 30" o:spid="_x0000_s1038" style="position:absolute;left:580;top:15027;width:240;height:1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nOrxwAAAOMAAAAPAAAAZHJzL2Rvd25yZXYueG1sRE9LSwMx&#10;EL4L/Q9hCt5sdisuYW1afEIFD2314m3cjJvFzWRJ4nb11xtB6HG+96w2k+vFSCF2njWUiwIEceNN&#10;x62G15fHCwUiJmSDvWfS8E0RNuvZ2Qpr44+8p/GQWpFDONaowaY01FLGxpLDuPADceY+fHCY8hla&#10;aQIec7jr5bIoKumw49xgcaA7S83n4ctpcA+lfa6mXVSjCVf3t+9v2x9+0vp8Pt1cg0g0pZP43701&#10;eb5ShaqqcnkJfz9lAOT6FwAA//8DAFBLAQItABQABgAIAAAAIQDb4fbL7gAAAIUBAAATAAAAAAAA&#10;AAAAAAAAAAAAAABbQ29udGVudF9UeXBlc10ueG1sUEsBAi0AFAAGAAgAAAAhAFr0LFu/AAAAFQEA&#10;AAsAAAAAAAAAAAAAAAAAHwEAAF9yZWxzLy5yZWxzUEsBAi0AFAAGAAgAAAAhAJhuc6vHAAAA4wAA&#10;AA8AAAAAAAAAAAAAAAAABwIAAGRycy9kb3ducmV2LnhtbFBLBQYAAAAAAwADALcAAAD7AgAAAAA=&#10;" filled="f" stroked="f" strokeweight=".25pt">
                    <v:textbox style="layout-flow:vertical;mso-layout-flow-alt:bottom-to-top" inset="1pt,1pt,1pt,1pt">
                      <w:txbxContent>
                        <w:p w14:paraId="62CA7CB9" w14:textId="77777777" w:rsidR="00C37685" w:rsidRPr="00A906F7" w:rsidRDefault="00C37685" w:rsidP="00C37685">
                          <w:pPr>
                            <w:rPr>
                              <w:sz w:val="18"/>
                            </w:rPr>
                          </w:pPr>
                          <w:r w:rsidRPr="00A906F7">
                            <w:rPr>
                              <w:sz w:val="18"/>
                            </w:rPr>
                            <w:t>Инв.№ подл.</w:t>
                          </w:r>
                        </w:p>
                        <w:p w14:paraId="0D1FBEBF" w14:textId="77777777" w:rsidR="00C37685" w:rsidRDefault="00C37685" w:rsidP="00C37685"/>
                      </w:txbxContent>
                    </v:textbox>
                  </v:rect>
                  <v:line id="Line 31" o:spid="_x0000_s1039" style="position:absolute;flip:y;visibility:visible;mso-wrap-style:square" from="616,12361" to="616,16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QHHyQAAAOMAAAAPAAAAZHJzL2Rvd25yZXYueG1sRI9PSwMx&#10;EMXvgt8hTMGLtNkuZQlr01KFLerN/rkPmzG7upksSWzXb28EwePMe783b9bbyQ3iQiH2njUsFwUI&#10;4tabnq2G07GZKxAxIRscPJOGb4qw3dzerLE2/spvdDkkK3IIxxo1dCmNtZSx7chhXPiROGvvPjhM&#10;eQxWmoDXHO4GWRZFJR32nC90ONJTR+3n4cvlGi9HpVbmNdjHe9t8lOey2au91nezafcAItGU/s1/&#10;9LPJnFKFqqpluYLfn/IC5OYHAAD//wMAUEsBAi0AFAAGAAgAAAAhANvh9svuAAAAhQEAABMAAAAA&#10;AAAAAAAAAAAAAAAAAFtDb250ZW50X1R5cGVzXS54bWxQSwECLQAUAAYACAAAACEAWvQsW78AAAAV&#10;AQAACwAAAAAAAAAAAAAAAAAfAQAAX3JlbHMvLnJlbHNQSwECLQAUAAYACAAAACEAtTEBx8kAAADj&#10;AAAADwAAAAAAAAAAAAAAAAAHAgAAZHJzL2Rvd25yZXYueG1sUEsFBgAAAAADAAMAtwAAAP0CAAAA&#10;AA==&#10;" strokeweight=".25pt"/>
                  <v:rect id="Rectangle 32" o:spid="_x0000_s1040" style="position:absolute;left:580;top:13220;width:240;height:1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05ExwAAAOMAAAAPAAAAZHJzL2Rvd25yZXYueG1sRE9PS8Mw&#10;FL8LfofwBG8u7WAl1GVDN4UJHtzmxduzeTbF5qUksat+eiMIO77f/7dcT64XI4XYedZQzgoQxI03&#10;HbcaXo+PNwpETMgGe8+k4ZsirFeXF0usjT/xnsZDakUO4VijBpvSUEsZG0sO48wPxJn78MFhymdo&#10;pQl4yuGul/OiqKTDjnODxYE2lprPw5fT4B5K+1xNL1GNJiy29+9vux9+0vr6arq7BZFoSmfxv3tn&#10;8nylClVV5XwBfz9lAOTqFwAA//8DAFBLAQItABQABgAIAAAAIQDb4fbL7gAAAIUBAAATAAAAAAAA&#10;AAAAAAAAAAAAAABbQ29udGVudF9UeXBlc10ueG1sUEsBAi0AFAAGAAgAAAAhAFr0LFu/AAAAFQEA&#10;AAsAAAAAAAAAAAAAAAAAHwEAAF9yZWxzLy5yZWxzUEsBAi0AFAAGAAgAAAAhAHjLTkTHAAAA4wAA&#10;AA8AAAAAAAAAAAAAAAAABwIAAGRycy9kb3ducmV2LnhtbFBLBQYAAAAAAwADALcAAAD7AgAAAAA=&#10;" filled="f" stroked="f" strokeweight=".25pt">
                    <v:textbox style="layout-flow:vertical;mso-layout-flow-alt:bottom-to-top" inset="1pt,1pt,1pt,1pt">
                      <w:txbxContent>
                        <w:p w14:paraId="15E54A54" w14:textId="77777777" w:rsidR="00C37685" w:rsidRPr="00A906F7" w:rsidRDefault="00C37685" w:rsidP="00C37685">
                          <w:pPr>
                            <w:rPr>
                              <w:sz w:val="18"/>
                            </w:rPr>
                          </w:pPr>
                          <w:r w:rsidRPr="00A906F7">
                            <w:rPr>
                              <w:sz w:val="18"/>
                            </w:rPr>
                            <w:t>Подп. и дата</w:t>
                          </w:r>
                        </w:p>
                        <w:p w14:paraId="1861410D" w14:textId="77777777" w:rsidR="00C37685" w:rsidRDefault="00C37685" w:rsidP="00C37685"/>
                      </w:txbxContent>
                    </v:textbox>
                  </v:rect>
                  <v:rect id="Rectangle 33" o:spid="_x0000_s1041" style="position:absolute;left:580;top:11522;width:240;height:1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dAzxgAAAOMAAAAPAAAAZHJzL2Rvd25yZXYueG1sRE9LS8Qw&#10;EL4L/ocwgjc37YIhdDe7+IQVPOjqZW9jMzbFZlKS2K3+eiMIHud7z3o7+0FMFFMf2EC9qEAQt8H2&#10;3Bl4fbm/0CBSRrY4BCYDX5Rguzk9WWNjw5GfadrnTpQQTg0acDmPjZSpdeQxLcJIXLj3ED3mcsZO&#10;2ojHEu4HuawqJT32XBocjnTjqP3Yf3oD/q52j2p+Snqy8fL2+u2w++YHY87P5qsViExz/hf/uXe2&#10;zNe60krVSwW/PxUA5OYHAAD//wMAUEsBAi0AFAAGAAgAAAAhANvh9svuAAAAhQEAABMAAAAAAAAA&#10;AAAAAAAAAAAAAFtDb250ZW50X1R5cGVzXS54bWxQSwECLQAUAAYACAAAACEAWvQsW78AAAAVAQAA&#10;CwAAAAAAAAAAAAAAAAAfAQAAX3JlbHMvLnJlbHNQSwECLQAUAAYACAAAACEAiBnQM8YAAADjAAAA&#10;DwAAAAAAAAAAAAAAAAAHAgAAZHJzL2Rvd25yZXYueG1sUEsFBgAAAAADAAMAtwAAAPoCAAAAAA==&#10;" filled="f" stroked="f" strokeweight=".25pt">
                    <v:textbox style="layout-flow:vertical;mso-layout-flow-alt:bottom-to-top" inset="1pt,1pt,1pt,1pt">
                      <w:txbxContent>
                        <w:p w14:paraId="0B66D895" w14:textId="77777777" w:rsidR="00C37685" w:rsidRPr="00A906F7" w:rsidRDefault="00C37685" w:rsidP="00C37685">
                          <w:pPr>
                            <w:rPr>
                              <w:sz w:val="18"/>
                            </w:rPr>
                          </w:pPr>
                          <w:r w:rsidRPr="00A906F7">
                            <w:rPr>
                              <w:sz w:val="18"/>
                            </w:rPr>
                            <w:t>Взам. Инв.№</w:t>
                          </w:r>
                        </w:p>
                        <w:p w14:paraId="038F908B" w14:textId="77777777" w:rsidR="00C37685" w:rsidRDefault="00C37685" w:rsidP="00C37685"/>
                      </w:txbxContent>
                    </v:textbox>
                  </v:rect>
                </v:group>
                <v:rect id="Rectangle 34" o:spid="_x0000_s1042" style="position:absolute;left:1376;top:360;width:22054;height:15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lQ+xgAAAOMAAAAPAAAAZHJzL2Rvd25yZXYueG1sRE+9asMw&#10;EN4LfQdxhWyNHA+2cKOEECh4ato02S/WxTa1TkZSYvftq0Kh433/t97OdhB38qF3rGG1zEAQN870&#10;3Go4fb4+KxAhIhscHJOGbwqw3Tw+rLEybuIPuh9jK1IIhwo1dDGOlZSh6chiWLqROHFX5y3GdPpW&#10;Go9TCreDzLOskBZ7Tg0djrTvqPk63qyGt/e8vtC+LPPbYTK19Wd13Q1aL57m3QuISHP8F/+5a5Pm&#10;K5WpoljlJfz+lACQmx8AAAD//wMAUEsBAi0AFAAGAAgAAAAhANvh9svuAAAAhQEAABMAAAAAAAAA&#10;AAAAAAAAAAAAAFtDb250ZW50X1R5cGVzXS54bWxQSwECLQAUAAYACAAAACEAWvQsW78AAAAVAQAA&#10;CwAAAAAAAAAAAAAAAAAfAQAAX3JlbHMvLnJlbHNQSwECLQAUAAYACAAAACEANipUPsYAAADjAAAA&#10;DwAAAAAAAAAAAAAAAAAHAgAAZHJzL2Rvd25yZXYueG1sUEsFBgAAAAADAAMAtwAAAPoCAAAAAA==&#10;" filled="f" strokeweight=".25pt"/>
              </v:group>
              <v:rect id="Rectangle 119" o:spid="_x0000_s1043" style="position:absolute;left:22834;top:368;width:559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fN5xQAAAOMAAAAPAAAAZHJzL2Rvd25yZXYueG1sRE9fa8Iw&#10;EH8f+B3CCb7NVMVSq1GkY2wvwqYDX4/kbIvNpTSpdt9+EYQ93u//bXaDbcSNOl87VjCbJiCItTM1&#10;lwp+Tu+vGQgfkA02jknBL3nYbUcvG8yNu/M33Y6hFDGEfY4KqhDaXEqvK7Lop64ljtzFdRZDPLtS&#10;mg7vMdw2cp4kqbRYc2yosKWiIn099lbBR1rgIuivou9lc0CNpyWe35SajIf9GkSgIfyLn+5PE+dn&#10;WZKl6Wy+gsdPEQC5/QMAAP//AwBQSwECLQAUAAYACAAAACEA2+H2y+4AAACFAQAAEwAAAAAAAAAA&#10;AAAAAAAAAAAAW0NvbnRlbnRfVHlwZXNdLnhtbFBLAQItABQABgAIAAAAIQBa9CxbvwAAABUBAAAL&#10;AAAAAAAAAAAAAAAAAB8BAABfcmVscy8ucmVsc1BLAQItABQABgAIAAAAIQDvdfN5xQAAAOMAAAAP&#10;AAAAAAAAAAAAAAAAAAcCAABkcnMvZG93bnJldi54bWxQSwUGAAAAAAMAAwC3AAAA+QIAAAAA&#10;" strokeweight=".25pt">
                <v:textbox>
                  <w:txbxContent>
                    <w:p w14:paraId="2883A7DD" w14:textId="77777777" w:rsidR="00C37685" w:rsidRPr="00A906F7" w:rsidRDefault="00C37685" w:rsidP="00C37685">
                      <w:r w:rsidRPr="00A906F7">
                        <w:fldChar w:fldCharType="begin"/>
                      </w:r>
                      <w:r w:rsidRPr="00A906F7">
                        <w:instrText xml:space="preserve"> PAGE  \* MERGEFORMAT </w:instrText>
                      </w:r>
                      <w:r w:rsidRPr="00A906F7"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r w:rsidRPr="00A906F7">
                        <w:fldChar w:fldCharType="end"/>
                      </w:r>
                    </w:p>
                    <w:p w14:paraId="5DCB9F74" w14:textId="77777777" w:rsidR="00C37685" w:rsidRPr="007870EF" w:rsidRDefault="00C37685" w:rsidP="00C37685"/>
                  </w:txbxContent>
                </v:textbox>
              </v:rect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7777777" w:rsidR="00C37685" w:rsidRDefault="00C37685">
    <w:pPr>
      <w:pStyle w:val="af3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3328" behindDoc="1" locked="0" layoutInCell="1" allowOverlap="1" wp14:anchorId="313FDF64" wp14:editId="7A69DBB6">
              <wp:simplePos x="0" y="0"/>
              <wp:positionH relativeFrom="page">
                <wp:posOffset>262890</wp:posOffset>
              </wp:positionH>
              <wp:positionV relativeFrom="page">
                <wp:posOffset>207645</wp:posOffset>
              </wp:positionV>
              <wp:extent cx="7127875" cy="10386060"/>
              <wp:effectExtent l="0" t="0" r="0" b="0"/>
              <wp:wrapNone/>
              <wp:docPr id="1880866113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6237"/>
                            <w:gridCol w:w="567"/>
                          </w:tblGrid>
                          <w:tr w:rsidR="00C37685" w:rsidRPr="00C51260" w14:paraId="567625A8" w14:textId="77777777" w:rsidTr="008E6622">
                            <w:trPr>
                              <w:trHeight w:hRule="exact" w:val="397"/>
                            </w:trPr>
                            <w:tc>
                              <w:tcPr>
                                <w:tcW w:w="681" w:type="dxa"/>
                                <w:gridSpan w:val="2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8D11B1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3" w:type="dxa"/>
                                <w:gridSpan w:val="7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1ECB681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1222870" w14:textId="77777777" w:rsidR="00C37685" w:rsidRPr="00BF2244" w:rsidRDefault="00C37685" w:rsidP="00F44430">
                                <w:pPr>
                                  <w:pStyle w:val="af3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  <w:lang w:val="ru-RU"/>
                                  </w:rPr>
                                </w:pPr>
                                <w:r w:rsidRPr="00BF2244">
                                  <w:rPr>
                                    <w:sz w:val="20"/>
                                    <w:lang w:val="ru-RU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  <w:lang w:val="ru-RU"/>
                                  </w:rPr>
                                  <w:instrText xml:space="preserve"> PAGE  \* MERGEFORMAT </w:instrText>
                                </w:r>
                                <w:r w:rsidRPr="00BF2244">
                                  <w:rPr>
                                    <w:sz w:val="20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20"/>
                                    <w:lang w:val="ru-RU"/>
                                  </w:rPr>
                                  <w:t>26</w:t>
                                </w:r>
                                <w:r w:rsidRPr="00BF2244">
                                  <w:rPr>
                                    <w:sz w:val="20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37685" w:rsidRPr="00C51260" w14:paraId="629A2B0E" w14:textId="77777777" w:rsidTr="008E6622">
                            <w:trPr>
                              <w:trHeight w:hRule="exact" w:val="11028"/>
                            </w:trPr>
                            <w:tc>
                              <w:tcPr>
                                <w:tcW w:w="681" w:type="dxa"/>
                                <w:gridSpan w:val="2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8F7720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 w:val="restart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D9B8FA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</w:tr>
                          <w:tr w:rsidR="00C37685" w:rsidRPr="00A30B85" w14:paraId="3C466B7B" w14:textId="77777777" w:rsidTr="008E6622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F72A8ED" w14:textId="77777777" w:rsidR="00C37685" w:rsidRPr="00BF2244" w:rsidRDefault="00C37685" w:rsidP="008E6622">
                                <w:pPr>
                                  <w:pStyle w:val="af3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  <w:lang w:val="ru-RU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  <w:lang w:val="ru-RU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CC77B10" w14:textId="77777777" w:rsidR="00C37685" w:rsidRPr="00BF2244" w:rsidRDefault="00C37685" w:rsidP="008E6622">
                                <w:pPr>
                                  <w:pStyle w:val="af3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C91565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</w:tr>
                          <w:tr w:rsidR="00C37685" w:rsidRPr="00A30B85" w14:paraId="28AD881D" w14:textId="77777777" w:rsidTr="008E6622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4961277" w14:textId="77777777" w:rsidR="00C37685" w:rsidRPr="00BF2244" w:rsidRDefault="00C37685" w:rsidP="008E6622">
                                <w:pPr>
                                  <w:pStyle w:val="af3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  <w:lang w:val="ru-RU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  <w:lang w:val="ru-RU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C4F55B1" w14:textId="77777777" w:rsidR="00C37685" w:rsidRPr="00BF2244" w:rsidRDefault="00C37685" w:rsidP="008E6622">
                                <w:pPr>
                                  <w:pStyle w:val="af3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A9747E2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</w:tr>
                          <w:tr w:rsidR="00C37685" w:rsidRPr="00A30B85" w14:paraId="5DA538FC" w14:textId="77777777" w:rsidTr="008E6622">
                            <w:trPr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44B804D" w14:textId="77777777" w:rsidR="00C37685" w:rsidRPr="00BF2244" w:rsidRDefault="00C37685" w:rsidP="008E6622">
                                <w:pPr>
                                  <w:pStyle w:val="af3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  <w:lang w:val="ru-RU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  <w:lang w:val="ru-RU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F85D38C" w14:textId="77777777" w:rsidR="00C37685" w:rsidRPr="00BF2244" w:rsidRDefault="00C37685" w:rsidP="008E6622">
                                <w:pPr>
                                  <w:pStyle w:val="af3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11B04C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</w:tr>
                          <w:tr w:rsidR="00C37685" w:rsidRPr="00A30B85" w14:paraId="39BE17DB" w14:textId="77777777" w:rsidTr="008E6622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881289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3BD654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9A3613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193D69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55BC11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11C8043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716AFF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322AA15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E39B41" w14:textId="77777777" w:rsidR="00C37685" w:rsidRPr="00BF2244" w:rsidRDefault="00C37685" w:rsidP="00E70AD3">
                                <w:pPr>
                                  <w:pStyle w:val="af3"/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  <w:lang w:val="ru-RU"/>
                                  </w:rPr>
                                </w:pPr>
                                <w:proofErr w:type="gramStart"/>
                                <w:r w:rsidRPr="00220F38">
                                  <w:rPr>
                                    <w:rFonts w:cs="Segoe UI"/>
                                    <w:bCs/>
                                    <w:sz w:val="28"/>
                                    <w:szCs w:val="28"/>
                                    <w:lang w:val="ru-RU"/>
                                  </w:rPr>
                                  <w:t xml:space="preserve">{{ </w:t>
                                </w:r>
                                <w:proofErr w:type="spellStart"/>
                                <w:r w:rsidRPr="0021781E">
                                  <w:rPr>
                                    <w:rFonts w:cs="Segoe UI"/>
                                    <w:bCs/>
                                    <w:sz w:val="28"/>
                                    <w:szCs w:val="28"/>
                                    <w:lang w:val="ru-RU"/>
                                  </w:rPr>
                                  <w:t>Code</w:t>
                                </w:r>
                                <w:proofErr w:type="gramEnd"/>
                                <w:r w:rsidRPr="0021781E">
                                  <w:rPr>
                                    <w:rFonts w:cs="Segoe UI"/>
                                    <w:bCs/>
                                    <w:sz w:val="28"/>
                                    <w:szCs w:val="28"/>
                                    <w:lang w:val="ru-RU"/>
                                  </w:rPr>
                                  <w:t>_rpz</w:t>
                                </w:r>
                                <w:proofErr w:type="spellEnd"/>
                                <w:r w:rsidRPr="0021781E">
                                  <w:rPr>
                                    <w:rFonts w:cs="Segoe UI"/>
                                    <w:bCs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Pr="00220F38">
                                  <w:rPr>
                                    <w:rFonts w:cs="Segoe UI"/>
                                    <w:bCs/>
                                    <w:sz w:val="28"/>
                                    <w:szCs w:val="28"/>
                                    <w:lang w:val="ru-RU"/>
                                  </w:rPr>
                                  <w:t>}}</w:t>
                                </w:r>
                                <w:r>
                                  <w:rPr>
                                    <w:rFonts w:cs="Segoe UI"/>
                                    <w:bCs/>
                                    <w:sz w:val="28"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DC7EC39" w14:textId="77777777" w:rsidR="00C37685" w:rsidRPr="00BF2244" w:rsidRDefault="00C37685" w:rsidP="00F44430">
                                <w:pPr>
                                  <w:pStyle w:val="af3"/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C37685" w:rsidRPr="00A30B85" w14:paraId="558FBCD2" w14:textId="77777777" w:rsidTr="008E6622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A5FB88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AF7B7B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20E6D0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439E31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189577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D2AE3FF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179B1CF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A73BEC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B2B1F6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62136B" w14:textId="7B478559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  <w:lang w:val="ru-RU"/>
                                  </w:rPr>
                                </w:pPr>
                                <w:r w:rsidRPr="00BF2244">
                                  <w:rPr>
                                    <w:sz w:val="20"/>
                                    <w:lang w:val="ru-RU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  <w:lang w:val="ru-RU"/>
                                  </w:rPr>
                                  <w:instrText xml:space="preserve"> =</w:instrText>
                                </w:r>
                                <w:r w:rsidRPr="00BF2244">
                                  <w:rPr>
                                    <w:sz w:val="20"/>
                                    <w:lang w:val="ru-RU"/>
                                  </w:rPr>
                                  <w:fldChar w:fldCharType="begin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page</w:instrText>
                                </w:r>
                                <w:r w:rsidRPr="00BF2244">
                                  <w:rPr>
                                    <w:sz w:val="20"/>
                                    <w:lang w:val="ru-RU"/>
                                  </w:rPr>
                                  <w:fldChar w:fldCharType="separate"/>
                                </w:r>
                                <w:r w:rsidR="00D20418">
                                  <w:rPr>
                                    <w:noProof/>
                                    <w:sz w:val="20"/>
                                    <w:lang w:val="en-US"/>
                                  </w:rPr>
                                  <w:instrText>63</w:instrText>
                                </w:r>
                                <w:r w:rsidRPr="00BF2244">
                                  <w:rPr>
                                    <w:sz w:val="20"/>
                                    <w:lang w:val="ru-RU"/>
                                  </w:rPr>
                                  <w:fldChar w:fldCharType="end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-</w:instrText>
                                </w:r>
                                <w:r w:rsidRPr="00BF2244">
                                  <w:rPr>
                                    <w:sz w:val="20"/>
                                    <w:lang w:val="ru-RU"/>
                                  </w:rPr>
                                  <w:instrText>6</w:instrText>
                                </w:r>
                                <w:r w:rsidRPr="00BF2244">
                                  <w:rPr>
                                    <w:sz w:val="20"/>
                                    <w:lang w:val="ru-RU"/>
                                  </w:rPr>
                                  <w:fldChar w:fldCharType="separate"/>
                                </w:r>
                                <w:r w:rsidR="00D20418">
                                  <w:rPr>
                                    <w:noProof/>
                                    <w:sz w:val="20"/>
                                    <w:lang w:val="ru-RU"/>
                                  </w:rPr>
                                  <w:t>57</w:t>
                                </w:r>
                                <w:r w:rsidRPr="00BF2244">
                                  <w:rPr>
                                    <w:sz w:val="20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C37685" w:rsidRPr="00A30B85" w14:paraId="627D10A5" w14:textId="77777777" w:rsidTr="008E6622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4BB309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202595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4E7947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8F82D2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9A6697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5E8074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72CB90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F84307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305D13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6F9391" w14:textId="77777777" w:rsidR="00C37685" w:rsidRPr="00BF2244" w:rsidRDefault="00C37685" w:rsidP="008E6622">
                                <w:pPr>
                                  <w:pStyle w:val="af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  <w:lang w:val="ru-RU"/>
                                  </w:rPr>
                                </w:pPr>
                              </w:p>
                            </w:tc>
                          </w:tr>
                        </w:tbl>
                        <w:p w14:paraId="72F46427" w14:textId="77777777" w:rsidR="00C37685" w:rsidRPr="00A30B85" w:rsidRDefault="00C37685" w:rsidP="000D57A1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FDF64" id="_x0000_t202" coordsize="21600,21600" o:spt="202" path="m,l,21600r21600,l21600,xe">
              <v:stroke joinstyle="miter"/>
              <v:path gradientshapeok="t" o:connecttype="rect"/>
            </v:shapetype>
            <v:shape id="Поле 11" o:spid="_x0000_s1044" type="#_x0000_t202" style="position:absolute;margin-left:20.7pt;margin-top:16.35pt;width:561.25pt;height:817.8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EhUgIAAIsEAAAOAAAAZHJzL2Uyb0RvYy54bWysVM1u2zAMvg/YOwi6L7YTJDGMOEXWIsOA&#10;oC2QDj0rshwbs0VNUmJnL7On2GlAnyGPNEq206DbadhFJsUfkd9HenHT1hU5Cm1KkCmNRiElQnLI&#10;SrlP6Zen9YeYEmOZzFgFUqT0JAy9Wb5/t2hUIsZQQJUJTTCJNEmjUlpYq5IgMLwQNTMjUEKiMQdd&#10;M4uq3geZZg1mr6tgHIazoAGdKQ1cGIO3d52RLn3+PBfcPuS5EZZUKcXarD+1P3fuDJYLluw1U0XJ&#10;+zLYP1RRs1Lio5dUd8wyctDlH6nqkmswkNsRhzqAPC+58D1gN1H4ppttwZTwvSA4Rl1gMv8vLb8/&#10;PmpSZshdHIfxbBZFE0okq5Gr84/zy/nX+SeJIodTo0yC7luFAbb9CC3G+J6N2gD/atAluPLpAgx6&#10;O1zaXNfuix0TDEQqThf4RWsJx8t5NJ7H8yklHG1ROIln4cwzFLzGK23sJwE1cUJKNRLsa2DHjbGu&#10;ApYMLu45CeuyqjzJlSRNSmeTaegDLhaMqKTzFX5c+jSuka52J9l213qQpgMQO8hOiIOGbqKM4usS&#10;K9owYx+ZxhHCDnEt7AMeeQX4MvQSJQXo73+7d/7ILFopaXAkU2q+HZgWlFSfJXIexWHoZvha0dfK&#10;7lqRh/oWcOojXEDFvYjB2laDmGuon3F7Vu5VNDHJ8e2U2kG8td2i4PZxsVp5J5xaxexGbhUf6Hd4&#10;P7XPTKueFIuE3sMwvCx5w03n27GzOljIS0+cw7lDtZ8jnHjPZ7+dbqWude/1+g9Z/gYAAP//AwBQ&#10;SwMEFAAGAAgAAAAhANkRMf7gAAAACwEAAA8AAABkcnMvZG93bnJldi54bWxMj8FOwzAQRO9I/IO1&#10;SNyok6ZKSohTVY2AE6oofIATL0nAXkexk4a/xz3R26xmNPO22C1GsxlH11sSEK8iYEiNVT21Aj4/&#10;nh+2wJyXpKS2hAJ+0cGuvL0pZK7smd5xPvmWhRJyuRTQeT/knLumQyPdyg5Iwfuyo5E+nGPL1SjP&#10;odxovo6ilBvZU1jo5ICHDpuf02QETK/Hl+GNfx/1vjqMJpurrJ4qIe7vlv0TMI+L/w/DBT+gQxmY&#10;ajuRckwL2MSbkBSQrDNgFz9Ok0dgdVBpuk2AlwW//qH8AwAA//8DAFBLAQItABQABgAIAAAAIQC2&#10;gziS/gAAAOEBAAATAAAAAAAAAAAAAAAAAAAAAABbQ29udGVudF9UeXBlc10ueG1sUEsBAi0AFAAG&#10;AAgAAAAhADj9If/WAAAAlAEAAAsAAAAAAAAAAAAAAAAALwEAAF9yZWxzLy5yZWxzUEsBAi0AFAAG&#10;AAgAAAAhAMe/4SFSAgAAiwQAAA4AAAAAAAAAAAAAAAAALgIAAGRycy9lMm9Eb2MueG1sUEsBAi0A&#10;FAAGAAgAAAAhANkRMf7gAAAACwEAAA8AAAAAAAAAAAAAAAAArAQAAGRycy9kb3ducmV2LnhtbFBL&#10;BQYAAAAABAAEAPMAAAC5BQAAAAA=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6237"/>
                      <w:gridCol w:w="567"/>
                    </w:tblGrid>
                    <w:tr w:rsidR="00C37685" w:rsidRPr="00C51260" w14:paraId="567625A8" w14:textId="77777777" w:rsidTr="008E6622">
                      <w:trPr>
                        <w:trHeight w:hRule="exact" w:val="397"/>
                      </w:trPr>
                      <w:tc>
                        <w:tcPr>
                          <w:tcW w:w="681" w:type="dxa"/>
                          <w:gridSpan w:val="2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8D11B1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3" w:type="dxa"/>
                          <w:gridSpan w:val="7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1ECB681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1222870" w14:textId="77777777" w:rsidR="00C37685" w:rsidRPr="00BF2244" w:rsidRDefault="00C37685" w:rsidP="00F44430">
                          <w:pPr>
                            <w:pStyle w:val="af3"/>
                            <w:contextualSpacing/>
                            <w:jc w:val="center"/>
                            <w:rPr>
                              <w:rFonts w:cs="Segoe UI"/>
                              <w:sz w:val="20"/>
                              <w:lang w:val="ru-RU"/>
                            </w:rPr>
                          </w:pPr>
                          <w:r w:rsidRPr="00BF2244">
                            <w:rPr>
                              <w:sz w:val="20"/>
                              <w:lang w:val="ru-RU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  <w:lang w:val="ru-RU"/>
                            </w:rPr>
                            <w:instrText xml:space="preserve"> PAGE  \* MERGEFORMAT </w:instrText>
                          </w:r>
                          <w:r w:rsidRPr="00BF2244">
                            <w:rPr>
                              <w:sz w:val="20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lang w:val="ru-RU"/>
                            </w:rPr>
                            <w:t>26</w:t>
                          </w:r>
                          <w:r w:rsidRPr="00BF2244">
                            <w:rPr>
                              <w:sz w:val="20"/>
                              <w:lang w:val="ru-RU"/>
                            </w:rPr>
                            <w:fldChar w:fldCharType="end"/>
                          </w:r>
                        </w:p>
                      </w:tc>
                    </w:tr>
                    <w:tr w:rsidR="00C37685" w:rsidRPr="00C51260" w14:paraId="629A2B0E" w14:textId="77777777" w:rsidTr="008E6622">
                      <w:trPr>
                        <w:trHeight w:hRule="exact" w:val="11028"/>
                      </w:trPr>
                      <w:tc>
                        <w:tcPr>
                          <w:tcW w:w="681" w:type="dxa"/>
                          <w:gridSpan w:val="2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8F7720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 w:val="restart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D9B8FA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</w:tr>
                    <w:tr w:rsidR="00C37685" w:rsidRPr="00A30B85" w14:paraId="3C466B7B" w14:textId="77777777" w:rsidTr="008E6622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F72A8ED" w14:textId="77777777" w:rsidR="00C37685" w:rsidRPr="00BF2244" w:rsidRDefault="00C37685" w:rsidP="008E6622">
                          <w:pPr>
                            <w:pStyle w:val="af3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  <w:lang w:val="ru-RU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  <w:lang w:val="ru-RU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CC77B10" w14:textId="77777777" w:rsidR="00C37685" w:rsidRPr="00BF2244" w:rsidRDefault="00C37685" w:rsidP="008E6622">
                          <w:pPr>
                            <w:pStyle w:val="af3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C91565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</w:tr>
                    <w:tr w:rsidR="00C37685" w:rsidRPr="00A30B85" w14:paraId="28AD881D" w14:textId="77777777" w:rsidTr="008E6622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4961277" w14:textId="77777777" w:rsidR="00C37685" w:rsidRPr="00BF2244" w:rsidRDefault="00C37685" w:rsidP="008E6622">
                          <w:pPr>
                            <w:pStyle w:val="af3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  <w:lang w:val="ru-RU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  <w:lang w:val="ru-RU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C4F55B1" w14:textId="77777777" w:rsidR="00C37685" w:rsidRPr="00BF2244" w:rsidRDefault="00C37685" w:rsidP="008E6622">
                          <w:pPr>
                            <w:pStyle w:val="af3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A9747E2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</w:tr>
                    <w:tr w:rsidR="00C37685" w:rsidRPr="00A30B85" w14:paraId="5DA538FC" w14:textId="77777777" w:rsidTr="008E6622">
                      <w:trPr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44B804D" w14:textId="77777777" w:rsidR="00C37685" w:rsidRPr="00BF2244" w:rsidRDefault="00C37685" w:rsidP="008E6622">
                          <w:pPr>
                            <w:pStyle w:val="af3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  <w:lang w:val="ru-RU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  <w:lang w:val="ru-RU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F85D38C" w14:textId="77777777" w:rsidR="00C37685" w:rsidRPr="00BF2244" w:rsidRDefault="00C37685" w:rsidP="008E6622">
                          <w:pPr>
                            <w:pStyle w:val="af3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11B04C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</w:tr>
                    <w:tr w:rsidR="00C37685" w:rsidRPr="00A30B85" w14:paraId="39BE17DB" w14:textId="77777777" w:rsidTr="008E6622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881289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3BD654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9A3613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193D69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55BC11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1C8043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716AFF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322AA15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E39B41" w14:textId="77777777" w:rsidR="00C37685" w:rsidRPr="00BF2244" w:rsidRDefault="00C37685" w:rsidP="00E70AD3">
                          <w:pPr>
                            <w:pStyle w:val="af3"/>
                            <w:contextualSpacing/>
                            <w:jc w:val="center"/>
                            <w:rPr>
                              <w:rFonts w:cs="Segoe UI"/>
                              <w:szCs w:val="28"/>
                              <w:lang w:val="ru-RU"/>
                            </w:rPr>
                          </w:pPr>
                          <w:proofErr w:type="gramStart"/>
                          <w:r w:rsidRPr="00220F38">
                            <w:rPr>
                              <w:rFonts w:cs="Segoe UI"/>
                              <w:bCs/>
                              <w:sz w:val="28"/>
                              <w:szCs w:val="28"/>
                              <w:lang w:val="ru-RU"/>
                            </w:rPr>
                            <w:t xml:space="preserve">{{ </w:t>
                          </w:r>
                          <w:proofErr w:type="spellStart"/>
                          <w:r w:rsidRPr="0021781E">
                            <w:rPr>
                              <w:rFonts w:cs="Segoe UI"/>
                              <w:bCs/>
                              <w:sz w:val="28"/>
                              <w:szCs w:val="28"/>
                              <w:lang w:val="ru-RU"/>
                            </w:rPr>
                            <w:t>Code</w:t>
                          </w:r>
                          <w:proofErr w:type="gramEnd"/>
                          <w:r w:rsidRPr="0021781E">
                            <w:rPr>
                              <w:rFonts w:cs="Segoe UI"/>
                              <w:bCs/>
                              <w:sz w:val="28"/>
                              <w:szCs w:val="28"/>
                              <w:lang w:val="ru-RU"/>
                            </w:rPr>
                            <w:t>_rpz</w:t>
                          </w:r>
                          <w:proofErr w:type="spellEnd"/>
                          <w:r w:rsidRPr="0021781E">
                            <w:rPr>
                              <w:rFonts w:cs="Segoe UI"/>
                              <w:bCs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Pr="00220F38">
                            <w:rPr>
                              <w:rFonts w:cs="Segoe UI"/>
                              <w:bCs/>
                              <w:sz w:val="28"/>
                              <w:szCs w:val="28"/>
                              <w:lang w:val="ru-RU"/>
                            </w:rPr>
                            <w:t>}}</w:t>
                          </w:r>
                          <w:r>
                            <w:rPr>
                              <w:rFonts w:cs="Segoe UI"/>
                              <w:bCs/>
                              <w:sz w:val="28"/>
                              <w:szCs w:val="28"/>
                            </w:rPr>
                            <w:t>.ТЧ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DC7EC39" w14:textId="77777777" w:rsidR="00C37685" w:rsidRPr="00BF2244" w:rsidRDefault="00C37685" w:rsidP="00F44430">
                          <w:pPr>
                            <w:pStyle w:val="af3"/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  <w:t>Лист</w:t>
                          </w:r>
                        </w:p>
                      </w:tc>
                    </w:tr>
                    <w:tr w:rsidR="00C37685" w:rsidRPr="00A30B85" w14:paraId="558FBCD2" w14:textId="77777777" w:rsidTr="008E6622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A5FB88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AF7B7B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20E6D0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439E31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189577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D2AE3FF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179B1CF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A73BEC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B2B1F6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62136B" w14:textId="7B478559" w:rsidR="00C37685" w:rsidRPr="00BF2244" w:rsidRDefault="00C37685" w:rsidP="008E6622">
                          <w:pPr>
                            <w:pStyle w:val="af3"/>
                            <w:contextualSpacing/>
                            <w:jc w:val="center"/>
                            <w:rPr>
                              <w:rFonts w:cs="Segoe UI"/>
                              <w:sz w:val="20"/>
                              <w:lang w:val="ru-RU"/>
                            </w:rPr>
                          </w:pPr>
                          <w:r w:rsidRPr="00BF2244">
                            <w:rPr>
                              <w:sz w:val="20"/>
                              <w:lang w:val="ru-RU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  <w:lang w:val="ru-RU"/>
                            </w:rPr>
                            <w:instrText xml:space="preserve"> =</w:instrText>
                          </w:r>
                          <w:r w:rsidRPr="00BF2244">
                            <w:rPr>
                              <w:sz w:val="20"/>
                              <w:lang w:val="ru-RU"/>
                            </w:rPr>
                            <w:fldChar w:fldCharType="begin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page</w:instrText>
                          </w:r>
                          <w:r w:rsidRPr="00BF2244">
                            <w:rPr>
                              <w:sz w:val="20"/>
                              <w:lang w:val="ru-RU"/>
                            </w:rPr>
                            <w:fldChar w:fldCharType="separate"/>
                          </w:r>
                          <w:r w:rsidR="00D20418">
                            <w:rPr>
                              <w:noProof/>
                              <w:sz w:val="20"/>
                              <w:lang w:val="en-US"/>
                            </w:rPr>
                            <w:instrText>63</w:instrText>
                          </w:r>
                          <w:r w:rsidRPr="00BF2244">
                            <w:rPr>
                              <w:sz w:val="20"/>
                              <w:lang w:val="ru-RU"/>
                            </w:rPr>
                            <w:fldChar w:fldCharType="end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-</w:instrText>
                          </w:r>
                          <w:r w:rsidRPr="00BF2244">
                            <w:rPr>
                              <w:sz w:val="20"/>
                              <w:lang w:val="ru-RU"/>
                            </w:rPr>
                            <w:instrText>6</w:instrText>
                          </w:r>
                          <w:r w:rsidRPr="00BF2244">
                            <w:rPr>
                              <w:sz w:val="20"/>
                              <w:lang w:val="ru-RU"/>
                            </w:rPr>
                            <w:fldChar w:fldCharType="separate"/>
                          </w:r>
                          <w:r w:rsidR="00D20418">
                            <w:rPr>
                              <w:noProof/>
                              <w:sz w:val="20"/>
                              <w:lang w:val="ru-RU"/>
                            </w:rPr>
                            <w:t>57</w:t>
                          </w:r>
                          <w:r w:rsidRPr="00BF2244">
                            <w:rPr>
                              <w:sz w:val="20"/>
                              <w:lang w:val="ru-RU"/>
                            </w:rPr>
                            <w:fldChar w:fldCharType="end"/>
                          </w:r>
                        </w:p>
                      </w:tc>
                    </w:tr>
                    <w:tr w:rsidR="00C37685" w:rsidRPr="00A30B85" w14:paraId="627D10A5" w14:textId="77777777" w:rsidTr="008E6622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4BB309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202595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4E7947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8F82D2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9A6697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5E8074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72CB90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F84307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305D13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6F9391" w14:textId="77777777" w:rsidR="00C37685" w:rsidRPr="00BF2244" w:rsidRDefault="00C37685" w:rsidP="008E6622">
                          <w:pPr>
                            <w:pStyle w:val="af3"/>
                            <w:contextualSpacing/>
                            <w:rPr>
                              <w:rFonts w:cs="Segoe UI"/>
                              <w:sz w:val="15"/>
                              <w:szCs w:val="15"/>
                              <w:lang w:val="ru-RU"/>
                            </w:rPr>
                          </w:pPr>
                        </w:p>
                      </w:tc>
                    </w:tr>
                  </w:tbl>
                  <w:p w14:paraId="72F46427" w14:textId="77777777" w:rsidR="00C37685" w:rsidRPr="00A30B85" w:rsidRDefault="00C37685" w:rsidP="000D57A1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0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3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35"/>
  </w:num>
  <w:num w:numId="4">
    <w:abstractNumId w:val="14"/>
  </w:num>
  <w:num w:numId="5">
    <w:abstractNumId w:val="5"/>
  </w:num>
  <w:num w:numId="6">
    <w:abstractNumId w:val="18"/>
  </w:num>
  <w:num w:numId="7">
    <w:abstractNumId w:val="19"/>
  </w:num>
  <w:num w:numId="8">
    <w:abstractNumId w:val="26"/>
  </w:num>
  <w:num w:numId="9">
    <w:abstractNumId w:val="9"/>
  </w:num>
  <w:num w:numId="10">
    <w:abstractNumId w:val="12"/>
  </w:num>
  <w:num w:numId="11">
    <w:abstractNumId w:val="3"/>
  </w:num>
  <w:num w:numId="12">
    <w:abstractNumId w:val="22"/>
  </w:num>
  <w:num w:numId="13">
    <w:abstractNumId w:val="6"/>
  </w:num>
  <w:num w:numId="14">
    <w:abstractNumId w:val="4"/>
  </w:num>
  <w:num w:numId="15">
    <w:abstractNumId w:val="29"/>
  </w:num>
  <w:num w:numId="16">
    <w:abstractNumId w:val="28"/>
  </w:num>
  <w:num w:numId="17">
    <w:abstractNumId w:val="31"/>
  </w:num>
  <w:num w:numId="18">
    <w:abstractNumId w:val="0"/>
  </w:num>
  <w:num w:numId="19">
    <w:abstractNumId w:val="34"/>
  </w:num>
  <w:num w:numId="20">
    <w:abstractNumId w:val="16"/>
  </w:num>
  <w:num w:numId="21">
    <w:abstractNumId w:val="17"/>
  </w:num>
  <w:num w:numId="22">
    <w:abstractNumId w:val="23"/>
  </w:num>
  <w:num w:numId="23">
    <w:abstractNumId w:val="15"/>
  </w:num>
  <w:num w:numId="24">
    <w:abstractNumId w:val="2"/>
  </w:num>
  <w:num w:numId="25">
    <w:abstractNumId w:val="10"/>
  </w:num>
  <w:num w:numId="26">
    <w:abstractNumId w:val="13"/>
  </w:num>
  <w:num w:numId="27">
    <w:abstractNumId w:val="7"/>
  </w:num>
  <w:num w:numId="28">
    <w:abstractNumId w:val="27"/>
  </w:num>
  <w:num w:numId="29">
    <w:abstractNumId w:val="20"/>
  </w:num>
  <w:num w:numId="30">
    <w:abstractNumId w:val="25"/>
  </w:num>
  <w:num w:numId="31">
    <w:abstractNumId w:val="8"/>
  </w:num>
  <w:num w:numId="32">
    <w:abstractNumId w:val="33"/>
  </w:num>
  <w:num w:numId="33">
    <w:abstractNumId w:val="32"/>
  </w:num>
  <w:num w:numId="34">
    <w:abstractNumId w:val="30"/>
  </w:num>
  <w:num w:numId="35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706"/>
    <w:rsid w:val="00834738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802"/>
    <w:rsid w:val="00A74C9D"/>
    <w:rsid w:val="00A74D99"/>
    <w:rsid w:val="00A7504D"/>
    <w:rsid w:val="00A7533D"/>
    <w:rsid w:val="00A7543F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1FD6"/>
    <w:rsid w:val="00AA244F"/>
    <w:rsid w:val="00AA2A38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60777"/>
    <w:rsid w:val="00C608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56"/>
    <w:rsid w:val="00E27E62"/>
    <w:rsid w:val="00E30310"/>
    <w:rsid w:val="00E3034F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emf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gif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53" Type="http://schemas.openxmlformats.org/officeDocument/2006/relationships/image" Target="media/image38.png"/><Relationship Id="rId74" Type="http://schemas.openxmlformats.org/officeDocument/2006/relationships/header" Target="header4.xml"/><Relationship Id="rId128" Type="http://schemas.openxmlformats.org/officeDocument/2006/relationships/image" Target="media/image109.png"/><Relationship Id="rId5" Type="http://schemas.openxmlformats.org/officeDocument/2006/relationships/settings" Target="settings.xml"/><Relationship Id="rId90" Type="http://schemas.openxmlformats.org/officeDocument/2006/relationships/image" Target="media/image71.png"/><Relationship Id="rId95" Type="http://schemas.openxmlformats.org/officeDocument/2006/relationships/image" Target="media/image76.png"/><Relationship Id="rId22" Type="http://schemas.openxmlformats.org/officeDocument/2006/relationships/image" Target="media/image7.emf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image" Target="media/image120.png"/><Relationship Id="rId80" Type="http://schemas.openxmlformats.org/officeDocument/2006/relationships/image" Target="media/image61.gif"/><Relationship Id="rId85" Type="http://schemas.openxmlformats.org/officeDocument/2006/relationships/image" Target="media/image66.png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png"/><Relationship Id="rId108" Type="http://schemas.openxmlformats.org/officeDocument/2006/relationships/image" Target="media/image89.png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png"/><Relationship Id="rId75" Type="http://schemas.openxmlformats.org/officeDocument/2006/relationships/footer" Target="footer5.xml"/><Relationship Id="rId91" Type="http://schemas.openxmlformats.org/officeDocument/2006/relationships/image" Target="media/image72.png"/><Relationship Id="rId96" Type="http://schemas.openxmlformats.org/officeDocument/2006/relationships/image" Target="media/image77.png"/><Relationship Id="rId140" Type="http://schemas.openxmlformats.org/officeDocument/2006/relationships/image" Target="media/image121.png"/><Relationship Id="rId145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image" Target="media/image62.gif"/><Relationship Id="rId86" Type="http://schemas.openxmlformats.org/officeDocument/2006/relationships/image" Target="media/image67.png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png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header" Target="header5.xml"/><Relationship Id="rId97" Type="http://schemas.openxmlformats.org/officeDocument/2006/relationships/image" Target="media/image78.png"/><Relationship Id="rId104" Type="http://schemas.openxmlformats.org/officeDocument/2006/relationships/image" Target="media/image85.gif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image" Target="media/image122.png"/><Relationship Id="rId14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56.emf"/><Relationship Id="rId92" Type="http://schemas.openxmlformats.org/officeDocument/2006/relationships/image" Target="media/image73.png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png"/><Relationship Id="rId110" Type="http://schemas.openxmlformats.org/officeDocument/2006/relationships/image" Target="media/image91.png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image" Target="media/image63.gif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footer" Target="footer6.xml"/><Relationship Id="rId100" Type="http://schemas.openxmlformats.org/officeDocument/2006/relationships/image" Target="media/image81.gif"/><Relationship Id="rId105" Type="http://schemas.openxmlformats.org/officeDocument/2006/relationships/image" Target="media/image86.png"/><Relationship Id="rId126" Type="http://schemas.openxmlformats.org/officeDocument/2006/relationships/image" Target="media/image107.png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image" Target="media/image57.emf"/><Relationship Id="rId93" Type="http://schemas.openxmlformats.org/officeDocument/2006/relationships/image" Target="media/image74.gif"/><Relationship Id="rId98" Type="http://schemas.openxmlformats.org/officeDocument/2006/relationships/image" Target="media/image79.png"/><Relationship Id="rId121" Type="http://schemas.openxmlformats.org/officeDocument/2006/relationships/image" Target="media/image102.png"/><Relationship Id="rId142" Type="http://schemas.openxmlformats.org/officeDocument/2006/relationships/image" Target="media/image123.png"/><Relationship Id="rId3" Type="http://schemas.openxmlformats.org/officeDocument/2006/relationships/numbering" Target="numbering.xml"/><Relationship Id="rId25" Type="http://schemas.openxmlformats.org/officeDocument/2006/relationships/image" Target="media/image10.png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gif"/><Relationship Id="rId88" Type="http://schemas.openxmlformats.org/officeDocument/2006/relationships/image" Target="media/image69.png"/><Relationship Id="rId111" Type="http://schemas.openxmlformats.org/officeDocument/2006/relationships/image" Target="media/image92.png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gif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image" Target="media/image58.emf"/><Relationship Id="rId78" Type="http://schemas.openxmlformats.org/officeDocument/2006/relationships/image" Target="media/image59.gif"/><Relationship Id="rId94" Type="http://schemas.openxmlformats.org/officeDocument/2006/relationships/image" Target="media/image75.gif"/><Relationship Id="rId99" Type="http://schemas.openxmlformats.org/officeDocument/2006/relationships/image" Target="media/image80.png"/><Relationship Id="rId101" Type="http://schemas.openxmlformats.org/officeDocument/2006/relationships/image" Target="media/image82.png"/><Relationship Id="rId122" Type="http://schemas.openxmlformats.org/officeDocument/2006/relationships/image" Target="media/image103.png"/><Relationship Id="rId143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png"/><Relationship Id="rId47" Type="http://schemas.openxmlformats.org/officeDocument/2006/relationships/image" Target="media/image32.png"/><Relationship Id="rId68" Type="http://schemas.openxmlformats.org/officeDocument/2006/relationships/image" Target="media/image53.png"/><Relationship Id="rId89" Type="http://schemas.openxmlformats.org/officeDocument/2006/relationships/image" Target="media/image70.png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Relationship Id="rId37" Type="http://schemas.openxmlformats.org/officeDocument/2006/relationships/image" Target="media/image22.png"/><Relationship Id="rId58" Type="http://schemas.openxmlformats.org/officeDocument/2006/relationships/image" Target="media/image43.png"/><Relationship Id="rId79" Type="http://schemas.openxmlformats.org/officeDocument/2006/relationships/image" Target="media/image60.gif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4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</TotalTime>
  <Pages>63</Pages>
  <Words>15512</Words>
  <Characters>88420</Characters>
  <Application>Microsoft Office Word</Application>
  <DocSecurity>0</DocSecurity>
  <Lines>736</Lines>
  <Paragraphs>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103725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Konstantin</cp:lastModifiedBy>
  <cp:revision>518</cp:revision>
  <cp:lastPrinted>2016-05-24T06:33:00Z</cp:lastPrinted>
  <dcterms:created xsi:type="dcterms:W3CDTF">2021-10-04T07:20:00Z</dcterms:created>
  <dcterms:modified xsi:type="dcterms:W3CDTF">2025-03-13T14:59:00Z</dcterms:modified>
</cp:coreProperties>
</file>