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="00557586" w:rsidRPr="00CA5158">
        <w:rPr>
          <w:color w:val="000000"/>
          <w:highlight w:val="yellow"/>
          <w:lang w:val="en-US"/>
        </w:rPr>
        <w:t xml:space="preserve">{{ </w:t>
      </w:r>
      <w:r w:rsidR="00C772D7" w:rsidRPr="00CA5158">
        <w:rPr>
          <w:color w:val="000000"/>
          <w:highlight w:val="yellow"/>
          <w:lang w:val="en-US"/>
        </w:rPr>
        <w:t>Name_org</w:t>
      </w:r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6122DC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6122DC">
        <w:rPr>
          <w:bCs/>
          <w:lang w:val="en-US"/>
        </w:rPr>
        <w:t xml:space="preserve"> – </w:t>
      </w:r>
      <w:r w:rsidRPr="006122DC">
        <w:rPr>
          <w:color w:val="000000"/>
          <w:highlight w:val="yellow"/>
          <w:lang w:val="en-US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6122DC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6122DC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6122DC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6122DC">
        <w:rPr>
          <w:b/>
          <w:sz w:val="28"/>
          <w:szCs w:val="28"/>
          <w:highlight w:val="yellow"/>
          <w:lang w:val="en-US"/>
        </w:rPr>
        <w:t>«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6122DC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 xml:space="preserve">«{{ </w:t>
      </w:r>
      <w:r w:rsidR="00C772D7" w:rsidRPr="00D22949">
        <w:rPr>
          <w:b/>
          <w:sz w:val="28"/>
          <w:szCs w:val="28"/>
          <w:highlight w:val="yellow"/>
        </w:rPr>
        <w:t>Name_project</w:t>
      </w:r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45756E">
        <w:rPr>
          <w:sz w:val="22"/>
          <w:szCs w:val="22"/>
        </w:rPr>
        <w:t>Интелпроект</w:t>
      </w:r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>421001, Республика Татарстан, г Казань, Чистопольская ул,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6E611C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6E611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Смол силикагелевых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Асфальтенов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Sn, Cu, Ag, CD с образованием меркаптидов типа Me (SR) n. 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нетью,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>Взаимодействует с сильными окислителми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>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6E611C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dev_table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E611C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{{ item.Volume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a = {{ item.Completion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  <w:tr w:rsidR="0010050D" w:rsidRPr="006E611C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pipe_table %}</w:t>
            </w:r>
          </w:p>
        </w:tc>
      </w:tr>
      <w:tr w:rsidR="0010050D" w:rsidRPr="006E611C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{{ item.Length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D = {{ item.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Diameter }}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V = {{ item.Volume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6E611C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>опасного вещества на проектируемом объекте {{ sum_sub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>обвалований и отбортовки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обеспечение обслуживающего персонала спецодеждой (тип А, тип Б по ГОСТ 12.4.111-82 и  ГОСТ 12.4.112-82) и спецобувью с защитными свойствами Нм, Нс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6E611C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oil_pipeline_accident_table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6E611C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oil_tank_accident_table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>Дополнительно к выше рассмотренным факторам, характеризующих развитие аварии, следует также добавить факторы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температура окружающего воздуха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r w:rsidR="004B30C2" w:rsidRPr="004B30C2">
        <w:t>{{ Address_opo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г.г.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77777777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6E3EFC" w:rsidRPr="004653AE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г.г.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fldSimple w:instr=" SEQ Таблица \* ARABIC ">
        <w:r w:rsidR="006E3EFC">
          <w:rPr>
            <w:noProof/>
          </w:rPr>
          <w:t>6</w:t>
        </w:r>
      </w:fldSimple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6E611C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scenario_table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item.Sc_text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 расчетах по указанным выше методикам  использовали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1. В случае аварии происходит мгновенное  полное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для воздушной ударной волны – круг со смещенным центром на величину радиуса НКПР(воспламенения) облака ТВС, учитывающий максимально возможный д</w:t>
      </w:r>
      <w:r w:rsidRPr="008C3200">
        <w:rPr>
          <w:lang w:val="ru-RU"/>
        </w:rPr>
        <w:t>р</w:t>
      </w:r>
      <w:r w:rsidRPr="008C3200">
        <w:t>ейф;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в </w:t>
      </w:r>
      <w:r w:rsidR="005B506E">
        <w:t>по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оборудование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же </w:t>
      </w:r>
      <w:r w:rsidRPr="00634107">
        <w:t xml:space="preserve"> испарившегося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r>
        <w:rPr>
          <w:highlight w:val="yellow"/>
        </w:rPr>
        <w:t>предпологается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6E611C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6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>- динамический коэффициент вязкости жидкости (в общем случае зависящий от температуры транспортируемой среды), Н·с/м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r w:rsidR="00180E58" w:rsidRPr="00180E58">
        <w:rPr>
          <w:highlight w:val="yellow"/>
        </w:rPr>
        <w:t>уравнение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>ешение уранений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6E611C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r w:rsidR="00A05F9C">
        <w:rPr>
          <w:bCs/>
        </w:rPr>
        <w:t xml:space="preserve">установленные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«</w:t>
      </w:r>
      <w:r w:rsidR="00A05F9C" w:rsidRPr="00C706F5">
        <w:t xml:space="preserve"> </w:t>
      </w:r>
      <w:r w:rsidR="00A05F9C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легкосбрасываемых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«</w:t>
      </w:r>
      <w:r w:rsidR="00BE33BA" w:rsidRPr="00C706F5">
        <w:t xml:space="preserve"> </w:t>
      </w:r>
      <w:r w:rsidR="00BE33BA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>, 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>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 (среднечувствительное)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III (слабочувствительное)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Rнкпр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Rвсп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LPt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6E611C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vsp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интесивность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Р – избыточное давление  взрыва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нкпр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всп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LPt</w:t>
      </w:r>
      <w:r w:rsidRPr="008C3200">
        <w:rPr>
          <w:sz w:val="22"/>
          <w:szCs w:val="22"/>
        </w:rPr>
        <w:t xml:space="preserve"> – смертельная токсодоза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-  размер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6E611C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r w:rsidRPr="0007760F">
              <w:rPr>
                <w:sz w:val="20"/>
                <w:szCs w:val="20"/>
                <w:lang w:val="en-US"/>
              </w:rPr>
              <w:t>dead_table</w:t>
            </w: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>Прямой ущерб оцевался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r w:rsidRPr="006B3560">
        <w:rPr>
          <w:color w:val="000000"/>
        </w:rPr>
        <w:t>на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r w:rsidRPr="008C3200">
        <w:t>).</w:t>
      </w:r>
      <w:r w:rsidR="00B82706"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6E611C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Хевисайда: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t xml:space="preserve">Таблица </w:t>
      </w:r>
      <w:fldSimple w:instr=" SEQ Таблица \* ARABIC ">
        <w:r w:rsidR="006E3EFC">
          <w:rPr>
            <w:noProof/>
          </w:rPr>
          <w:t>16</w:t>
        </w:r>
      </w:fldSimple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fldSimple w:instr=" SEQ Таблица \* ARABIC ">
        <w:r w:rsidR="006E3EFC"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r w:rsidR="00DC68CD">
        <w:rPr>
          <w:lang w:val="en-US"/>
        </w:rPr>
        <w:t>RdB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RdB</w:t>
      </w:r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>нг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655018">
        <w:rPr>
          <w:lang w:val="en-US"/>
        </w:rPr>
        <w:t>Rng</w:t>
      </w:r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Rng</w:t>
      </w:r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на основании нормативных значений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>2). Методика оценки последствий аварий на пожаровзрывоопасных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оценке пожарного риска для промышленных предприятий. Утв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>ческой промышленности, разработанную при участии ЮНЕП,МБТ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тушения».Книги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r w:rsidR="00C772D7" w:rsidRPr="00107353">
              <w:t>Name_project</w:t>
            </w:r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D2E88" w14:textId="77777777" w:rsidR="0098562E" w:rsidRDefault="0098562E" w:rsidP="000C15E1">
      <w:r>
        <w:separator/>
      </w:r>
    </w:p>
  </w:endnote>
  <w:endnote w:type="continuationSeparator" w:id="0">
    <w:p w14:paraId="0848DCF5" w14:textId="77777777" w:rsidR="0098562E" w:rsidRDefault="0098562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r>
      <w:rPr>
        <w:b/>
        <w:lang w:val="en-US"/>
      </w:rPr>
      <w:t>{{ year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4C06FA14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6E611C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6E611C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67825004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6E611C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6E611C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 xml:space="preserve">Code_rpz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172E1842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6E611C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6E611C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02971" w14:textId="77777777" w:rsidR="0098562E" w:rsidRDefault="0098562E" w:rsidP="000C15E1">
      <w:r>
        <w:separator/>
      </w:r>
    </w:p>
  </w:footnote>
  <w:footnote w:type="continuationSeparator" w:id="0">
    <w:p w14:paraId="10A2F9E2" w14:textId="77777777" w:rsidR="0098562E" w:rsidRDefault="0098562E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70C17B4B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29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23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70C17B4B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611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29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611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4EF2F258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4EF2F258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4DC4D14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4DC4D14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en-US"/>
                            </w:rPr>
                            <w:instrText>32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1231CDEB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52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E611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1231CDEB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en-US"/>
                            </w:rPr>
                            <w:instrText>52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E611C">
                            <w:rPr>
                              <w:noProof/>
                              <w:sz w:val="20"/>
                              <w:lang w:val="ru-RU"/>
                            </w:rPr>
                            <w:t>46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Code_rpz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Code_rpz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2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243" type="#_x0000_t75" style="width:10.2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53</Pages>
  <Words>13488</Words>
  <Characters>76884</Characters>
  <Application>Microsoft Office Word</Application>
  <DocSecurity>0</DocSecurity>
  <Lines>640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90192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473</cp:revision>
  <cp:lastPrinted>2016-05-24T06:33:00Z</cp:lastPrinted>
  <dcterms:created xsi:type="dcterms:W3CDTF">2021-10-04T07:20:00Z</dcterms:created>
  <dcterms:modified xsi:type="dcterms:W3CDTF">2024-05-10T14:10:00Z</dcterms:modified>
</cp:coreProperties>
</file>