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="00557586" w:rsidRPr="00CA5158">
        <w:rPr>
          <w:color w:val="000000"/>
          <w:highlight w:val="yellow"/>
          <w:lang w:val="en-US"/>
        </w:rPr>
        <w:t xml:space="preserve">{{ </w:t>
      </w:r>
      <w:r w:rsidR="00C772D7" w:rsidRPr="00CA5158">
        <w:rPr>
          <w:color w:val="000000"/>
          <w:highlight w:val="yellow"/>
          <w:lang w:val="en-US"/>
        </w:rPr>
        <w:t>Name_org</w:t>
      </w:r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2243B0">
        <w:rPr>
          <w:bCs/>
        </w:rPr>
        <w:t xml:space="preserve"> </w:t>
      </w:r>
      <w:r w:rsidRPr="00C772D7">
        <w:rPr>
          <w:bCs/>
        </w:rPr>
        <w:t>проекта</w:t>
      </w:r>
      <w:r w:rsidRPr="002243B0">
        <w:rPr>
          <w:bCs/>
        </w:rPr>
        <w:t xml:space="preserve"> – </w:t>
      </w:r>
      <w:r w:rsidRPr="002243B0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2243B0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2243B0">
        <w:rPr>
          <w:color w:val="000000"/>
          <w:highlight w:val="yellow"/>
        </w:rPr>
        <w:t xml:space="preserve"> }}</w:t>
      </w:r>
    </w:p>
    <w:p w14:paraId="7EB2CB93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2243B0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2243B0">
        <w:rPr>
          <w:b/>
          <w:sz w:val="28"/>
          <w:szCs w:val="28"/>
          <w:highlight w:val="yellow"/>
        </w:rPr>
        <w:t>«</w:t>
      </w:r>
      <w:r w:rsidRPr="002243B0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2243B0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2243B0">
        <w:rPr>
          <w:b/>
          <w:color w:val="000000"/>
          <w:sz w:val="28"/>
          <w:szCs w:val="28"/>
          <w:highlight w:val="yellow"/>
        </w:rPr>
        <w:t xml:space="preserve"> }}</w:t>
      </w:r>
      <w:r w:rsidRPr="002243B0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 xml:space="preserve">«{{ </w:t>
      </w:r>
      <w:r w:rsidR="00C772D7" w:rsidRPr="00D22949">
        <w:rPr>
          <w:b/>
          <w:sz w:val="28"/>
          <w:szCs w:val="28"/>
          <w:highlight w:val="yellow"/>
        </w:rPr>
        <w:t>Name_project</w:t>
      </w:r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r w:rsidR="0045756E">
        <w:rPr>
          <w:sz w:val="22"/>
          <w:szCs w:val="22"/>
        </w:rPr>
        <w:t>Интелпроект</w:t>
      </w:r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>421001, Республика Татарстан, г Казань, Чистопольская ул,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060D6C26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2243B0">
              <w:rPr>
                <w:noProof/>
              </w:rPr>
              <w:instrText>63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2243B0">
              <w:rPr>
                <w:noProof/>
              </w:rPr>
              <w:t>57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0BAC61C7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7955522C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795FAD10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5168106A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1D316A64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1B9BE1B2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4979617E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2CDA42B6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2E9EEA01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6CA41479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A846BD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5DE1E25F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10E6437F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787C7BDC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1F6B9D4F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4301F95F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22DAF548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3BCD6EB7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2DBB353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539B25A6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1C7C81E5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66BDA9AB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2EC2EF87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50</w:t>
        </w:r>
        <w:r w:rsidR="002A1594">
          <w:rPr>
            <w:noProof/>
            <w:webHidden/>
          </w:rPr>
          <w:fldChar w:fldCharType="end"/>
        </w:r>
      </w:hyperlink>
    </w:p>
    <w:p w14:paraId="06438986" w14:textId="203487A8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67FF8E0D" w14:textId="5DDAFCA2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51F987A7" w14:textId="6CA15329" w:rsidR="0044307F" w:rsidRDefault="002B75F0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23F36801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63FDFFD0" w14:textId="40EE653A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224BBCC9" w14:textId="726F606E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59</w:t>
        </w:r>
        <w:r w:rsidR="002A1594">
          <w:rPr>
            <w:noProof/>
            <w:webHidden/>
          </w:rPr>
          <w:fldChar w:fldCharType="end"/>
        </w:r>
      </w:hyperlink>
    </w:p>
    <w:p w14:paraId="4E9625EA" w14:textId="4F8CF5B5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71395301" w14:textId="257F9B2F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3F3234C4" w14:textId="7E0C2564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041F1029" w14:textId="6D2BE277" w:rsidR="002A1594" w:rsidRDefault="002B75F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63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3750E6DC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29F0F589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Смол силикагелевых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Асфальтенов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>С (при давлении  101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lastRenderedPageBreak/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пересчете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(дигидросульфида)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Sn, Cu, Ag, CD с образованием меркаптидов типа Me (SR) n. 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lastRenderedPageBreak/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нетью,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lastRenderedPageBreak/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Э.Р. Экстренная неотложная помощь пострадавшим от взрывных поражений. Практическая медицина. 2019. Том </w:t>
            </w:r>
            <w:r w:rsidRPr="00A75A2F">
              <w:lastRenderedPageBreak/>
              <w:t>17, № 6 (часть 2), С. 6-9)DOI:10.32000/2072-1757-2019-6-6-9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5C3217BC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>Взаимодействует с сильными окислителми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>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</w:t>
            </w:r>
            <w:r w:rsidRPr="00A75A2F">
              <w:lastRenderedPageBreak/>
              <w:t>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lastRenderedPageBreak/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61AC3122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2243B0" w:rsidRPr="000C4A26">
        <w:t xml:space="preserve">Рисунок </w:t>
      </w:r>
      <w:r w:rsidR="002243B0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4D2D242B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2243B0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4A6B4BF2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2243B0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923868D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2243B0" w:rsidRPr="002904DB">
        <w:t xml:space="preserve">Таблица </w:t>
      </w:r>
      <w:r w:rsidR="002243B0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63F1F701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2243B0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43221B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dev_table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3221B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{{ item.Volume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a = {{ item.Completion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  <w:tr w:rsidR="0010050D" w:rsidRPr="0043221B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pipe_table %}</w:t>
            </w:r>
          </w:p>
        </w:tc>
      </w:tr>
      <w:tr w:rsidR="0010050D" w:rsidRPr="0043221B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{{ item.Length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D = {{ item.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Diameter }}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V = {{ item.Volume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7EF85CBC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2243B0" w:rsidRPr="0010050D">
        <w:t xml:space="preserve">Таблица </w:t>
      </w:r>
      <w:r w:rsidR="002243B0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1197CF2E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2243B0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43221B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>опасного вещества на проектируемом объекте {{ sum_sub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>обвалований и отбортовки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обеспечение обслуживающего персонала спецодеждой (тип А, тип Б по ГОСТ 12.4.111-82 и  ГОСТ 12.4.112-82) и спецобувью с защитными свойствами Нм, Нс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5CE942AF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2243B0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2243B0" w:rsidRPr="00926014">
        <w:t xml:space="preserve">Таблица </w:t>
      </w:r>
      <w:r w:rsidR="002243B0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38C3A21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2243B0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3221B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oil_pipeline_accident_table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3221B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oil_tank_accident_table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62C5971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2243B0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2665F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2243B0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>Дополнительно к выше рассмотренным факторам, характеризующих развитие аварии, следует также добавить факторы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температура окружающего воздуха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r w:rsidR="004B30C2" w:rsidRPr="004B30C2">
        <w:t>{{ Address_opo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59A638A5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2243B0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г.г.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66FCDC55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2243B0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г.г.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D2FBB12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fldSimple w:instr=" SEQ Таблица \* ARABIC ">
        <w:r w:rsidR="002243B0">
          <w:rPr>
            <w:noProof/>
          </w:rPr>
          <w:t>6</w:t>
        </w:r>
      </w:fldSimple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3221B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scenario_table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item.Sc_text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542FECFA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2243B0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67F37795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2243B0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023F7350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573771EB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3) Выброс опасного вещества (образование зоны загазованности, </w:t>
      </w:r>
      <w:r w:rsidRPr="00A273DF">
        <w:rPr>
          <w:color w:val="FF0000"/>
          <w:highlight w:val="yellow"/>
        </w:rPr>
        <w:t>зон токсического поражения</w:t>
      </w:r>
      <w:r w:rsidRPr="008C3200">
        <w:t>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 расчетах по указанным выше методикам  использовали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1. В случае аварии происходит мгновенное  полное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4802098D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для воздушной ударной волны – круг со смещенным центром на величину радиуса НКПР(воспламенения) облака ТВС, учитывающий максимально возможный д</w:t>
      </w:r>
      <w:r w:rsidRPr="008C3200">
        <w:rPr>
          <w:lang w:val="ru-RU"/>
        </w:rPr>
        <w:t>р</w:t>
      </w:r>
      <w:r w:rsidRPr="008C3200">
        <w:t>ейф;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3F5D656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p w14:paraId="184F8065" w14:textId="3B2D6AEF" w:rsidR="005902F5" w:rsidRPr="003D04C8" w:rsidRDefault="005902F5" w:rsidP="005902F5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>
        <w:t xml:space="preserve">- </w:t>
      </w:r>
      <w:r w:rsidRPr="007973B0">
        <w:t xml:space="preserve">в расчеты включено технологическое оборудование, которое вносит наиболее существенный вклад в образование опасных факторов возможных аварий, а именно в качестве порогового значения массы выброса опасного вещества при рассмотрении возможных аварий принята масса участвующая в аварии более </w:t>
      </w:r>
      <w:r w:rsidR="00D96871">
        <w:t>5</w:t>
      </w:r>
      <w:r w:rsidRPr="007973B0">
        <w:t xml:space="preserve">00 кг согласно Приказа Федеральной службы по экологическому, технологическому и атомному надзору </w:t>
      </w:r>
      <w:r w:rsidR="003D1B74" w:rsidRPr="003D1B74">
        <w:t>от 20 ноября 2023 года N 410</w:t>
      </w:r>
      <w:r w:rsidRPr="007973B0">
        <w:t xml:space="preserve"> "Об утверждении руководства по безопасности "Методические рекомендации по классификации техногенных событий в области промышленной безопасности на опасных производственных объектах нефтегазового комплекса"</w:t>
      </w:r>
      <w:r>
        <w:t>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в </w:t>
      </w:r>
      <w:r w:rsidR="005B506E">
        <w:t>по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Pr="00A273DF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FF0000"/>
        </w:rPr>
      </w:pPr>
      <w:r w:rsidRPr="00A273DF">
        <w:rPr>
          <w:color w:val="FF0000"/>
          <w:highlight w:val="yellow"/>
        </w:rPr>
        <w:t>- оборудование которое содержит сероводород, рассматривается на возможность токсического поражения</w:t>
      </w:r>
      <w:r w:rsidR="0044667F" w:rsidRPr="00A273DF">
        <w:rPr>
          <w:color w:val="FF0000"/>
          <w:highlight w:val="yellow"/>
        </w:rPr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 xml:space="preserve"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</w:t>
      </w:r>
      <w:r>
        <w:lastRenderedPageBreak/>
        <w:t>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же </w:t>
      </w:r>
      <w:r w:rsidRPr="00634107">
        <w:t xml:space="preserve"> испарившегося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091E2954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r>
        <w:rPr>
          <w:highlight w:val="yellow"/>
        </w:rPr>
        <w:t>предпологается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4322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6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>- динамический коэффициент вязкости жидкости (в общем случае зависящий от температуры транспортируемой среды), Н·с/м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r w:rsidR="00180E58" w:rsidRPr="00180E58">
        <w:rPr>
          <w:highlight w:val="yellow"/>
        </w:rPr>
        <w:t>уравнение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>ешение уранений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334A9177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2243B0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A273D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r w:rsidR="00A05F9C">
        <w:rPr>
          <w:bCs/>
        </w:rPr>
        <w:t xml:space="preserve">установленные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«</w:t>
      </w:r>
      <w:r w:rsidR="00A05F9C" w:rsidRPr="00C706F5">
        <w:t xml:space="preserve"> </w:t>
      </w:r>
      <w:r w:rsidR="00A05F9C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FE2B29C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легкосбрасываемых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48E6F5DD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243B0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48436FEB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2243B0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«</w:t>
      </w:r>
      <w:r w:rsidR="00BE33BA" w:rsidRPr="00C706F5">
        <w:t xml:space="preserve"> </w:t>
      </w:r>
      <w:r w:rsidR="00BE33BA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644C7A6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22159F30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243B0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>, 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>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 (среднечувствительное)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III (слабочувствительное)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56368158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2243B0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A273DF" w:rsidRDefault="002E2848" w:rsidP="002E2848">
      <w:pPr>
        <w:spacing w:line="360" w:lineRule="auto"/>
        <w:ind w:firstLine="556"/>
        <w:jc w:val="both"/>
        <w:rPr>
          <w:bCs/>
          <w:i/>
          <w:iCs/>
          <w:color w:val="FF0000"/>
        </w:rPr>
      </w:pPr>
      <w:r w:rsidRPr="00A273DF">
        <w:rPr>
          <w:bCs/>
          <w:i/>
          <w:iCs/>
          <w:color w:val="FF0000"/>
        </w:rPr>
        <w:t xml:space="preserve">Расчет токсического поражения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7C558D8C" w14:textId="77777777" w:rsidR="00FE716D" w:rsidRPr="00824452" w:rsidRDefault="00FE716D" w:rsidP="00FE716D">
      <w:pPr>
        <w:spacing w:line="360" w:lineRule="auto"/>
        <w:ind w:firstLine="709"/>
        <w:jc w:val="both"/>
        <w:rPr>
          <w:bCs/>
        </w:rPr>
      </w:pPr>
      <w:r w:rsidRPr="00FE716D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 в очаг пожара.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766A154B" w:rsidR="00C37685" w:rsidRDefault="002243B0" w:rsidP="00CE6856">
      <w:pPr>
        <w:spacing w:line="360" w:lineRule="auto"/>
        <w:ind w:firstLine="556"/>
        <w:jc w:val="both"/>
      </w:pPr>
      <w:r w:rsidRPr="00C15909">
        <w:rPr>
          <w:bCs/>
        </w:rPr>
        <w:lastRenderedPageBreak/>
        <w:t xml:space="preserve">Таблица </w:t>
      </w:r>
      <w:r w:rsidRPr="00C15909">
        <w:rPr>
          <w:bCs/>
        </w:rPr>
        <w:fldChar w:fldCharType="begin"/>
      </w:r>
      <w:r w:rsidRPr="00C15909">
        <w:rPr>
          <w:bCs/>
        </w:rPr>
        <w:instrText xml:space="preserve"> SEQ Таблица \* ARABIC </w:instrText>
      </w:r>
      <w:r w:rsidRPr="00C15909">
        <w:rPr>
          <w:bCs/>
        </w:rPr>
        <w:fldChar w:fldCharType="separate"/>
      </w:r>
      <w:r>
        <w:rPr>
          <w:bCs/>
          <w:noProof/>
        </w:rPr>
        <w:t>14</w:t>
      </w:r>
      <w:r w:rsidRPr="00C15909">
        <w:rPr>
          <w:bCs/>
        </w:rPr>
        <w:fldChar w:fldCharType="end"/>
      </w:r>
      <w:r w:rsidRPr="00C15909">
        <w:rPr>
          <w:bCs/>
        </w:rPr>
        <w:t xml:space="preserve"> </w:t>
      </w:r>
      <w:r>
        <w:rPr>
          <w:bCs/>
        </w:rPr>
        <w:t>–</w:t>
      </w:r>
      <w:r w:rsidRPr="00C15909">
        <w:rPr>
          <w:bCs/>
        </w:rPr>
        <w:t xml:space="preserve"> </w:t>
      </w:r>
      <w:r>
        <w:rPr>
          <w:bCs/>
        </w:rPr>
        <w:t>Зоны действия поражающих факторов</w:t>
      </w: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Rнкпр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Rвсп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LPt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2243B0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vsp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интесивность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Р – избыточное давление  взрыва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нкпр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всп – радиус пожара-вспышки, м</w:t>
      </w:r>
    </w:p>
    <w:p w14:paraId="46228445" w14:textId="4B6B9597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LPt</w:t>
      </w:r>
      <w:r w:rsidRPr="00A273DF">
        <w:rPr>
          <w:color w:val="FF0000"/>
          <w:sz w:val="22"/>
          <w:szCs w:val="22"/>
        </w:rPr>
        <w:t xml:space="preserve"> – смертельная токсодоза (размер зоны указан в метрах)</w:t>
      </w:r>
    </w:p>
    <w:p w14:paraId="353927D4" w14:textId="03BD0E01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P</w:t>
      </w:r>
      <w:r w:rsidRPr="00A273DF">
        <w:rPr>
          <w:color w:val="FF0000"/>
          <w:sz w:val="22"/>
          <w:szCs w:val="22"/>
        </w:rPr>
        <w:t>Р</w:t>
      </w:r>
      <w:r w:rsidRPr="00A273DF">
        <w:rPr>
          <w:color w:val="FF0000"/>
          <w:sz w:val="22"/>
          <w:szCs w:val="22"/>
          <w:lang w:val="en-US"/>
        </w:rPr>
        <w:t>t</w:t>
      </w:r>
      <w:r w:rsidRPr="00A273DF">
        <w:rPr>
          <w:color w:val="FF0000"/>
          <w:sz w:val="22"/>
          <w:szCs w:val="22"/>
        </w:rPr>
        <w:t xml:space="preserve"> -  размер пороговой токсодозы 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5EBFC5E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E181FD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E8A2450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05CE1217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2243B0">
        <w:rPr>
          <w:noProof/>
        </w:rPr>
        <w:t>15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2243B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r w:rsidRPr="0007760F">
              <w:rPr>
                <w:sz w:val="20"/>
                <w:szCs w:val="20"/>
                <w:lang w:val="en-US"/>
              </w:rPr>
              <w:t>dead_table</w:t>
            </w: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>Прямой ущерб оцевался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r w:rsidRPr="006B3560">
        <w:rPr>
          <w:color w:val="000000"/>
        </w:rPr>
        <w:t>на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r w:rsidRPr="008C3200">
        <w:t>).</w:t>
      </w:r>
      <w:r w:rsidR="00B82706"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2F081FE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2243B0">
        <w:rPr>
          <w:noProof/>
        </w:rPr>
        <w:t>16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2243B0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Хевисайда: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4459FA94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fldSimple w:instr=" SEQ Таблица \* ARABIC ">
        <w:r w:rsidR="002243B0">
          <w:rPr>
            <w:noProof/>
          </w:rPr>
          <w:t>17</w:t>
        </w:r>
      </w:fldSimple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60DD2227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2243B0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4A3E0AE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2243B0">
        <w:rPr>
          <w:noProof/>
        </w:rPr>
        <w:t>19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fn</w:t>
      </w:r>
      <w:r w:rsidRPr="007B6DF2">
        <w:rPr>
          <w:color w:val="000000"/>
        </w:rPr>
        <w:t xml:space="preserve"> }}</w:t>
      </w:r>
    </w:p>
    <w:p w14:paraId="0AD5DB76" w14:textId="2D24966A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2243B0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fg</w:t>
      </w:r>
      <w:r w:rsidRPr="007B6DF2">
        <w:rPr>
          <w:color w:val="000000"/>
        </w:rPr>
        <w:t xml:space="preserve"> }}</w:t>
      </w:r>
    </w:p>
    <w:p w14:paraId="4286A049" w14:textId="3F8ED24A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2243B0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A273DF" w:rsidRDefault="00F26C4D" w:rsidP="000E6E53">
      <w:pPr>
        <w:spacing w:line="360" w:lineRule="auto"/>
        <w:ind w:firstLine="556"/>
        <w:jc w:val="both"/>
        <w:rPr>
          <w:color w:val="FF0000"/>
        </w:rPr>
      </w:pPr>
      <w:r w:rsidRPr="00A273DF">
        <w:rPr>
          <w:color w:val="FF0000"/>
          <w:highlight w:val="yellow"/>
        </w:rPr>
        <w:t>–токсическое поражение</w:t>
      </w:r>
    </w:p>
    <w:bookmarkEnd w:id="116"/>
    <w:p w14:paraId="5A234074" w14:textId="7BA2C9CA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2243B0" w:rsidRPr="007B6DF2">
        <w:t xml:space="preserve">Таблица </w:t>
      </w:r>
      <w:r w:rsidR="002243B0">
        <w:t>20</w:t>
      </w:r>
      <w:r w:rsidRPr="007B6DF2">
        <w:fldChar w:fldCharType="end"/>
      </w:r>
      <w:r w:rsidRPr="007B6DF2">
        <w:t>).</w:t>
      </w:r>
    </w:p>
    <w:p w14:paraId="156C8892" w14:textId="7DCB5636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2243B0">
        <w:rPr>
          <w:noProof/>
        </w:rPr>
        <w:t>20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450B66C3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2243B0">
        <w:rPr>
          <w:noProof/>
        </w:rPr>
        <w:t>21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2B0C5358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2243B0">
          <w:rPr>
            <w:noProof/>
          </w:rPr>
          <w:t>22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707CA044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2243B0">
          <w:rPr>
            <w:noProof/>
          </w:rPr>
          <w:t>23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r w:rsidR="00DC68CD">
        <w:rPr>
          <w:lang w:val="en-US"/>
        </w:rPr>
        <w:t>RdB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RdB</w:t>
      </w:r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>нг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655018">
        <w:rPr>
          <w:lang w:val="en-US"/>
        </w:rPr>
        <w:t>Rng</w:t>
      </w:r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Rng</w:t>
      </w:r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на основании нормативных значений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35CEE21A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</w:t>
      </w:r>
      <w:r w:rsidR="004046F0">
        <w:rPr>
          <w:sz w:val="22"/>
          <w:szCs w:val="22"/>
        </w:rPr>
        <w:t>декларируемому объекту рекомендуется</w:t>
      </w:r>
      <w:r w:rsidRPr="00107353">
        <w:rPr>
          <w:sz w:val="22"/>
          <w:szCs w:val="22"/>
        </w:rPr>
        <w:t>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9639" w:type="dxa"/>
        <w:tblLook w:val="01E0" w:firstRow="1" w:lastRow="1" w:firstColumn="1" w:lastColumn="1" w:noHBand="0" w:noVBand="0"/>
      </w:tblPr>
      <w:tblGrid>
        <w:gridCol w:w="832"/>
        <w:gridCol w:w="8807"/>
      </w:tblGrid>
      <w:tr w:rsidR="007222BE" w:rsidRPr="00107353" w14:paraId="7F372F6A" w14:textId="77777777" w:rsidTr="0043221B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43221B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43221B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8807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43221B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43221B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43221B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43221B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43221B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8807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43221B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8807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43221B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43221B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>2). Методика оценки последствий аварий на пожаровзрывоопасных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107353" w14:paraId="30A04828" w14:textId="77777777" w:rsidTr="0043221B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43221B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43221B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43221B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43221B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43221B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43221B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43221B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43221B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43221B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43221B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43221B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оценке пожарного риска для промышленных предприятий. Утв УГПН МЧС РФ 17.03.2006</w:t>
            </w:r>
          </w:p>
        </w:tc>
      </w:tr>
      <w:tr w:rsidR="007222BE" w:rsidRPr="00107353" w14:paraId="457E5042" w14:textId="77777777" w:rsidTr="0043221B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8807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43221B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43221B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43221B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>ческой промышленности, разработанную при участии ЮНЕП,МБТ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тушения».Книги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 xml:space="preserve">«{{ </w:t>
            </w:r>
            <w:r w:rsidR="00C772D7" w:rsidRPr="00107353">
              <w:t>Name_project</w:t>
            </w:r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r w:rsidRPr="000239FA">
        <w:rPr>
          <w:bCs/>
          <w:color w:val="FFFFFF" w:themeColor="background1"/>
          <w:sz w:val="22"/>
          <w:szCs w:val="22"/>
          <w:lang w:val="en-US"/>
        </w:rPr>
        <w:t>{{ LAYER_THICKNESS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323AC" w14:textId="77777777" w:rsidR="002B75F0" w:rsidRDefault="002B75F0" w:rsidP="000C15E1">
      <w:r>
        <w:separator/>
      </w:r>
    </w:p>
  </w:endnote>
  <w:endnote w:type="continuationSeparator" w:id="0">
    <w:p w14:paraId="7F38A507" w14:textId="77777777" w:rsidR="002B75F0" w:rsidRDefault="002B75F0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r>
      <w:rPr>
        <w:b/>
        <w:lang w:val="en-US"/>
      </w:rPr>
      <w:t>{{ year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515AE165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3221B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F725A7C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 xml:space="preserve">Code_rpz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361B8D6D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C08AF" w14:textId="77777777" w:rsidR="002B75F0" w:rsidRDefault="002B75F0" w:rsidP="000C15E1">
      <w:r>
        <w:separator/>
      </w:r>
    </w:p>
  </w:footnote>
  <w:footnote w:type="continuationSeparator" w:id="0">
    <w:p w14:paraId="326F999C" w14:textId="77777777" w:rsidR="002B75F0" w:rsidRDefault="002B75F0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28CAA974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63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57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28CAA974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221B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63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221B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57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6B567C0A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6B567C0A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2A8DC2E2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2A8DC2E2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32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58F3EDF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58F3EDF7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63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57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Code_rpz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Code_rpz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56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1657" type="#_x0000_t75" style="width:10.2pt;height:12.6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3B0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B75F0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1B74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21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2F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02E5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3DF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E98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28A8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6871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16D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63</Pages>
  <Words>13672</Words>
  <Characters>77933</Characters>
  <Application>Microsoft Office Word</Application>
  <DocSecurity>0</DocSecurity>
  <Lines>649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91423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483</cp:revision>
  <cp:lastPrinted>2016-05-24T06:33:00Z</cp:lastPrinted>
  <dcterms:created xsi:type="dcterms:W3CDTF">2021-10-04T07:20:00Z</dcterms:created>
  <dcterms:modified xsi:type="dcterms:W3CDTF">2024-07-18T12:23:00Z</dcterms:modified>
</cp:coreProperties>
</file>