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183541"/>
    <w:p w:rsidR="00000000" w:rsidRDefault="00183541">
      <w:r>
        <w:rPr>
          <w:noProof/>
        </w:rPr>
        <w:drawing>
          <wp:inline distT="0" distB="0" distL="0" distR="0">
            <wp:extent cx="6563360" cy="6918960"/>
            <wp:effectExtent l="25400" t="0" r="0" b="0"/>
            <wp:docPr id="1" name="Picture 1" descr="root:Users:dave:Desktop:morefigs:fig27b.try42.refined#32E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morefigs:fig27b.try42.refined#32E54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83541"/>
    <w:p w:rsidR="00000000" w:rsidRDefault="00183541">
      <w:r>
        <w:t xml:space="preserve">Fig. 27b Optimization of the balloon with radial webs and 30 modules after the introduction into SUBROUTINE BEHX1 of </w:t>
      </w:r>
      <w:r>
        <w:rPr>
          <w:b/>
        </w:rPr>
        <w:t xml:space="preserve">Try no. 3 </w:t>
      </w:r>
      <w:r>
        <w:t>in the strategy to solve the nonlinear pre-buckling equilibrium equations. (See</w:t>
      </w:r>
      <w:r>
        <w:rPr>
          <w:b/>
        </w:rPr>
        <w:t xml:space="preserve"> Item 9</w:t>
      </w:r>
      <w:r>
        <w:t xml:space="preserve"> listed in </w:t>
      </w:r>
      <w:r>
        <w:rPr>
          <w:b/>
        </w:rPr>
        <w:t>Section 8.</w:t>
      </w:r>
      <w:r>
        <w:t>) This execution o</w:t>
      </w:r>
      <w:r>
        <w:t>f SUPEROPT ran to a normal termination at about 470 design iterations. Compare with Fig. 26.</w:t>
      </w:r>
    </w:p>
    <w:p w:rsidR="00000000" w:rsidRDefault="00183541"/>
    <w:sectPr w:rsidR="00000000" w:rsidSect="00183541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83541"/>
    <w:rsid w:val="0018354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353</CharactersWithSpaces>
  <SharedDoc>false</SharedDoc>
  <HLinks>
    <vt:vector size="6" baseType="variant">
      <vt:variant>
        <vt:i4>1376258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root:Users:dave:Desktop:morefigs:fig27b.try42.refined#32E543.png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2</cp:revision>
  <dcterms:created xsi:type="dcterms:W3CDTF">2010-11-11T18:47:00Z</dcterms:created>
  <dcterms:modified xsi:type="dcterms:W3CDTF">2010-11-11T18:47:00Z</dcterms:modified>
</cp:coreProperties>
</file>