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5077F2"/>
    <w:p w:rsidR="00000000" w:rsidRDefault="005077F2">
      <w:r>
        <w:rPr>
          <w:noProof/>
        </w:rPr>
        <w:drawing>
          <wp:inline distT="0" distB="0" distL="0" distR="0">
            <wp:extent cx="5963920" cy="6228080"/>
            <wp:effectExtent l="25400" t="0" r="5080" b="0"/>
            <wp:docPr id="1" name="Picture 1" descr="root:Users:dave:Desktop:balloon.stuff:fig34.try42.25mod.im#32E8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34.try42.25mod.im#32E8A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077F2"/>
    <w:p w:rsidR="00000000" w:rsidRDefault="005077F2">
      <w:r>
        <w:t>Fig. 34 Results of a SUPEROPT run with IMOVE = 4 and with the end user’s specification that there be 12 executions of OPTIMIZE for each execution of AUTOCHANGE in the “SUPEROPT” context. Note that with IMOVE = 4 many executions of OPTIMIZE are required</w:t>
      </w:r>
      <w:r>
        <w:t xml:space="preserve"> for re-convergence to a local optimum design (see design iterations 73 – 143). Figure 27b, which was generated with IMOVE = 1, demonstrates that fewer executions of OPTIMIZE are require per execution of AUTOCHANGE for re-convergence to local optimum desig</w:t>
      </w:r>
      <w:r>
        <w:t xml:space="preserve">ns. This characteristic enables much more design space to be explored during an execution of SUPEROPT when IMOVE = 1 than is the case when IMOVE = 4. Ordinarily, SUPEROPT should be executed only with IMOVE = 1. </w:t>
      </w:r>
    </w:p>
    <w:p w:rsidR="00000000" w:rsidRDefault="005077F2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077F2"/>
    <w:rsid w:val="005077F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Word 12.0.0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733</CharactersWithSpaces>
  <SharedDoc>false</SharedDoc>
  <HLinks>
    <vt:vector size="6" baseType="variant">
      <vt:variant>
        <vt:i4>3538973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root:Users:dave:Desktop:balloon.stuff:fig34.try42.25mod.im#32E8A4.png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David Bushnell</dc:creator>
  <cp:keywords/>
  <cp:lastModifiedBy>David Bushnell</cp:lastModifiedBy>
  <cp:revision>2</cp:revision>
  <dcterms:created xsi:type="dcterms:W3CDTF">2010-11-11T19:45:00Z</dcterms:created>
  <dcterms:modified xsi:type="dcterms:W3CDTF">2010-11-11T19:45:00Z</dcterms:modified>
</cp:coreProperties>
</file>