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343" w:rsidRDefault="001D1343" w:rsidP="001D1343">
      <w:pPr>
        <w:pStyle w:val="a5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Документ пользовательских требований</w:t>
      </w:r>
    </w:p>
    <w:p w:rsidR="001D1343" w:rsidRDefault="001D1343" w:rsidP="001D1343">
      <w:pPr>
        <w:pStyle w:val="a5"/>
        <w:rPr>
          <w:rFonts w:ascii="Montserrat" w:eastAsia="Montserrat" w:hAnsi="Montserrat" w:cs="Montserrat"/>
        </w:rPr>
      </w:pPr>
      <w:bookmarkStart w:id="0" w:name="_wxmxeocb6ah4"/>
      <w:bookmarkEnd w:id="0"/>
      <w:r>
        <w:rPr>
          <w:rFonts w:ascii="Montserrat" w:eastAsia="Montserrat" w:hAnsi="Montserrat" w:cs="Montserrat"/>
          <w:color w:val="000000"/>
          <w:sz w:val="30"/>
          <w:szCs w:val="30"/>
          <w:shd w:val="clear" w:color="auto" w:fill="FAEEFF"/>
        </w:rPr>
        <w:t>Шаблон для заполнения</w:t>
      </w:r>
    </w:p>
    <w:p w:rsidR="001D1343" w:rsidRDefault="001D1343" w:rsidP="001D1343">
      <w:pP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color w:val="434343"/>
          <w:sz w:val="20"/>
          <w:szCs w:val="20"/>
        </w:rPr>
        <w:t>Данный шаблон используется для разработки описаний пользовательских требований в виде вариантов использования (</w:t>
      </w:r>
      <w:proofErr w:type="spellStart"/>
      <w:r>
        <w:rPr>
          <w:rFonts w:ascii="Montserrat" w:eastAsia="Montserrat" w:hAnsi="Montserrat" w:cs="Montserrat"/>
          <w:color w:val="434343"/>
          <w:sz w:val="20"/>
          <w:szCs w:val="20"/>
        </w:rPr>
        <w:t>use</w:t>
      </w:r>
      <w:proofErr w:type="spellEnd"/>
      <w:r>
        <w:rPr>
          <w:rFonts w:ascii="Montserrat" w:eastAsia="Montserrat" w:hAnsi="Montserrat" w:cs="Montserrat"/>
          <w:color w:val="434343"/>
          <w:sz w:val="20"/>
          <w:szCs w:val="20"/>
        </w:rPr>
        <w:t xml:space="preserve"> </w:t>
      </w:r>
      <w:proofErr w:type="spellStart"/>
      <w:r>
        <w:rPr>
          <w:rFonts w:ascii="Montserrat" w:eastAsia="Montserrat" w:hAnsi="Montserrat" w:cs="Montserrat"/>
          <w:color w:val="434343"/>
          <w:sz w:val="20"/>
          <w:szCs w:val="20"/>
        </w:rPr>
        <w:t>case</w:t>
      </w:r>
      <w:proofErr w:type="spellEnd"/>
      <w:r>
        <w:rPr>
          <w:rFonts w:ascii="Montserrat" w:eastAsia="Montserrat" w:hAnsi="Montserrat" w:cs="Montserrat"/>
          <w:color w:val="434343"/>
          <w:sz w:val="20"/>
          <w:szCs w:val="20"/>
        </w:rPr>
        <w:t xml:space="preserve">). При заполнении использовать пример из методички (Фрагмент описания варианта использования «Запросить химикат») в разделе </w:t>
      </w:r>
      <w:r>
        <w:rPr>
          <w:rFonts w:ascii="Montserrat" w:eastAsia="Montserrat" w:hAnsi="Montserrat" w:cs="Montserrat"/>
          <w:i/>
          <w:color w:val="434343"/>
          <w:sz w:val="20"/>
          <w:szCs w:val="20"/>
        </w:rPr>
        <w:t>Документирование вариантов использования</w:t>
      </w:r>
      <w:r>
        <w:rPr>
          <w:rFonts w:ascii="Montserrat" w:eastAsia="Montserrat" w:hAnsi="Montserrat" w:cs="Montserrat"/>
          <w:color w:val="434343"/>
          <w:sz w:val="20"/>
          <w:szCs w:val="20"/>
        </w:rPr>
        <w:t>.</w:t>
      </w:r>
    </w:p>
    <w:p w:rsidR="001D1343" w:rsidRDefault="001D1343" w:rsidP="001D1343">
      <w:pPr>
        <w:spacing w:before="200" w:line="360" w:lineRule="auto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Таблица 1. Список вариантов использования</w:t>
      </w:r>
    </w:p>
    <w:tbl>
      <w:tblPr>
        <w:tblW w:w="94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"/>
        <w:gridCol w:w="2082"/>
        <w:gridCol w:w="2342"/>
        <w:gridCol w:w="2082"/>
        <w:gridCol w:w="1952"/>
      </w:tblGrid>
      <w:tr w:rsidR="001D1343" w:rsidTr="00EB102C">
        <w:trPr>
          <w:trHeight w:val="831"/>
        </w:trPr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hideMark/>
          </w:tcPr>
          <w:p w:rsidR="001D1343" w:rsidRDefault="001D1343">
            <w:pPr>
              <w:spacing w:before="200" w:line="360" w:lineRule="auto"/>
              <w:jc w:val="center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Иденти-фикатор</w:t>
            </w:r>
            <w:proofErr w:type="spellEnd"/>
            <w:proofErr w:type="gramEnd"/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 xml:space="preserve"> </w:t>
            </w:r>
          </w:p>
        </w:tc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hideMark/>
          </w:tcPr>
          <w:p w:rsidR="001D1343" w:rsidRDefault="001D1343">
            <w:pPr>
              <w:spacing w:before="200" w:line="360" w:lineRule="auto"/>
              <w:jc w:val="center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Наименование варианта использования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hideMark/>
          </w:tcPr>
          <w:p w:rsidR="001D1343" w:rsidRDefault="001D1343">
            <w:pPr>
              <w:spacing w:before="200" w:line="360" w:lineRule="auto"/>
              <w:jc w:val="center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Описание</w:t>
            </w:r>
          </w:p>
        </w:tc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hideMark/>
          </w:tcPr>
          <w:p w:rsidR="001D1343" w:rsidRDefault="001D1343">
            <w:pPr>
              <w:spacing w:before="200" w:line="360" w:lineRule="auto"/>
              <w:jc w:val="center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Условия, необходимые для использования</w:t>
            </w:r>
          </w:p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hideMark/>
          </w:tcPr>
          <w:p w:rsidR="001D1343" w:rsidRDefault="001D1343">
            <w:pPr>
              <w:spacing w:before="200" w:line="360" w:lineRule="auto"/>
              <w:jc w:val="center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Результат выполнения</w:t>
            </w:r>
          </w:p>
        </w:tc>
      </w:tr>
      <w:tr w:rsidR="001D1343" w:rsidTr="00EB102C">
        <w:trPr>
          <w:trHeight w:val="1928"/>
        </w:trPr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b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A6A6A6"/>
                <w:sz w:val="20"/>
                <w:szCs w:val="20"/>
              </w:rPr>
              <w:t xml:space="preserve">№ 1.1. </w:t>
            </w:r>
          </w:p>
        </w:tc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b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999999"/>
                <w:sz w:val="20"/>
                <w:szCs w:val="20"/>
              </w:rPr>
              <w:t>Краткое наименование варианта использования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  <w:t>Краткое описание варианта использования</w:t>
            </w:r>
          </w:p>
        </w:tc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  <w:t>Что должно произойти до выполнения варианта использования</w:t>
            </w:r>
          </w:p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  <w:t>Что должно произойти в результате выполнения варианта использования</w:t>
            </w:r>
          </w:p>
        </w:tc>
      </w:tr>
      <w:tr w:rsidR="001D1343" w:rsidTr="00EB102C">
        <w:trPr>
          <w:trHeight w:val="1790"/>
        </w:trPr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b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A6A6A6"/>
                <w:sz w:val="20"/>
                <w:szCs w:val="20"/>
              </w:rPr>
              <w:br/>
              <w:t>№ 1.2.</w:t>
            </w:r>
          </w:p>
        </w:tc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b/>
                <w:color w:val="A6A6A6"/>
                <w:sz w:val="20"/>
                <w:szCs w:val="20"/>
              </w:rPr>
            </w:pP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</w:p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</w:p>
        </w:tc>
      </w:tr>
      <w:tr w:rsidR="001D1343" w:rsidTr="00EB102C">
        <w:trPr>
          <w:trHeight w:val="547"/>
        </w:trPr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</w:p>
        </w:tc>
      </w:tr>
    </w:tbl>
    <w:p w:rsidR="001D1343" w:rsidRDefault="001D1343" w:rsidP="001D1343">
      <w:pPr>
        <w:spacing w:before="200" w:line="360" w:lineRule="auto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</w:p>
    <w:p w:rsidR="001D1343" w:rsidRDefault="001D1343" w:rsidP="001D1343">
      <w:pPr>
        <w:spacing w:before="200" w:line="360" w:lineRule="auto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Таблица 2. Описание вариантов использования</w:t>
      </w:r>
    </w:p>
    <w:tbl>
      <w:tblPr>
        <w:tblW w:w="94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65"/>
        <w:gridCol w:w="6878"/>
      </w:tblGrid>
      <w:tr w:rsidR="001D1343" w:rsidTr="00EB102C">
        <w:trPr>
          <w:trHeight w:val="655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  <w:hideMark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bookmarkStart w:id="1" w:name="_GoBack"/>
            <w:bookmarkEnd w:id="1"/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Идентификатор 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  <w:hideMark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b/>
                <w:color w:val="999999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999999"/>
                <w:sz w:val="20"/>
                <w:szCs w:val="20"/>
              </w:rPr>
              <w:t>Вариант использования № 1.2</w:t>
            </w:r>
          </w:p>
        </w:tc>
      </w:tr>
      <w:tr w:rsidR="001D1343" w:rsidTr="00EB102C">
        <w:trPr>
          <w:trHeight w:val="1056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  <w:hideMark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Наименование варианта использования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  <w:hideMark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b/>
                <w:color w:val="999999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999999"/>
                <w:sz w:val="20"/>
                <w:szCs w:val="20"/>
              </w:rPr>
              <w:br/>
              <w:t>Краткое наименование варианта использования</w:t>
            </w:r>
          </w:p>
        </w:tc>
      </w:tr>
      <w:tr w:rsidR="001D1343" w:rsidTr="00EB102C">
        <w:trPr>
          <w:trHeight w:val="619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Действующее лицо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  <w:t>Кто выполняет</w:t>
            </w:r>
          </w:p>
        </w:tc>
      </w:tr>
      <w:tr w:rsidR="001D1343" w:rsidTr="00EB102C">
        <w:trPr>
          <w:trHeight w:val="655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1343" w:rsidRDefault="001D1343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Описание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  <w:t>Что делает</w:t>
            </w:r>
          </w:p>
        </w:tc>
      </w:tr>
      <w:tr w:rsidR="001D1343" w:rsidTr="00EB102C">
        <w:trPr>
          <w:trHeight w:val="655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1343" w:rsidRDefault="001D1343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Предварительные условия 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  <w:t>Что должно произойти до выполнения варианта использования</w:t>
            </w:r>
          </w:p>
        </w:tc>
      </w:tr>
      <w:tr w:rsidR="001D1343" w:rsidTr="00EB102C">
        <w:trPr>
          <w:trHeight w:val="619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1343" w:rsidRDefault="001D1343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Выходные условия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  <w:t>Что должно произойти в результате выполнения варианта использования</w:t>
            </w:r>
          </w:p>
        </w:tc>
      </w:tr>
      <w:tr w:rsidR="001D1343" w:rsidTr="00EB102C">
        <w:trPr>
          <w:trHeight w:val="1093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1343" w:rsidRDefault="001D1343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lastRenderedPageBreak/>
              <w:t xml:space="preserve">Нормальное направление развития 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A6A6A6"/>
                <w:sz w:val="20"/>
                <w:szCs w:val="20"/>
              </w:rPr>
              <w:t>Краткое наименование нормального направления</w:t>
            </w:r>
            <w:r>
              <w:rPr>
                <w:rFonts w:ascii="Montserrat" w:eastAsia="Montserrat" w:hAnsi="Montserrat" w:cs="Montserrat"/>
                <w:b/>
                <w:color w:val="BFBFBF"/>
                <w:sz w:val="20"/>
                <w:szCs w:val="20"/>
              </w:rPr>
              <w:br/>
            </w:r>
          </w:p>
        </w:tc>
      </w:tr>
      <w:tr w:rsidR="001D1343" w:rsidTr="00EB102C">
        <w:trPr>
          <w:trHeight w:val="1056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1343" w:rsidRDefault="001D1343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Альтернативное направление развития 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A6A6A6"/>
                <w:sz w:val="20"/>
                <w:szCs w:val="20"/>
              </w:rPr>
              <w:t>Краткое наименование альтернативного направления</w:t>
            </w:r>
          </w:p>
        </w:tc>
      </w:tr>
      <w:tr w:rsidR="001D1343" w:rsidTr="00EB102C">
        <w:trPr>
          <w:trHeight w:val="1056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1343" w:rsidRDefault="001D1343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Исключения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b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A6A6A6"/>
                <w:sz w:val="20"/>
                <w:szCs w:val="20"/>
              </w:rPr>
              <w:t>Краткое наименование исключения</w:t>
            </w:r>
          </w:p>
          <w:p w:rsidR="001D1343" w:rsidRDefault="001D1343">
            <w:pPr>
              <w:spacing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</w:p>
        </w:tc>
      </w:tr>
      <w:tr w:rsidR="001D1343" w:rsidTr="00EB102C">
        <w:trPr>
          <w:trHeight w:val="655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1343" w:rsidRDefault="001D1343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Включение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b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A6A6A6"/>
                <w:sz w:val="20"/>
                <w:szCs w:val="20"/>
              </w:rPr>
              <w:t>Предыдущий вариант использования</w:t>
            </w:r>
          </w:p>
        </w:tc>
      </w:tr>
      <w:tr w:rsidR="001D1343" w:rsidTr="00EB102C">
        <w:trPr>
          <w:trHeight w:val="655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1343" w:rsidRDefault="001D1343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Приоритет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  <w:t>Приоритет выполнения (высокий / низкий)</w:t>
            </w:r>
          </w:p>
        </w:tc>
      </w:tr>
      <w:tr w:rsidR="001D1343" w:rsidTr="00EB102C">
        <w:trPr>
          <w:trHeight w:val="619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1343" w:rsidRDefault="001D1343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Частота использования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  <w:t>Как часто выполняется</w:t>
            </w:r>
          </w:p>
        </w:tc>
      </w:tr>
      <w:tr w:rsidR="001D1343" w:rsidTr="00EB102C">
        <w:trPr>
          <w:trHeight w:val="655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1343" w:rsidRDefault="001D1343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Бизнес-правила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  <w:t>Какие бизнес-правила влияют на выполнение варианта использования</w:t>
            </w:r>
          </w:p>
        </w:tc>
      </w:tr>
      <w:tr w:rsidR="001D1343" w:rsidTr="00EB102C">
        <w:trPr>
          <w:trHeight w:val="655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1343" w:rsidRDefault="001D1343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Специальные требования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  <w:t>Специальные требования к варианту использования</w:t>
            </w:r>
          </w:p>
        </w:tc>
      </w:tr>
      <w:tr w:rsidR="001D1343" w:rsidTr="00EB102C">
        <w:trPr>
          <w:trHeight w:val="619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1343" w:rsidRDefault="001D1343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Предположения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  <w:t>Предположения о выполнении варианта использования</w:t>
            </w:r>
          </w:p>
        </w:tc>
      </w:tr>
      <w:tr w:rsidR="001D1343" w:rsidTr="00EB102C">
        <w:trPr>
          <w:trHeight w:val="655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Замечания и вопросы</w:t>
            </w:r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  <w:t>Дополнительные замечания и вопросы</w:t>
            </w:r>
          </w:p>
        </w:tc>
      </w:tr>
      <w:tr w:rsidR="001D1343" w:rsidTr="00EB102C">
        <w:trPr>
          <w:trHeight w:val="1354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Диаграмма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use</w:t>
            </w:r>
            <w:proofErr w:type="spellEnd"/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case</w:t>
            </w:r>
            <w:proofErr w:type="spellEnd"/>
          </w:p>
        </w:tc>
        <w:tc>
          <w:tcPr>
            <w:tcW w:w="6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1343" w:rsidRDefault="001D1343">
            <w:pPr>
              <w:spacing w:before="20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  <w:t>Сюда вставить диаграмму варианта использования в нотации UML</w:t>
            </w:r>
          </w:p>
        </w:tc>
      </w:tr>
    </w:tbl>
    <w:p w:rsidR="001D1343" w:rsidRDefault="001D1343" w:rsidP="001D1343">
      <w:pP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  <w:bookmarkStart w:id="2" w:name="_gjdgxs"/>
      <w:bookmarkEnd w:id="2"/>
    </w:p>
    <w:p w:rsidR="00D01501" w:rsidRPr="001D1343" w:rsidRDefault="00D01501" w:rsidP="001D1343"/>
    <w:sectPr w:rsidR="00D01501" w:rsidRPr="001D1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B7D"/>
    <w:multiLevelType w:val="multilevel"/>
    <w:tmpl w:val="D5B071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0EFE5891"/>
    <w:multiLevelType w:val="multilevel"/>
    <w:tmpl w:val="C2C48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87F75"/>
    <w:multiLevelType w:val="multilevel"/>
    <w:tmpl w:val="46964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FF28F9"/>
    <w:multiLevelType w:val="hybridMultilevel"/>
    <w:tmpl w:val="4A563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642B3"/>
    <w:multiLevelType w:val="multilevel"/>
    <w:tmpl w:val="46964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F8546A3"/>
    <w:multiLevelType w:val="multilevel"/>
    <w:tmpl w:val="46964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2D0784"/>
    <w:multiLevelType w:val="multilevel"/>
    <w:tmpl w:val="C2C48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891F1C"/>
    <w:multiLevelType w:val="multilevel"/>
    <w:tmpl w:val="46964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CE"/>
    <w:rsid w:val="001D1343"/>
    <w:rsid w:val="008D3C3A"/>
    <w:rsid w:val="00D01501"/>
    <w:rsid w:val="00E123CE"/>
    <w:rsid w:val="00EB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5DE98-7636-4088-87FF-B2D1BC13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3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23CE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E123CE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123C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E123C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Subtitle"/>
    <w:basedOn w:val="a"/>
    <w:next w:val="a"/>
    <w:link w:val="a6"/>
    <w:qFormat/>
    <w:rsid w:val="00E123CE"/>
    <w:pPr>
      <w:spacing w:after="200" w:line="276" w:lineRule="auto"/>
    </w:pPr>
    <w:rPr>
      <w:rFonts w:ascii="Cambria" w:eastAsia="Cambria" w:hAnsi="Cambria" w:cs="Cambria"/>
      <w:i/>
      <w:color w:val="4F81BD"/>
    </w:rPr>
  </w:style>
  <w:style w:type="character" w:customStyle="1" w:styleId="a6">
    <w:name w:val="Подзаголовок Знак"/>
    <w:basedOn w:val="a0"/>
    <w:link w:val="a5"/>
    <w:rsid w:val="00E123CE"/>
    <w:rPr>
      <w:rFonts w:ascii="Cambria" w:eastAsia="Cambria" w:hAnsi="Cambria" w:cs="Cambria"/>
      <w:i/>
      <w:color w:val="4F81BD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E123CE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8">
    <w:name w:val="No Spacing"/>
    <w:uiPriority w:val="1"/>
    <w:qFormat/>
    <w:rsid w:val="00E123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2024-04-03T07:24:00Z</dcterms:created>
  <dcterms:modified xsi:type="dcterms:W3CDTF">2024-04-03T07:47:00Z</dcterms:modified>
</cp:coreProperties>
</file>