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71040" w14:textId="69308E08" w:rsidR="00736DB9" w:rsidRPr="00736DB9" w:rsidRDefault="00736DB9" w:rsidP="00736DB9">
      <w:pPr>
        <w:rPr>
          <w:rFonts w:ascii="Calibri" w:hAnsi="Calibri" w:cs="Calibri"/>
          <w:b/>
          <w:bCs/>
        </w:rPr>
      </w:pPr>
      <w:r w:rsidRPr="00736DB9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5B123" wp14:editId="230CD71B">
                <wp:simplePos x="0" y="0"/>
                <wp:positionH relativeFrom="column">
                  <wp:posOffset>1995777</wp:posOffset>
                </wp:positionH>
                <wp:positionV relativeFrom="paragraph">
                  <wp:posOffset>-453224</wp:posOffset>
                </wp:positionV>
                <wp:extent cx="5100762" cy="489005"/>
                <wp:effectExtent l="0" t="0" r="24130" b="25400"/>
                <wp:wrapNone/>
                <wp:docPr id="15356712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762" cy="489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C2232" id="Rechteck 2" o:spid="_x0000_s1026" style="position:absolute;margin-left:157.15pt;margin-top:-35.7pt;width:401.6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" fillcolor="#0f9ed5 [3207]" strokecolor="#45b0e1 [1940]" strokeweight="1pt"/>
            </w:pict>
          </mc:Fallback>
        </mc:AlternateContent>
      </w:r>
    </w:p>
    <w:p w14:paraId="45EEEA4D" w14:textId="2C4FC862" w:rsidR="00736DB9" w:rsidRPr="00736DB9" w:rsidRDefault="00736DB9" w:rsidP="00736DB9">
      <w:pPr>
        <w:rPr>
          <w:rFonts w:ascii="Calibri" w:hAnsi="Calibri" w:cs="Calibri"/>
        </w:rPr>
      </w:pPr>
      <w:r w:rsidRPr="00736DB9">
        <w:rPr>
          <w:rFonts w:ascii="Calibri" w:hAnsi="Calibri" w:cs="Calibri"/>
          <w:b/>
          <w:bCs/>
        </w:rPr>
        <w:t>Unicorn Analytics Report: Chancen erkennen – Wachstum fördern</w:t>
      </w:r>
    </w:p>
    <w:p w14:paraId="799F55EC" w14:textId="769DE13F" w:rsidR="00736DB9" w:rsidRPr="00736DB9" w:rsidRDefault="00736DB9" w:rsidP="00736DB9">
      <w:pPr>
        <w:rPr>
          <w:rFonts w:ascii="Calibri" w:hAnsi="Calibri" w:cs="Calibri"/>
          <w:sz w:val="20"/>
          <w:szCs w:val="20"/>
        </w:rPr>
      </w:pPr>
    </w:p>
    <w:p w14:paraId="36065C84" w14:textId="65CC8E3D" w:rsidR="00736DB9" w:rsidRPr="00736DB9" w:rsidRDefault="00736DB9" w:rsidP="00736DB9">
      <w:p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Zusammenfassung der Analyse</w:t>
      </w:r>
      <w:r w:rsidRPr="00736DB9">
        <w:rPr>
          <w:rFonts w:ascii="Calibri" w:hAnsi="Calibri" w:cs="Calibri"/>
          <w:sz w:val="20"/>
          <w:szCs w:val="20"/>
        </w:rPr>
        <w:br/>
        <w:t>Die Verkaufsdaten der Unicorn-Familie von 2015–2018 wurden analysiert, um gewinnbringende Produkte, regionale Potenziale und strategische Schwächen zu identifizieren. Ziel ist es, profitables Wachstum und nachhaltige Geschäftsentscheidungen zu fördern.</w:t>
      </w:r>
    </w:p>
    <w:p w14:paraId="2D180D7E" w14:textId="77777777" w:rsidR="00736DB9" w:rsidRPr="00736DB9" w:rsidRDefault="00736DB9" w:rsidP="00736DB9">
      <w:p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Haupt-Erkenntnisse</w:t>
      </w:r>
    </w:p>
    <w:p w14:paraId="0ECA76F0" w14:textId="77777777" w:rsidR="00736DB9" w:rsidRPr="00736DB9" w:rsidRDefault="00736DB9" w:rsidP="00736DB9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Top-Produkte und Kategorien:</w:t>
      </w:r>
    </w:p>
    <w:p w14:paraId="084198B4" w14:textId="77777777" w:rsidR="00736DB9" w:rsidRPr="00736DB9" w:rsidRDefault="00736DB9" w:rsidP="00736DB9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sz w:val="20"/>
          <w:szCs w:val="20"/>
        </w:rPr>
        <w:t xml:space="preserve">Das profitabelste Produkt ist der </w:t>
      </w:r>
      <w:r w:rsidRPr="00736DB9">
        <w:rPr>
          <w:rFonts w:ascii="Calibri" w:hAnsi="Calibri" w:cs="Calibri"/>
          <w:i/>
          <w:iCs/>
          <w:sz w:val="20"/>
          <w:szCs w:val="20"/>
        </w:rPr>
        <w:t xml:space="preserve">Canon </w:t>
      </w:r>
      <w:proofErr w:type="spellStart"/>
      <w:r w:rsidRPr="00736DB9">
        <w:rPr>
          <w:rFonts w:ascii="Calibri" w:hAnsi="Calibri" w:cs="Calibri"/>
          <w:i/>
          <w:iCs/>
          <w:sz w:val="20"/>
          <w:szCs w:val="20"/>
        </w:rPr>
        <w:t>imageCLASS</w:t>
      </w:r>
      <w:proofErr w:type="spellEnd"/>
      <w:r w:rsidRPr="00736DB9">
        <w:rPr>
          <w:rFonts w:ascii="Calibri" w:hAnsi="Calibri" w:cs="Calibri"/>
          <w:i/>
          <w:iCs/>
          <w:sz w:val="20"/>
          <w:szCs w:val="20"/>
        </w:rPr>
        <w:t xml:space="preserve"> 2200 </w:t>
      </w:r>
      <w:proofErr w:type="spellStart"/>
      <w:r w:rsidRPr="00736DB9">
        <w:rPr>
          <w:rFonts w:ascii="Calibri" w:hAnsi="Calibri" w:cs="Calibri"/>
          <w:i/>
          <w:iCs/>
          <w:sz w:val="20"/>
          <w:szCs w:val="20"/>
        </w:rPr>
        <w:t>Advanced</w:t>
      </w:r>
      <w:proofErr w:type="spellEnd"/>
      <w:r w:rsidRPr="00736DB9">
        <w:rPr>
          <w:rFonts w:ascii="Calibri" w:hAnsi="Calibri" w:cs="Calibri"/>
          <w:i/>
          <w:iCs/>
          <w:sz w:val="20"/>
          <w:szCs w:val="20"/>
        </w:rPr>
        <w:t xml:space="preserve"> </w:t>
      </w:r>
      <w:proofErr w:type="spellStart"/>
      <w:r w:rsidRPr="00736DB9">
        <w:rPr>
          <w:rFonts w:ascii="Calibri" w:hAnsi="Calibri" w:cs="Calibri"/>
          <w:i/>
          <w:iCs/>
          <w:sz w:val="20"/>
          <w:szCs w:val="20"/>
        </w:rPr>
        <w:t>Copier</w:t>
      </w:r>
      <w:proofErr w:type="spellEnd"/>
      <w:r w:rsidRPr="00736DB9">
        <w:rPr>
          <w:rFonts w:ascii="Calibri" w:hAnsi="Calibri" w:cs="Calibri"/>
          <w:sz w:val="20"/>
          <w:szCs w:val="20"/>
        </w:rPr>
        <w:t xml:space="preserve"> (Gewinn: 91.836 EUR).</w:t>
      </w:r>
    </w:p>
    <w:p w14:paraId="578BD7C1" w14:textId="77777777" w:rsidR="00736DB9" w:rsidRPr="00736DB9" w:rsidRDefault="00736DB9" w:rsidP="00736DB9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sz w:val="20"/>
          <w:szCs w:val="20"/>
        </w:rPr>
        <w:t xml:space="preserve">Kategorien wie </w:t>
      </w:r>
      <w:r w:rsidRPr="00736DB9">
        <w:rPr>
          <w:rFonts w:ascii="Calibri" w:hAnsi="Calibri" w:cs="Calibri"/>
          <w:b/>
          <w:bCs/>
          <w:sz w:val="20"/>
          <w:szCs w:val="20"/>
        </w:rPr>
        <w:t>Technology</w:t>
      </w:r>
      <w:r w:rsidRPr="00736DB9">
        <w:rPr>
          <w:rFonts w:ascii="Calibri" w:hAnsi="Calibri" w:cs="Calibri"/>
          <w:sz w:val="20"/>
          <w:szCs w:val="20"/>
        </w:rPr>
        <w:t xml:space="preserve"> und </w:t>
      </w:r>
      <w:r w:rsidRPr="00736DB9">
        <w:rPr>
          <w:rFonts w:ascii="Calibri" w:hAnsi="Calibri" w:cs="Calibri"/>
          <w:b/>
          <w:bCs/>
          <w:sz w:val="20"/>
          <w:szCs w:val="20"/>
        </w:rPr>
        <w:t xml:space="preserve">Office </w:t>
      </w:r>
      <w:proofErr w:type="spellStart"/>
      <w:r w:rsidRPr="00736DB9">
        <w:rPr>
          <w:rFonts w:ascii="Calibri" w:hAnsi="Calibri" w:cs="Calibri"/>
          <w:b/>
          <w:bCs/>
          <w:sz w:val="20"/>
          <w:szCs w:val="20"/>
        </w:rPr>
        <w:t>Supplies</w:t>
      </w:r>
      <w:proofErr w:type="spellEnd"/>
      <w:r w:rsidRPr="00736DB9">
        <w:rPr>
          <w:rFonts w:ascii="Calibri" w:hAnsi="Calibri" w:cs="Calibri"/>
          <w:sz w:val="20"/>
          <w:szCs w:val="20"/>
        </w:rPr>
        <w:t xml:space="preserve"> liefern konstant hohe Gewinne.</w:t>
      </w:r>
    </w:p>
    <w:p w14:paraId="2AE0E0F4" w14:textId="77777777" w:rsidR="00736DB9" w:rsidRPr="00736DB9" w:rsidRDefault="00736DB9" w:rsidP="00736DB9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Regionale Umsatzanalyse:</w:t>
      </w:r>
    </w:p>
    <w:p w14:paraId="1022C251" w14:textId="7414893E" w:rsidR="00736DB9" w:rsidRPr="00736DB9" w:rsidRDefault="00736DB9" w:rsidP="00736DB9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East</w:t>
      </w:r>
      <w:r w:rsidRPr="00736DB9">
        <w:rPr>
          <w:rFonts w:ascii="Calibri" w:hAnsi="Calibri" w:cs="Calibri"/>
          <w:sz w:val="20"/>
          <w:szCs w:val="20"/>
        </w:rPr>
        <w:t xml:space="preserve"> führt gefolgt von </w:t>
      </w:r>
      <w:r w:rsidRPr="00736DB9">
        <w:rPr>
          <w:rFonts w:ascii="Calibri" w:hAnsi="Calibri" w:cs="Calibri"/>
          <w:b/>
          <w:bCs/>
          <w:sz w:val="20"/>
          <w:szCs w:val="20"/>
        </w:rPr>
        <w:t>West</w:t>
      </w:r>
      <w:r w:rsidRPr="00736DB9">
        <w:rPr>
          <w:rFonts w:ascii="Calibri" w:hAnsi="Calibri" w:cs="Calibri"/>
          <w:sz w:val="20"/>
          <w:szCs w:val="20"/>
        </w:rPr>
        <w:t xml:space="preserve"> </w:t>
      </w:r>
      <w:r w:rsidRPr="00736DB9">
        <w:rPr>
          <w:rFonts w:ascii="Calibri" w:hAnsi="Calibri" w:cs="Calibri"/>
          <w:sz w:val="20"/>
          <w:szCs w:val="20"/>
        </w:rPr>
        <w:t>beim Umsatz</w:t>
      </w:r>
    </w:p>
    <w:p w14:paraId="20855074" w14:textId="77777777" w:rsidR="00736DB9" w:rsidRPr="00736DB9" w:rsidRDefault="00736DB9" w:rsidP="00736DB9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Central</w:t>
      </w:r>
      <w:r w:rsidRPr="00736DB9">
        <w:rPr>
          <w:rFonts w:ascii="Calibri" w:hAnsi="Calibri" w:cs="Calibri"/>
          <w:sz w:val="20"/>
          <w:szCs w:val="20"/>
        </w:rPr>
        <w:t xml:space="preserve"> und </w:t>
      </w:r>
      <w:r w:rsidRPr="00736DB9">
        <w:rPr>
          <w:rFonts w:ascii="Calibri" w:hAnsi="Calibri" w:cs="Calibri"/>
          <w:b/>
          <w:bCs/>
          <w:sz w:val="20"/>
          <w:szCs w:val="20"/>
        </w:rPr>
        <w:t>South</w:t>
      </w:r>
      <w:r w:rsidRPr="00736DB9">
        <w:rPr>
          <w:rFonts w:ascii="Calibri" w:hAnsi="Calibri" w:cs="Calibri"/>
          <w:sz w:val="20"/>
          <w:szCs w:val="20"/>
        </w:rPr>
        <w:t xml:space="preserve"> bieten Wachstumspotenziale durch gezielte Maßnahmen.</w:t>
      </w:r>
    </w:p>
    <w:p w14:paraId="356C405E" w14:textId="77777777" w:rsidR="00736DB9" w:rsidRPr="00736DB9" w:rsidRDefault="00736DB9" w:rsidP="00736DB9">
      <w:pPr>
        <w:numPr>
          <w:ilvl w:val="0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Rabatte vs. Rentabilität:</w:t>
      </w:r>
    </w:p>
    <w:p w14:paraId="14EE21E7" w14:textId="52E213D9" w:rsidR="00736DB9" w:rsidRPr="00736DB9" w:rsidRDefault="00736DB9" w:rsidP="00736DB9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sz w:val="20"/>
          <w:szCs w:val="20"/>
        </w:rPr>
        <w:t>Hohe Rabatte korrelieren oft mit niedrigen Gewinnen oder Verlusten.</w:t>
      </w:r>
    </w:p>
    <w:p w14:paraId="0E9766E6" w14:textId="00294C6E" w:rsidR="00736DB9" w:rsidRPr="00736DB9" w:rsidRDefault="00736DB9" w:rsidP="00736DB9">
      <w:pPr>
        <w:numPr>
          <w:ilvl w:val="1"/>
          <w:numId w:val="3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sz w:val="20"/>
          <w:szCs w:val="20"/>
        </w:rPr>
        <w:t>Moderat rabattierte Segmente, wie Central - Corporate, erzielen bessere Ergebnisse.</w:t>
      </w:r>
    </w:p>
    <w:p w14:paraId="61534012" w14:textId="79D334D5" w:rsidR="00736DB9" w:rsidRPr="00736DB9" w:rsidRDefault="00736DB9" w:rsidP="00736DB9">
      <w:p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6E0649E" wp14:editId="0D680A35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224780" cy="2372995"/>
            <wp:effectExtent l="0" t="0" r="0" b="8255"/>
            <wp:wrapSquare wrapText="bothSides"/>
            <wp:docPr id="128845949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59491" name="Grafik 1" descr="Ein Bild, das Text, Screenshot, Schrift, Zah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12638" w14:textId="7F765621" w:rsidR="00736DB9" w:rsidRP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5D8DDB84" w14:textId="66CDBA58" w:rsidR="00736DB9" w:rsidRP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6611FE57" w14:textId="77777777" w:rsidR="00736DB9" w:rsidRP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3EF6D15F" w14:textId="14C90BE4" w:rsidR="00736DB9" w:rsidRP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118E56E3" w14:textId="035BFAEE" w:rsidR="00736DB9" w:rsidRP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3A5BB96A" w14:textId="77777777" w:rsid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48A159CA" w14:textId="77777777" w:rsid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6C89C2B4" w14:textId="77777777" w:rsid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118F6524" w14:textId="77777777" w:rsidR="00736DB9" w:rsidRDefault="00736DB9" w:rsidP="00736DB9">
      <w:pPr>
        <w:rPr>
          <w:rFonts w:ascii="Calibri" w:hAnsi="Calibri" w:cs="Calibri"/>
          <w:b/>
          <w:bCs/>
          <w:sz w:val="20"/>
          <w:szCs w:val="20"/>
        </w:rPr>
      </w:pPr>
    </w:p>
    <w:p w14:paraId="51CDED6C" w14:textId="7BFF7098" w:rsidR="00736DB9" w:rsidRPr="00736DB9" w:rsidRDefault="00736DB9" w:rsidP="00736DB9">
      <w:p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Empfehlungen</w:t>
      </w:r>
    </w:p>
    <w:p w14:paraId="641A1DE0" w14:textId="78C10D6E" w:rsidR="00736DB9" w:rsidRPr="00736DB9" w:rsidRDefault="00736DB9" w:rsidP="00736DB9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Produktstrategie:</w:t>
      </w:r>
      <w:r w:rsidRPr="00736DB9">
        <w:rPr>
          <w:rFonts w:ascii="Calibri" w:hAnsi="Calibri" w:cs="Calibri"/>
          <w:sz w:val="20"/>
          <w:szCs w:val="20"/>
        </w:rPr>
        <w:t xml:space="preserve"> Fokus auf profitablere Kategorien wie </w:t>
      </w:r>
      <w:r w:rsidRPr="00736DB9">
        <w:rPr>
          <w:rFonts w:ascii="Calibri" w:hAnsi="Calibri" w:cs="Calibri"/>
          <w:b/>
          <w:bCs/>
          <w:sz w:val="20"/>
          <w:szCs w:val="20"/>
        </w:rPr>
        <w:t>Technology</w:t>
      </w:r>
      <w:r w:rsidRPr="00736DB9">
        <w:rPr>
          <w:rFonts w:ascii="Calibri" w:hAnsi="Calibri" w:cs="Calibri"/>
          <w:sz w:val="20"/>
          <w:szCs w:val="20"/>
        </w:rPr>
        <w:t>.</w:t>
      </w:r>
    </w:p>
    <w:p w14:paraId="58F90BD1" w14:textId="256EF23D" w:rsidR="00736DB9" w:rsidRPr="00736DB9" w:rsidRDefault="00736DB9" w:rsidP="00736DB9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Regionale Maßnahmen:</w:t>
      </w:r>
      <w:r w:rsidRPr="00736DB9">
        <w:rPr>
          <w:rFonts w:ascii="Calibri" w:hAnsi="Calibri" w:cs="Calibri"/>
          <w:sz w:val="20"/>
          <w:szCs w:val="20"/>
        </w:rPr>
        <w:t xml:space="preserve"> Investitionen in Marketing und Angebote für </w:t>
      </w:r>
      <w:r w:rsidRPr="00736DB9">
        <w:rPr>
          <w:rFonts w:ascii="Calibri" w:hAnsi="Calibri" w:cs="Calibri"/>
          <w:b/>
          <w:bCs/>
          <w:sz w:val="20"/>
          <w:szCs w:val="20"/>
        </w:rPr>
        <w:t>Central</w:t>
      </w:r>
      <w:r w:rsidRPr="00736DB9">
        <w:rPr>
          <w:rFonts w:ascii="Calibri" w:hAnsi="Calibri" w:cs="Calibri"/>
          <w:sz w:val="20"/>
          <w:szCs w:val="20"/>
        </w:rPr>
        <w:t xml:space="preserve"> und </w:t>
      </w:r>
      <w:r w:rsidRPr="00736DB9">
        <w:rPr>
          <w:rFonts w:ascii="Calibri" w:hAnsi="Calibri" w:cs="Calibri"/>
          <w:sz w:val="20"/>
          <w:szCs w:val="20"/>
        </w:rPr>
        <w:br/>
      </w:r>
      <w:r w:rsidRPr="00736DB9">
        <w:rPr>
          <w:rFonts w:ascii="Calibri" w:hAnsi="Calibri" w:cs="Calibri"/>
          <w:b/>
          <w:bCs/>
          <w:sz w:val="20"/>
          <w:szCs w:val="20"/>
        </w:rPr>
        <w:t>South</w:t>
      </w:r>
      <w:r w:rsidRPr="00736DB9">
        <w:rPr>
          <w:rFonts w:ascii="Calibri" w:hAnsi="Calibri" w:cs="Calibri"/>
          <w:sz w:val="20"/>
          <w:szCs w:val="20"/>
        </w:rPr>
        <w:t>.</w:t>
      </w:r>
    </w:p>
    <w:p w14:paraId="65472AEA" w14:textId="77777777" w:rsidR="00736DB9" w:rsidRPr="00736DB9" w:rsidRDefault="00736DB9" w:rsidP="00736DB9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Rabattoptimierung:</w:t>
      </w:r>
      <w:r w:rsidRPr="00736DB9">
        <w:rPr>
          <w:rFonts w:ascii="Calibri" w:hAnsi="Calibri" w:cs="Calibri"/>
          <w:sz w:val="20"/>
          <w:szCs w:val="20"/>
        </w:rPr>
        <w:t xml:space="preserve"> Reduktion unrentabler Rabatte, gezielte Preisaktionen für profitable Segmente.</w:t>
      </w:r>
    </w:p>
    <w:p w14:paraId="151BEA13" w14:textId="149B2391" w:rsidR="00736DB9" w:rsidRPr="00736DB9" w:rsidRDefault="00736DB9" w:rsidP="00736DB9">
      <w:pPr>
        <w:numPr>
          <w:ilvl w:val="0"/>
          <w:numId w:val="4"/>
        </w:num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sz w:val="20"/>
          <w:szCs w:val="20"/>
        </w:rPr>
        <w:t>Datenstrategie:</w:t>
      </w:r>
      <w:r w:rsidRPr="00736DB9">
        <w:rPr>
          <w:rFonts w:ascii="Calibri" w:hAnsi="Calibri" w:cs="Calibri"/>
          <w:sz w:val="20"/>
          <w:szCs w:val="20"/>
        </w:rPr>
        <w:t xml:space="preserve"> Einführung eines Echtzeit-Dashboards für Umsatz- und Gewinnkontrolle.</w:t>
      </w:r>
    </w:p>
    <w:p w14:paraId="601ED1E8" w14:textId="6CB18641" w:rsidR="00736DB9" w:rsidRPr="00736DB9" w:rsidRDefault="00736DB9" w:rsidP="00736DB9">
      <w:pPr>
        <w:rPr>
          <w:rFonts w:ascii="Calibri" w:hAnsi="Calibri" w:cs="Calibri"/>
          <w:sz w:val="20"/>
          <w:szCs w:val="20"/>
        </w:rPr>
      </w:pPr>
      <w:r w:rsidRPr="00736DB9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FFD8A4" wp14:editId="52139483">
                <wp:simplePos x="0" y="0"/>
                <wp:positionH relativeFrom="column">
                  <wp:posOffset>-3262768</wp:posOffset>
                </wp:positionH>
                <wp:positionV relativeFrom="paragraph">
                  <wp:posOffset>829807</wp:posOffset>
                </wp:positionV>
                <wp:extent cx="5100762" cy="489005"/>
                <wp:effectExtent l="0" t="0" r="24130" b="25400"/>
                <wp:wrapNone/>
                <wp:docPr id="1000842298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0762" cy="4890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E6876C" id="Rechteck 2" o:spid="_x0000_s1026" style="position:absolute;margin-left:-256.9pt;margin-top:65.35pt;width:401.65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" fillcolor="#0f9ed5 [3207]" strokecolor="#45b0e1 [1940]" strokeweight="1pt"/>
            </w:pict>
          </mc:Fallback>
        </mc:AlternateContent>
      </w:r>
      <w:r w:rsidRPr="00736DB9">
        <w:rPr>
          <w:rFonts w:ascii="Calibri" w:hAnsi="Calibri" w:cs="Calibri"/>
          <w:b/>
          <w:bCs/>
          <w:sz w:val="20"/>
          <w:szCs w:val="20"/>
        </w:rPr>
        <w:t>Fazit</w:t>
      </w:r>
      <w:r w:rsidRPr="00736DB9">
        <w:rPr>
          <w:rFonts w:ascii="Calibri" w:hAnsi="Calibri" w:cs="Calibri"/>
          <w:sz w:val="20"/>
          <w:szCs w:val="20"/>
        </w:rPr>
        <w:br/>
        <w:t xml:space="preserve">Gezielte Maßnahmen in den Bereichen Produkte, Regionen und Rabatte können Unicorn zu nachhaltigem Wachstum und höherer Rentabilität führen. </w:t>
      </w:r>
      <w:r w:rsidRPr="00736DB9">
        <w:rPr>
          <w:rFonts w:ascii="Segoe UI Emoji" w:hAnsi="Segoe UI Emoji" w:cs="Segoe UI Emoji"/>
          <w:sz w:val="20"/>
          <w:szCs w:val="20"/>
        </w:rPr>
        <w:t>🚀</w:t>
      </w:r>
    </w:p>
    <w:p w14:paraId="5108A603" w14:textId="76EFE859" w:rsidR="00736DB9" w:rsidRPr="00736DB9" w:rsidRDefault="00736DB9">
      <w:pPr>
        <w:rPr>
          <w:rFonts w:ascii="Calibri" w:hAnsi="Calibri" w:cs="Calibri"/>
          <w:sz w:val="20"/>
          <w:szCs w:val="20"/>
        </w:rPr>
      </w:pPr>
    </w:p>
    <w:sectPr w:rsidR="00736DB9" w:rsidRPr="00736DB9" w:rsidSect="00736D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A29D4"/>
    <w:multiLevelType w:val="multilevel"/>
    <w:tmpl w:val="CFB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04A80"/>
    <w:multiLevelType w:val="multilevel"/>
    <w:tmpl w:val="B0AC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27693"/>
    <w:multiLevelType w:val="multilevel"/>
    <w:tmpl w:val="87E6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E1A35"/>
    <w:multiLevelType w:val="multilevel"/>
    <w:tmpl w:val="1EFE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159532">
    <w:abstractNumId w:val="1"/>
  </w:num>
  <w:num w:numId="2" w16cid:durableId="1035544506">
    <w:abstractNumId w:val="0"/>
  </w:num>
  <w:num w:numId="3" w16cid:durableId="1812946184">
    <w:abstractNumId w:val="3"/>
  </w:num>
  <w:num w:numId="4" w16cid:durableId="1348099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DB9"/>
    <w:rsid w:val="005A238E"/>
    <w:rsid w:val="0073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100AF"/>
  <w15:chartTrackingRefBased/>
  <w15:docId w15:val="{EE16FB8B-0C76-45D1-AE7B-489DC6FE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3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3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6DB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6DB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6DB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6DB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6DB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6DB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3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3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36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36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36D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6D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3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Milonas</dc:creator>
  <cp:keywords/>
  <dc:description/>
  <cp:lastModifiedBy>Konstantin Milonas</cp:lastModifiedBy>
  <cp:revision>1</cp:revision>
  <cp:lastPrinted>2024-12-23T22:46:00Z</cp:lastPrinted>
  <dcterms:created xsi:type="dcterms:W3CDTF">2024-12-23T22:39:00Z</dcterms:created>
  <dcterms:modified xsi:type="dcterms:W3CDTF">2024-12-23T22:48:00Z</dcterms:modified>
</cp:coreProperties>
</file>