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A5B" w:rsidRPr="00FA3B8A" w:rsidRDefault="00576A5B" w:rsidP="00576A5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bookmarkStart w:id="0" w:name="SEC39"/>
      <w:r w:rsidRPr="00576A5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 xml:space="preserve">Файлы грамматики </w:t>
      </w:r>
      <w:bookmarkEnd w:id="0"/>
      <w:proofErr w:type="spellStart"/>
      <w:r w:rsidR="00D274AD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ru-RU"/>
        </w:rPr>
        <w:t>TableBuilder</w:t>
      </w:r>
      <w:proofErr w:type="spellEnd"/>
    </w:p>
    <w:p w:rsidR="00576A5B" w:rsidRPr="00636FEA" w:rsidRDefault="00D274AD" w:rsidP="00576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TableBuilder</w:t>
      </w:r>
      <w:proofErr w:type="spellEnd"/>
      <w:r w:rsidR="00576A5B" w:rsidRPr="0057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принимает на вход спецификацию кон</w:t>
      </w:r>
      <w:r w:rsidR="00636F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текстно-свободной грамматики и строит таблицу правил с возможностью её вывода в</w:t>
      </w:r>
      <w:r w:rsidR="00F41A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 внешний</w:t>
      </w:r>
      <w:r w:rsidR="00636F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файл.</w:t>
      </w:r>
    </w:p>
    <w:p w:rsidR="00576A5B" w:rsidRPr="00576A5B" w:rsidRDefault="00576A5B" w:rsidP="00576A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bookmarkStart w:id="1" w:name="SEC40"/>
      <w:r w:rsidRPr="00576A5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1 Структура грамматики </w:t>
      </w:r>
      <w:proofErr w:type="spellStart"/>
      <w:r w:rsidR="00D274A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TableBuilder</w:t>
      </w:r>
      <w:bookmarkEnd w:id="1"/>
      <w:proofErr w:type="spellEnd"/>
    </w:p>
    <w:p w:rsidR="00576A5B" w:rsidRPr="00576A5B" w:rsidRDefault="00576A5B" w:rsidP="00576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Файл грамматики </w:t>
      </w:r>
      <w:bookmarkStart w:id="2" w:name="_GoBack"/>
      <w:proofErr w:type="spellStart"/>
      <w:r w:rsidR="00D274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TableBuilder</w:t>
      </w:r>
      <w:bookmarkEnd w:id="2"/>
      <w:proofErr w:type="spellEnd"/>
      <w:r w:rsidRPr="0057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содержит четыре основные секции, показанные здесь с соответствующими разделителями.</w:t>
      </w:r>
    </w:p>
    <w:p w:rsidR="00576A5B" w:rsidRPr="00576A5B" w:rsidRDefault="00576A5B" w:rsidP="00576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576A5B">
        <w:rPr>
          <w:rFonts w:ascii="Times New Roman" w:eastAsia="Times New Roman" w:hAnsi="Times New Roman" w:cs="Times New Roman"/>
          <w:color w:val="000000"/>
          <w:lang w:eastAsia="ru-RU"/>
        </w:rPr>
        <w:t>%{</w:t>
      </w:r>
    </w:p>
    <w:p w:rsidR="00576A5B" w:rsidRPr="00576A5B" w:rsidRDefault="00576A5B" w:rsidP="00576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576A5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Объявления C</w:t>
      </w:r>
    </w:p>
    <w:p w:rsidR="00576A5B" w:rsidRPr="00576A5B" w:rsidRDefault="00576A5B" w:rsidP="00576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576A5B">
        <w:rPr>
          <w:rFonts w:ascii="Times New Roman" w:eastAsia="Times New Roman" w:hAnsi="Times New Roman" w:cs="Times New Roman"/>
          <w:color w:val="000000"/>
          <w:lang w:eastAsia="ru-RU"/>
        </w:rPr>
        <w:t>%}</w:t>
      </w:r>
    </w:p>
    <w:p w:rsidR="00576A5B" w:rsidRPr="00576A5B" w:rsidRDefault="00576A5B" w:rsidP="00576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576A5B" w:rsidRPr="00576A5B" w:rsidRDefault="00576A5B" w:rsidP="00576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576A5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Объявления </w:t>
      </w:r>
      <w:proofErr w:type="spellStart"/>
      <w:r w:rsidR="00D274AD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TableBuilder</w:t>
      </w:r>
      <w:proofErr w:type="spellEnd"/>
    </w:p>
    <w:p w:rsidR="00576A5B" w:rsidRPr="00576A5B" w:rsidRDefault="00576A5B" w:rsidP="00576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576A5B" w:rsidRPr="00576A5B" w:rsidRDefault="00576A5B" w:rsidP="00576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576A5B">
        <w:rPr>
          <w:rFonts w:ascii="Times New Roman" w:eastAsia="Times New Roman" w:hAnsi="Times New Roman" w:cs="Times New Roman"/>
          <w:color w:val="000000"/>
          <w:lang w:eastAsia="ru-RU"/>
        </w:rPr>
        <w:t>%%</w:t>
      </w:r>
    </w:p>
    <w:p w:rsidR="00576A5B" w:rsidRPr="00576A5B" w:rsidRDefault="00576A5B" w:rsidP="00576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576A5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Правила грамматики</w:t>
      </w:r>
    </w:p>
    <w:p w:rsidR="00576A5B" w:rsidRPr="00576A5B" w:rsidRDefault="00576A5B" w:rsidP="003B6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6A5B">
        <w:rPr>
          <w:rFonts w:ascii="Times New Roman" w:eastAsia="Times New Roman" w:hAnsi="Times New Roman" w:cs="Times New Roman"/>
          <w:color w:val="000000"/>
          <w:lang w:eastAsia="ru-RU"/>
        </w:rPr>
        <w:t>%%</w:t>
      </w:r>
    </w:p>
    <w:p w:rsidR="00576A5B" w:rsidRPr="00576A5B" w:rsidRDefault="00576A5B" w:rsidP="00576A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bookmarkStart w:id="3" w:name="SEC41"/>
      <w:r w:rsidRPr="00576A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1.1 Секция объявлений C</w:t>
      </w:r>
      <w:bookmarkEnd w:id="3"/>
    </w:p>
    <w:p w:rsidR="00576A5B" w:rsidRPr="00576A5B" w:rsidRDefault="00576A5B" w:rsidP="00576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4" w:name="IDX62"/>
      <w:bookmarkStart w:id="5" w:name="IDX63"/>
      <w:bookmarkEnd w:id="4"/>
      <w:bookmarkEnd w:id="5"/>
      <w:r w:rsidRPr="0057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Секция </w:t>
      </w:r>
      <w:r w:rsidRPr="00576A5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объявлений C</w:t>
      </w:r>
      <w:r w:rsidRPr="0057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содержит макроопределения и объявления функций и переменных, используемых в действиях правил грамматики. Они копируются в начало файла анализатора так, чтобы они предшествовали определению </w:t>
      </w:r>
      <w:r w:rsidRPr="00576A5B">
        <w:rPr>
          <w:rFonts w:ascii="Times New Roman" w:eastAsia="Times New Roman" w:hAnsi="Times New Roman" w:cs="Times New Roman"/>
          <w:color w:val="000000"/>
          <w:sz w:val="20"/>
          <w:lang w:eastAsia="ru-RU"/>
        </w:rPr>
        <w:t>yyparse</w:t>
      </w:r>
      <w:r w:rsidRPr="0057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Если вам не нужны какие-либо объявления C, вы можете опустить ограничивающие эту секцию </w:t>
      </w:r>
      <w:r w:rsidR="000E1266" w:rsidRPr="00FA3B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‘</w:t>
      </w:r>
      <w:r w:rsidR="00F13D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%{</w:t>
      </w:r>
      <w:r w:rsidR="00F13D3D" w:rsidRPr="00FA3B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’</w:t>
      </w:r>
      <w:r w:rsidRPr="0057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 </w:t>
      </w:r>
      <w:r w:rsidR="000E1266" w:rsidRPr="00FA3B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‘</w:t>
      </w:r>
      <w:r w:rsidR="000E12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%}</w:t>
      </w:r>
      <w:r w:rsidR="000E1266" w:rsidRPr="00FA3B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’</w:t>
      </w:r>
      <w:r w:rsidRPr="0057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576A5B" w:rsidRPr="00576A5B" w:rsidRDefault="00576A5B" w:rsidP="00576A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bookmarkStart w:id="6" w:name="SEC42"/>
      <w:r w:rsidRPr="00576A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1.2 Секция объявлений </w:t>
      </w:r>
      <w:proofErr w:type="spellStart"/>
      <w:r w:rsidR="00D274A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TableBuilder</w:t>
      </w:r>
      <w:bookmarkEnd w:id="6"/>
      <w:proofErr w:type="spellEnd"/>
    </w:p>
    <w:p w:rsidR="00576A5B" w:rsidRPr="00576A5B" w:rsidRDefault="00576A5B" w:rsidP="00576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7" w:name="IDX64"/>
      <w:bookmarkStart w:id="8" w:name="IDX65"/>
      <w:bookmarkEnd w:id="7"/>
      <w:bookmarkEnd w:id="8"/>
      <w:r w:rsidRPr="0057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Секция </w:t>
      </w:r>
      <w:r w:rsidRPr="00576A5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объявлений </w:t>
      </w:r>
      <w:proofErr w:type="spellStart"/>
      <w:r w:rsidR="00D274A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TableBuilder</w:t>
      </w:r>
      <w:proofErr w:type="spellEnd"/>
      <w:r w:rsidRPr="0057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содержит объявления, определяющие терминальные и нетерминальные символы, задающие приоритет и т.д. В некоторых простых грамматиках вам могут быть не нужны никакие объявления.</w:t>
      </w:r>
    </w:p>
    <w:p w:rsidR="00576A5B" w:rsidRPr="00576A5B" w:rsidRDefault="00576A5B" w:rsidP="00576A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bookmarkStart w:id="9" w:name="SEC43"/>
      <w:r w:rsidRPr="00576A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1.3 Секция правил грамматики</w:t>
      </w:r>
      <w:bookmarkEnd w:id="9"/>
    </w:p>
    <w:p w:rsidR="00576A5B" w:rsidRPr="00576A5B" w:rsidRDefault="00576A5B" w:rsidP="00576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10" w:name="IDX66"/>
      <w:bookmarkStart w:id="11" w:name="IDX67"/>
      <w:bookmarkEnd w:id="10"/>
      <w:bookmarkEnd w:id="11"/>
      <w:r w:rsidRPr="0057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Секция </w:t>
      </w:r>
      <w:r w:rsidRPr="00576A5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правил грамматики</w:t>
      </w:r>
      <w:r w:rsidRPr="0057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содержит одно или более правил грамматики </w:t>
      </w:r>
      <w:proofErr w:type="spellStart"/>
      <w:r w:rsidR="00D274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TableBuilder</w:t>
      </w:r>
      <w:proofErr w:type="spellEnd"/>
      <w:r w:rsidRPr="0057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ничего более.</w:t>
      </w:r>
    </w:p>
    <w:p w:rsidR="00576A5B" w:rsidRPr="00FA3B8A" w:rsidRDefault="00576A5B" w:rsidP="00576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Должно быть по меньшей мере одно правило грамматики, и первый ограничитель </w:t>
      </w:r>
      <w:r w:rsidR="000E1266" w:rsidRPr="000E12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‘</w:t>
      </w:r>
      <w:r w:rsidR="000E12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%%</w:t>
      </w:r>
      <w:r w:rsidR="000E1266" w:rsidRPr="000E12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’</w:t>
      </w:r>
      <w:r w:rsidRPr="0057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(предшествующий правилам грамматики) не может быть опущен, даже если это первая строка файла.</w:t>
      </w:r>
    </w:p>
    <w:p w:rsidR="00576A5B" w:rsidRPr="00576A5B" w:rsidRDefault="00532ED3" w:rsidP="00576A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bookmarkStart w:id="12" w:name="SEC45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2 Т</w:t>
      </w:r>
      <w:r w:rsidR="00576A5B" w:rsidRPr="00576A5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ерминальные и нетерминальные</w:t>
      </w:r>
      <w:bookmarkEnd w:id="12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 символы</w:t>
      </w:r>
    </w:p>
    <w:p w:rsidR="00576A5B" w:rsidRPr="00576A5B" w:rsidRDefault="00576A5B" w:rsidP="00576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13" w:name="IDX71"/>
      <w:bookmarkStart w:id="14" w:name="IDX72"/>
      <w:bookmarkStart w:id="15" w:name="IDX73"/>
      <w:bookmarkStart w:id="16" w:name="IDX74"/>
      <w:bookmarkStart w:id="17" w:name="IDX75"/>
      <w:bookmarkEnd w:id="13"/>
      <w:bookmarkEnd w:id="14"/>
      <w:bookmarkEnd w:id="15"/>
      <w:bookmarkEnd w:id="16"/>
      <w:bookmarkEnd w:id="17"/>
      <w:r w:rsidRPr="00576A5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Символы</w:t>
      </w:r>
      <w:r w:rsidRPr="0057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в грамматиках </w:t>
      </w:r>
      <w:proofErr w:type="spellStart"/>
      <w:r w:rsidR="00D274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TableBuilder</w:t>
      </w:r>
      <w:proofErr w:type="spellEnd"/>
      <w:r w:rsidRPr="0057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7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представялют</w:t>
      </w:r>
      <w:proofErr w:type="spellEnd"/>
      <w:r w:rsidRPr="0057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грамматическую классификацию языка.</w:t>
      </w:r>
    </w:p>
    <w:p w:rsidR="00576A5B" w:rsidRPr="00576A5B" w:rsidRDefault="00576A5B" w:rsidP="00576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6A5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Терминальный символ</w:t>
      </w:r>
      <w:r w:rsidRPr="0057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(также известный как </w:t>
      </w:r>
      <w:r w:rsidRPr="00576A5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тип лексемы</w:t>
      </w:r>
      <w:r w:rsidRPr="0057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представляет класс синтаксически эквивалентных лексем. Вы используете такой символ в правилах грамматики, чтобы обозначить, что допустима лексема этого класса. В анализаторе </w:t>
      </w:r>
      <w:proofErr w:type="spellStart"/>
      <w:r w:rsidR="00D274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TableBuilder</w:t>
      </w:r>
      <w:proofErr w:type="spellEnd"/>
      <w:r w:rsidRPr="0057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символ представляется числовым кодом, и функция </w:t>
      </w:r>
      <w:r w:rsidRPr="00576A5B">
        <w:rPr>
          <w:rFonts w:ascii="Times New Roman" w:eastAsia="Times New Roman" w:hAnsi="Times New Roman" w:cs="Times New Roman"/>
          <w:color w:val="000000"/>
          <w:sz w:val="20"/>
          <w:lang w:eastAsia="ru-RU"/>
        </w:rPr>
        <w:t>yylex</w:t>
      </w:r>
      <w:r w:rsidRPr="0057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возвращает код типа лексемы чтобы показать, лексема какого вида прочитана. Вам не нужно знать, каково значение кода, для его обозначения можно использовать сам символ.</w:t>
      </w:r>
    </w:p>
    <w:p w:rsidR="003E53ED" w:rsidRDefault="00576A5B" w:rsidP="00576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6A5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Нетерминальный символ</w:t>
      </w:r>
      <w:r w:rsidRPr="0057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обозначает класс синтаксически эквивалентных групп. Имя символа используется при написании правил грамматики. </w:t>
      </w:r>
    </w:p>
    <w:p w:rsidR="00576A5B" w:rsidRPr="00576A5B" w:rsidRDefault="00576A5B" w:rsidP="00576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Имена символов могут содержать буквы, цифры (но не начинаться с цифры), знаки подчёркивания и точки. Точки имеют значение только в нетерминалах.</w:t>
      </w:r>
    </w:p>
    <w:p w:rsidR="00576A5B" w:rsidRPr="00576A5B" w:rsidRDefault="007D7FBA" w:rsidP="00576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7D7F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D274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TableBuilder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существует </w:t>
      </w:r>
      <w:r w:rsidR="002F2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способ</w:t>
      </w:r>
      <w:r w:rsidR="002F2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="00576A5B" w:rsidRPr="0057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записи терминальных символов в грамматике:</w:t>
      </w:r>
    </w:p>
    <w:p w:rsidR="00576A5B" w:rsidRDefault="00576A5B" w:rsidP="00576A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6A5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Именованный тип лексемы</w:t>
      </w:r>
      <w:r w:rsidRPr="0057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записывается идентификатором, как идентификаторы C. Каждое такое имя должно быть определено в объявлении </w:t>
      </w:r>
      <w:proofErr w:type="spellStart"/>
      <w:r w:rsidR="00D274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TableBuilder</w:t>
      </w:r>
      <w:proofErr w:type="spellEnd"/>
      <w:r w:rsidRPr="0057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например, </w:t>
      </w:r>
      <w:r w:rsidRPr="003E53ED">
        <w:rPr>
          <w:rFonts w:ascii="Times New Roman" w:eastAsia="Times New Roman" w:hAnsi="Times New Roman" w:cs="Times New Roman"/>
          <w:b/>
          <w:i/>
          <w:color w:val="000000"/>
          <w:lang w:eastAsia="ru-RU"/>
        </w:rPr>
        <w:t>%</w:t>
      </w:r>
      <w:proofErr w:type="spellStart"/>
      <w:r w:rsidRPr="003E53ED">
        <w:rPr>
          <w:rFonts w:ascii="Times New Roman" w:eastAsia="Times New Roman" w:hAnsi="Times New Roman" w:cs="Times New Roman"/>
          <w:b/>
          <w:i/>
          <w:color w:val="000000"/>
          <w:lang w:eastAsia="ru-RU"/>
        </w:rPr>
        <w:t>token</w:t>
      </w:r>
      <w:proofErr w:type="spellEnd"/>
      <w:r w:rsidRPr="0057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2F2F67" w:rsidRPr="00F95468" w:rsidRDefault="00F95468" w:rsidP="00576A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95468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Лексема также может</w:t>
      </w:r>
      <w:r w:rsidRPr="00F954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записыва</w:t>
      </w:r>
      <w:r w:rsidR="002F2F67" w:rsidRPr="00F954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</w:t>
      </w:r>
      <w:r w:rsidRPr="00F954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ь</w:t>
      </w:r>
      <w:r w:rsidR="002F2F67" w:rsidRPr="00F954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ся в угловых скобках: </w:t>
      </w:r>
      <w:r w:rsidR="002F2F67" w:rsidRPr="00F9546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&lt; лексема &gt;</w:t>
      </w:r>
      <w:r w:rsidR="002F2F67" w:rsidRPr="00F954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Такой тип записи лексемы</w:t>
      </w:r>
      <w:r w:rsidR="001561C6" w:rsidRPr="00F954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может быть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представлен либо</w:t>
      </w:r>
      <w:r w:rsidR="001561C6" w:rsidRPr="00F954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указанием группы и типа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лексемы </w:t>
      </w:r>
      <w:r w:rsidR="001561C6" w:rsidRPr="00F954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(1)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либо </w:t>
      </w:r>
      <w:r w:rsidR="001561C6" w:rsidRPr="00F954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 указанием только </w:t>
      </w:r>
      <w:r w:rsidR="00EB2E43" w:rsidRPr="00F954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группы</w:t>
      </w:r>
      <w:r w:rsidR="001561C6" w:rsidRPr="00F954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данной лексемы</w:t>
      </w:r>
      <w:r w:rsidR="001C04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561C6" w:rsidRPr="00F954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(2)</w:t>
      </w:r>
      <w:r w:rsidR="00EB2E43" w:rsidRPr="00F954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1561C6" w:rsidRPr="001561C6" w:rsidRDefault="001561C6" w:rsidP="001561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ru-RU"/>
        </w:rPr>
      </w:pPr>
      <w:r w:rsidRPr="001561C6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ru-RU"/>
        </w:rPr>
        <w:t>(1)</w:t>
      </w:r>
      <w:r w:rsidRPr="001561C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 xml:space="preserve"> &lt; группа, тип &gt;</w:t>
      </w:r>
    </w:p>
    <w:p w:rsidR="001561C6" w:rsidRPr="001561C6" w:rsidRDefault="001561C6" w:rsidP="001561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1561C6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ru-RU"/>
        </w:rPr>
        <w:t>(2)</w:t>
      </w:r>
      <w:r w:rsidRPr="001561C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 xml:space="preserve"> &lt; </w:t>
      </w:r>
      <w:r w:rsidR="00EB2E4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группа</w:t>
      </w:r>
      <w:r w:rsidRPr="001561C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 xml:space="preserve"> &gt;</w:t>
      </w:r>
    </w:p>
    <w:p w:rsidR="00576A5B" w:rsidRPr="00576A5B" w:rsidRDefault="007D7FBA" w:rsidP="00576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18" w:name="IDX76"/>
      <w:bookmarkStart w:id="19" w:name="IDX77"/>
      <w:bookmarkStart w:id="20" w:name="IDX78"/>
      <w:bookmarkStart w:id="21" w:name="IDX79"/>
      <w:bookmarkStart w:id="22" w:name="IDX80"/>
      <w:bookmarkEnd w:id="18"/>
      <w:bookmarkEnd w:id="19"/>
      <w:bookmarkEnd w:id="20"/>
      <w:bookmarkEnd w:id="21"/>
      <w:bookmarkEnd w:id="22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Способ</w:t>
      </w:r>
      <w:r w:rsidR="00576A5B" w:rsidRPr="0057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записи терминального символа не влияет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его грамматический смысл. Он</w:t>
      </w:r>
      <w:r w:rsidR="00576A5B" w:rsidRPr="0057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зависит только от того, где он встречается в правилах, и когда функция анализатора его возвращает.</w:t>
      </w:r>
    </w:p>
    <w:p w:rsidR="00576A5B" w:rsidRPr="00576A5B" w:rsidRDefault="00576A5B" w:rsidP="00576A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bookmarkStart w:id="23" w:name="SEC46"/>
      <w:r w:rsidRPr="00576A5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3 Синтаксис правил грамматики</w:t>
      </w:r>
      <w:bookmarkEnd w:id="23"/>
    </w:p>
    <w:p w:rsidR="00576A5B" w:rsidRPr="00576A5B" w:rsidRDefault="00576A5B" w:rsidP="00576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24" w:name="IDX81"/>
      <w:bookmarkStart w:id="25" w:name="IDX82"/>
      <w:bookmarkStart w:id="26" w:name="IDX83"/>
      <w:bookmarkEnd w:id="24"/>
      <w:bookmarkEnd w:id="25"/>
      <w:bookmarkEnd w:id="26"/>
      <w:r w:rsidRPr="0057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Правило грамматики </w:t>
      </w:r>
      <w:proofErr w:type="spellStart"/>
      <w:r w:rsidR="00D274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TableBuilder</w:t>
      </w:r>
      <w:proofErr w:type="spellEnd"/>
      <w:r w:rsidRPr="0057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имеет следующий общий вид:</w:t>
      </w:r>
    </w:p>
    <w:p w:rsidR="00576A5B" w:rsidRPr="00636FEA" w:rsidRDefault="00576A5B" w:rsidP="00576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lang w:eastAsia="ru-RU"/>
        </w:rPr>
      </w:pPr>
      <w:r w:rsidRPr="00636FEA">
        <w:rPr>
          <w:rFonts w:ascii="Times New Roman" w:eastAsia="Times New Roman" w:hAnsi="Times New Roman" w:cs="Times New Roman"/>
          <w:b/>
          <w:i/>
          <w:iCs/>
          <w:color w:val="000000"/>
          <w:lang w:eastAsia="ru-RU"/>
        </w:rPr>
        <w:t>результат</w:t>
      </w:r>
      <w:r w:rsidR="00636FEA" w:rsidRPr="00636FEA">
        <w:rPr>
          <w:rFonts w:ascii="Times New Roman" w:eastAsia="Times New Roman" w:hAnsi="Times New Roman" w:cs="Times New Roman"/>
          <w:b/>
          <w:i/>
          <w:color w:val="000000"/>
          <w:lang w:eastAsia="ru-RU"/>
        </w:rPr>
        <w:t xml:space="preserve">:    </w:t>
      </w:r>
      <w:r w:rsidRPr="00636FEA">
        <w:rPr>
          <w:rFonts w:ascii="Times New Roman" w:eastAsia="Times New Roman" w:hAnsi="Times New Roman" w:cs="Times New Roman"/>
          <w:b/>
          <w:i/>
          <w:iCs/>
          <w:color w:val="000000"/>
          <w:lang w:eastAsia="ru-RU"/>
        </w:rPr>
        <w:t>компоненты</w:t>
      </w:r>
      <w:r w:rsidRPr="00636FEA">
        <w:rPr>
          <w:rFonts w:ascii="Times New Roman" w:eastAsia="Times New Roman" w:hAnsi="Times New Roman" w:cs="Times New Roman"/>
          <w:b/>
          <w:i/>
          <w:color w:val="000000"/>
          <w:lang w:eastAsia="ru-RU"/>
        </w:rPr>
        <w:t>...</w:t>
      </w:r>
    </w:p>
    <w:p w:rsidR="00576A5B" w:rsidRPr="00636FEA" w:rsidRDefault="00576A5B" w:rsidP="00576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lang w:eastAsia="ru-RU"/>
        </w:rPr>
      </w:pPr>
      <w:r w:rsidRPr="00636FEA">
        <w:rPr>
          <w:rFonts w:ascii="Times New Roman" w:eastAsia="Times New Roman" w:hAnsi="Times New Roman" w:cs="Times New Roman"/>
          <w:b/>
          <w:i/>
          <w:color w:val="000000"/>
          <w:lang w:eastAsia="ru-RU"/>
        </w:rPr>
        <w:t xml:space="preserve">    </w:t>
      </w:r>
      <w:r w:rsidR="00636FEA" w:rsidRPr="00636FEA">
        <w:rPr>
          <w:rFonts w:ascii="Times New Roman" w:eastAsia="Times New Roman" w:hAnsi="Times New Roman" w:cs="Times New Roman"/>
          <w:b/>
          <w:i/>
          <w:color w:val="000000"/>
          <w:lang w:eastAsia="ru-RU"/>
        </w:rPr>
        <w:t xml:space="preserve">           </w:t>
      </w:r>
      <w:r w:rsidRPr="00636FEA">
        <w:rPr>
          <w:rFonts w:ascii="Times New Roman" w:eastAsia="Times New Roman" w:hAnsi="Times New Roman" w:cs="Times New Roman"/>
          <w:b/>
          <w:i/>
          <w:color w:val="000000"/>
          <w:lang w:eastAsia="ru-RU"/>
        </w:rPr>
        <w:t xml:space="preserve">    ;</w:t>
      </w:r>
    </w:p>
    <w:p w:rsidR="00576A5B" w:rsidRPr="00576A5B" w:rsidRDefault="00576A5B" w:rsidP="00576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где </w:t>
      </w:r>
      <w:r w:rsidRPr="00576A5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результат</w:t>
      </w:r>
      <w:r w:rsidR="00567B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="00567BAC" w:rsidRPr="00FA3B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r w:rsidRPr="0057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это описываемый правилом нетерминальный символ, а </w:t>
      </w:r>
      <w:r w:rsidRPr="00576A5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компоненты</w:t>
      </w:r>
      <w:r w:rsidR="00055F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="00055F69" w:rsidRPr="00FA3B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r w:rsidR="00055F69" w:rsidRPr="0057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57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различные терминальные и нетерминальные символы, объединяемые этим правилом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576A5B" w:rsidRPr="00966393" w:rsidRDefault="00576A5B" w:rsidP="00576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7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</w:t>
      </w:r>
      <w:r w:rsidRPr="0096639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:rsidR="00576A5B" w:rsidRPr="00966393" w:rsidRDefault="00576A5B" w:rsidP="00576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lang w:val="en-US" w:eastAsia="ru-RU"/>
        </w:rPr>
      </w:pPr>
      <w:r w:rsidRPr="00966393">
        <w:rPr>
          <w:rFonts w:ascii="Times New Roman" w:eastAsia="Times New Roman" w:hAnsi="Times New Roman" w:cs="Times New Roman"/>
          <w:b/>
          <w:i/>
          <w:color w:val="000000"/>
          <w:lang w:val="en-US" w:eastAsia="ru-RU"/>
        </w:rPr>
        <w:t>exp:</w:t>
      </w:r>
      <w:r w:rsidR="00636FEA" w:rsidRPr="00966393">
        <w:rPr>
          <w:rFonts w:ascii="Times New Roman" w:eastAsia="Times New Roman" w:hAnsi="Times New Roman" w:cs="Times New Roman"/>
          <w:b/>
          <w:i/>
          <w:color w:val="000000"/>
          <w:lang w:val="en-US" w:eastAsia="ru-RU"/>
        </w:rPr>
        <w:t xml:space="preserve">    </w:t>
      </w:r>
      <w:r w:rsidRPr="00966393">
        <w:rPr>
          <w:rFonts w:ascii="Times New Roman" w:eastAsia="Times New Roman" w:hAnsi="Times New Roman" w:cs="Times New Roman"/>
          <w:b/>
          <w:i/>
          <w:color w:val="000000"/>
          <w:lang w:val="en-US" w:eastAsia="ru-RU"/>
        </w:rPr>
        <w:t xml:space="preserve">exp </w:t>
      </w:r>
      <w:r w:rsidR="00885747" w:rsidRPr="00966393">
        <w:rPr>
          <w:rFonts w:ascii="Times New Roman" w:eastAsia="Times New Roman" w:hAnsi="Times New Roman" w:cs="Times New Roman"/>
          <w:b/>
          <w:i/>
          <w:color w:val="000000"/>
          <w:lang w:val="en-US" w:eastAsia="ru-RU"/>
        </w:rPr>
        <w:t xml:space="preserve">Oper_Add </w:t>
      </w:r>
      <w:r w:rsidRPr="00966393">
        <w:rPr>
          <w:rFonts w:ascii="Times New Roman" w:eastAsia="Times New Roman" w:hAnsi="Times New Roman" w:cs="Times New Roman"/>
          <w:b/>
          <w:i/>
          <w:color w:val="000000"/>
          <w:lang w:val="en-US" w:eastAsia="ru-RU"/>
        </w:rPr>
        <w:t>exp</w:t>
      </w:r>
    </w:p>
    <w:p w:rsidR="00576A5B" w:rsidRPr="00636FEA" w:rsidRDefault="00636FEA" w:rsidP="00576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lang w:eastAsia="ru-RU"/>
        </w:rPr>
      </w:pPr>
      <w:r w:rsidRPr="00966393">
        <w:rPr>
          <w:rFonts w:ascii="Times New Roman" w:eastAsia="Times New Roman" w:hAnsi="Times New Roman" w:cs="Times New Roman"/>
          <w:b/>
          <w:i/>
          <w:color w:val="000000"/>
          <w:lang w:val="en-US" w:eastAsia="ru-RU"/>
        </w:rPr>
        <w:t xml:space="preserve">     </w:t>
      </w:r>
      <w:r w:rsidR="00576A5B" w:rsidRPr="00966393">
        <w:rPr>
          <w:rFonts w:ascii="Times New Roman" w:eastAsia="Times New Roman" w:hAnsi="Times New Roman" w:cs="Times New Roman"/>
          <w:b/>
          <w:i/>
          <w:color w:val="000000"/>
          <w:lang w:val="en-US" w:eastAsia="ru-RU"/>
        </w:rPr>
        <w:t xml:space="preserve"> </w:t>
      </w:r>
      <w:r w:rsidR="00576A5B" w:rsidRPr="00636FEA">
        <w:rPr>
          <w:rFonts w:ascii="Times New Roman" w:eastAsia="Times New Roman" w:hAnsi="Times New Roman" w:cs="Times New Roman"/>
          <w:b/>
          <w:i/>
          <w:color w:val="000000"/>
          <w:lang w:eastAsia="ru-RU"/>
        </w:rPr>
        <w:t>;</w:t>
      </w:r>
    </w:p>
    <w:p w:rsidR="00576A5B" w:rsidRPr="00576A5B" w:rsidRDefault="00576A5B" w:rsidP="00576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говорит о том, что две группы типа </w:t>
      </w:r>
      <w:r w:rsidRPr="00966393">
        <w:rPr>
          <w:rFonts w:ascii="Times New Roman" w:eastAsia="Times New Roman" w:hAnsi="Times New Roman" w:cs="Times New Roman"/>
          <w:b/>
          <w:i/>
          <w:color w:val="000000"/>
          <w:lang w:eastAsia="ru-RU"/>
        </w:rPr>
        <w:t>exp</w:t>
      </w:r>
      <w:r w:rsidRPr="0057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 лексема </w:t>
      </w:r>
      <w:r w:rsidR="00966393" w:rsidRPr="00885747">
        <w:rPr>
          <w:rFonts w:ascii="Times New Roman" w:eastAsia="Times New Roman" w:hAnsi="Times New Roman" w:cs="Times New Roman"/>
          <w:b/>
          <w:i/>
          <w:color w:val="000000"/>
          <w:lang w:eastAsia="ru-RU"/>
        </w:rPr>
        <w:t xml:space="preserve">Oper_Add </w:t>
      </w:r>
      <w:r w:rsidRPr="0057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между ними могут быть объединены в более крупную группу типа </w:t>
      </w:r>
      <w:r w:rsidRPr="000712FF">
        <w:rPr>
          <w:rFonts w:ascii="Times New Roman" w:eastAsia="Times New Roman" w:hAnsi="Times New Roman" w:cs="Times New Roman"/>
          <w:b/>
          <w:i/>
          <w:color w:val="000000"/>
          <w:lang w:eastAsia="ru-RU"/>
        </w:rPr>
        <w:t>exp</w:t>
      </w:r>
      <w:r w:rsidRPr="0057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576A5B" w:rsidRPr="00576A5B" w:rsidRDefault="00576A5B" w:rsidP="00576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Пробельные литеры в правилах только разделяют символы. Вы можете по своему усмотрению вставлять дополнительные промежутки.</w:t>
      </w:r>
    </w:p>
    <w:p w:rsidR="00576A5B" w:rsidRPr="00885747" w:rsidRDefault="00576A5B" w:rsidP="00636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Между компонентами могут быть разбросаны </w:t>
      </w:r>
      <w:r w:rsidRPr="00576A5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действия</w:t>
      </w:r>
      <w:r w:rsidRPr="0057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определяющие семантику правила. Действие </w:t>
      </w:r>
      <w:r w:rsidR="008857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заключается в фигурные скобки</w:t>
      </w:r>
      <w:r w:rsidRPr="0057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="00636F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36FEA">
        <w:rPr>
          <w:rFonts w:ascii="Times New Roman" w:eastAsia="Times New Roman" w:hAnsi="Times New Roman" w:cs="Times New Roman"/>
          <w:b/>
          <w:i/>
          <w:color w:val="000000"/>
          <w:lang w:eastAsia="ru-RU"/>
        </w:rPr>
        <w:t>{</w:t>
      </w:r>
      <w:r w:rsidR="00885747">
        <w:rPr>
          <w:rFonts w:ascii="Times New Roman" w:eastAsia="Times New Roman" w:hAnsi="Times New Roman" w:cs="Times New Roman"/>
          <w:b/>
          <w:i/>
          <w:color w:val="000000"/>
          <w:lang w:eastAsia="ru-RU"/>
        </w:rPr>
        <w:t xml:space="preserve"> действие</w:t>
      </w:r>
      <w:r w:rsidR="00885747">
        <w:rPr>
          <w:rFonts w:ascii="Times New Roman" w:eastAsia="Times New Roman" w:hAnsi="Times New Roman" w:cs="Times New Roman"/>
          <w:b/>
          <w:i/>
          <w:iCs/>
          <w:color w:val="000000"/>
          <w:lang w:eastAsia="ru-RU"/>
        </w:rPr>
        <w:t xml:space="preserve"> </w:t>
      </w:r>
      <w:r w:rsidRPr="00636FEA">
        <w:rPr>
          <w:rFonts w:ascii="Times New Roman" w:eastAsia="Times New Roman" w:hAnsi="Times New Roman" w:cs="Times New Roman"/>
          <w:b/>
          <w:i/>
          <w:color w:val="000000"/>
          <w:lang w:eastAsia="ru-RU"/>
        </w:rPr>
        <w:t>}</w:t>
      </w:r>
      <w:r w:rsidR="00885747">
        <w:rPr>
          <w:rFonts w:ascii="Times New Roman" w:eastAsia="Times New Roman" w:hAnsi="Times New Roman" w:cs="Times New Roman"/>
          <w:b/>
          <w:i/>
          <w:color w:val="000000"/>
          <w:lang w:eastAsia="ru-RU"/>
        </w:rPr>
        <w:t xml:space="preserve"> </w:t>
      </w:r>
      <w:r w:rsidR="00885747" w:rsidRPr="0057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8857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Подробнее о </w:t>
      </w:r>
      <w:r w:rsidR="00885747" w:rsidRPr="0088574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действиях</w:t>
      </w:r>
      <w:r w:rsidR="0088574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</w:t>
      </w:r>
      <w:r w:rsidR="008857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пункте </w:t>
      </w:r>
      <w:r w:rsidR="00885747" w:rsidRPr="00532ED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5</w:t>
      </w:r>
      <w:r w:rsidR="008857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576A5B" w:rsidRPr="00576A5B" w:rsidRDefault="00576A5B" w:rsidP="00576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27" w:name="IDX84"/>
      <w:bookmarkEnd w:id="27"/>
      <w:r w:rsidRPr="0057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Для одного </w:t>
      </w:r>
      <w:r w:rsidRPr="00576A5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результата</w:t>
      </w:r>
      <w:r w:rsidRPr="0057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можно написать несколько правил, отдельно или же соединённых литерой вертикальной черты </w:t>
      </w:r>
      <w:r w:rsidR="000E1266" w:rsidRPr="000E12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‘</w:t>
      </w:r>
      <w:r w:rsidR="000E12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  <w:r w:rsidR="000E1266" w:rsidRPr="000E12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’</w:t>
      </w:r>
      <w:r w:rsidRPr="0057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как здесь:</w:t>
      </w:r>
    </w:p>
    <w:p w:rsidR="00576A5B" w:rsidRPr="00636FEA" w:rsidRDefault="00576A5B" w:rsidP="00576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lang w:eastAsia="ru-RU"/>
        </w:rPr>
      </w:pPr>
      <w:r w:rsidRPr="00636FEA">
        <w:rPr>
          <w:rFonts w:ascii="Times New Roman" w:eastAsia="Times New Roman" w:hAnsi="Times New Roman" w:cs="Times New Roman"/>
          <w:b/>
          <w:i/>
          <w:iCs/>
          <w:color w:val="000000"/>
          <w:lang w:eastAsia="ru-RU"/>
        </w:rPr>
        <w:t>результат</w:t>
      </w:r>
      <w:r w:rsidRPr="00636FEA">
        <w:rPr>
          <w:rFonts w:ascii="Times New Roman" w:eastAsia="Times New Roman" w:hAnsi="Times New Roman" w:cs="Times New Roman"/>
          <w:b/>
          <w:i/>
          <w:color w:val="000000"/>
          <w:lang w:eastAsia="ru-RU"/>
        </w:rPr>
        <w:t xml:space="preserve">:    </w:t>
      </w:r>
      <w:r w:rsidRPr="00636FEA">
        <w:rPr>
          <w:rFonts w:ascii="Times New Roman" w:eastAsia="Times New Roman" w:hAnsi="Times New Roman" w:cs="Times New Roman"/>
          <w:b/>
          <w:i/>
          <w:iCs/>
          <w:color w:val="000000"/>
          <w:lang w:eastAsia="ru-RU"/>
        </w:rPr>
        <w:t>компоненты первого правила</w:t>
      </w:r>
      <w:r w:rsidRPr="00636FEA">
        <w:rPr>
          <w:rFonts w:ascii="Times New Roman" w:eastAsia="Times New Roman" w:hAnsi="Times New Roman" w:cs="Times New Roman"/>
          <w:b/>
          <w:i/>
          <w:color w:val="000000"/>
          <w:lang w:eastAsia="ru-RU"/>
        </w:rPr>
        <w:t>...</w:t>
      </w:r>
    </w:p>
    <w:p w:rsidR="00576A5B" w:rsidRPr="00636FEA" w:rsidRDefault="00576A5B" w:rsidP="00576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lang w:eastAsia="ru-RU"/>
        </w:rPr>
      </w:pPr>
      <w:r w:rsidRPr="00636FEA">
        <w:rPr>
          <w:rFonts w:ascii="Times New Roman" w:eastAsia="Times New Roman" w:hAnsi="Times New Roman" w:cs="Times New Roman"/>
          <w:b/>
          <w:i/>
          <w:color w:val="000000"/>
          <w:lang w:eastAsia="ru-RU"/>
        </w:rPr>
        <w:t xml:space="preserve">      </w:t>
      </w:r>
      <w:r w:rsidR="00636FEA" w:rsidRPr="00636FEA">
        <w:rPr>
          <w:rFonts w:ascii="Times New Roman" w:eastAsia="Times New Roman" w:hAnsi="Times New Roman" w:cs="Times New Roman"/>
          <w:b/>
          <w:i/>
          <w:color w:val="000000"/>
          <w:lang w:eastAsia="ru-RU"/>
        </w:rPr>
        <w:t xml:space="preserve">           </w:t>
      </w:r>
      <w:r w:rsidRPr="00636FEA">
        <w:rPr>
          <w:rFonts w:ascii="Times New Roman" w:eastAsia="Times New Roman" w:hAnsi="Times New Roman" w:cs="Times New Roman"/>
          <w:b/>
          <w:i/>
          <w:color w:val="000000"/>
          <w:lang w:eastAsia="ru-RU"/>
        </w:rPr>
        <w:t xml:space="preserve">  |</w:t>
      </w:r>
      <w:r w:rsidR="000D33FD" w:rsidRPr="00576A5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D33FD">
        <w:rPr>
          <w:rFonts w:ascii="Times New Roman" w:eastAsia="Times New Roman" w:hAnsi="Times New Roman" w:cs="Times New Roman"/>
          <w:color w:val="000000"/>
          <w:lang w:eastAsia="ru-RU"/>
        </w:rPr>
        <w:t xml:space="preserve">   </w:t>
      </w:r>
      <w:r w:rsidRPr="00636FEA">
        <w:rPr>
          <w:rFonts w:ascii="Times New Roman" w:eastAsia="Times New Roman" w:hAnsi="Times New Roman" w:cs="Times New Roman"/>
          <w:b/>
          <w:i/>
          <w:iCs/>
          <w:color w:val="000000"/>
          <w:lang w:eastAsia="ru-RU"/>
        </w:rPr>
        <w:t>компоненты второго правила</w:t>
      </w:r>
      <w:r w:rsidRPr="00636FEA">
        <w:rPr>
          <w:rFonts w:ascii="Times New Roman" w:eastAsia="Times New Roman" w:hAnsi="Times New Roman" w:cs="Times New Roman"/>
          <w:b/>
          <w:i/>
          <w:color w:val="000000"/>
          <w:lang w:eastAsia="ru-RU"/>
        </w:rPr>
        <w:t>...</w:t>
      </w:r>
    </w:p>
    <w:p w:rsidR="00576A5B" w:rsidRPr="00636FEA" w:rsidRDefault="00576A5B" w:rsidP="00576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lang w:eastAsia="ru-RU"/>
        </w:rPr>
      </w:pPr>
      <w:r w:rsidRPr="00636FEA">
        <w:rPr>
          <w:rFonts w:ascii="Times New Roman" w:eastAsia="Times New Roman" w:hAnsi="Times New Roman" w:cs="Times New Roman"/>
          <w:b/>
          <w:i/>
          <w:color w:val="000000"/>
          <w:lang w:eastAsia="ru-RU"/>
        </w:rPr>
        <w:t xml:space="preserve">    </w:t>
      </w:r>
      <w:r w:rsidR="00636FEA" w:rsidRPr="00636FEA">
        <w:rPr>
          <w:rFonts w:ascii="Times New Roman" w:eastAsia="Times New Roman" w:hAnsi="Times New Roman" w:cs="Times New Roman"/>
          <w:b/>
          <w:i/>
          <w:color w:val="000000"/>
          <w:lang w:eastAsia="ru-RU"/>
        </w:rPr>
        <w:t xml:space="preserve">  </w:t>
      </w:r>
      <w:r w:rsidRPr="00636FEA">
        <w:rPr>
          <w:rFonts w:ascii="Times New Roman" w:eastAsia="Times New Roman" w:hAnsi="Times New Roman" w:cs="Times New Roman"/>
          <w:b/>
          <w:i/>
          <w:color w:val="000000"/>
          <w:lang w:eastAsia="ru-RU"/>
        </w:rPr>
        <w:t xml:space="preserve">  </w:t>
      </w:r>
      <w:r w:rsidR="00636FEA" w:rsidRPr="00636FEA">
        <w:rPr>
          <w:rFonts w:ascii="Times New Roman" w:eastAsia="Times New Roman" w:hAnsi="Times New Roman" w:cs="Times New Roman"/>
          <w:b/>
          <w:i/>
          <w:color w:val="000000"/>
          <w:lang w:eastAsia="ru-RU"/>
        </w:rPr>
        <w:t xml:space="preserve">              </w:t>
      </w:r>
      <w:r w:rsidRPr="00636FEA">
        <w:rPr>
          <w:rFonts w:ascii="Times New Roman" w:eastAsia="Times New Roman" w:hAnsi="Times New Roman" w:cs="Times New Roman"/>
          <w:b/>
          <w:i/>
          <w:color w:val="000000"/>
          <w:lang w:eastAsia="ru-RU"/>
        </w:rPr>
        <w:t xml:space="preserve">  ...</w:t>
      </w:r>
    </w:p>
    <w:p w:rsidR="00576A5B" w:rsidRPr="00636FEA" w:rsidRDefault="00576A5B" w:rsidP="00576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lang w:eastAsia="ru-RU"/>
        </w:rPr>
      </w:pPr>
      <w:r w:rsidRPr="00636FEA">
        <w:rPr>
          <w:rFonts w:ascii="Times New Roman" w:eastAsia="Times New Roman" w:hAnsi="Times New Roman" w:cs="Times New Roman"/>
          <w:b/>
          <w:i/>
          <w:color w:val="000000"/>
          <w:lang w:eastAsia="ru-RU"/>
        </w:rPr>
        <w:t xml:space="preserve">      </w:t>
      </w:r>
      <w:r w:rsidR="00636FEA" w:rsidRPr="00636FEA">
        <w:rPr>
          <w:rFonts w:ascii="Times New Roman" w:eastAsia="Times New Roman" w:hAnsi="Times New Roman" w:cs="Times New Roman"/>
          <w:b/>
          <w:i/>
          <w:color w:val="000000"/>
          <w:lang w:eastAsia="ru-RU"/>
        </w:rPr>
        <w:t xml:space="preserve">           </w:t>
      </w:r>
      <w:r w:rsidRPr="00636FEA">
        <w:rPr>
          <w:rFonts w:ascii="Times New Roman" w:eastAsia="Times New Roman" w:hAnsi="Times New Roman" w:cs="Times New Roman"/>
          <w:b/>
          <w:i/>
          <w:color w:val="000000"/>
          <w:lang w:eastAsia="ru-RU"/>
        </w:rPr>
        <w:t xml:space="preserve">  ;</w:t>
      </w:r>
    </w:p>
    <w:p w:rsidR="00576A5B" w:rsidRPr="00576A5B" w:rsidRDefault="00576A5B" w:rsidP="00576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любом случае правила рассматриваются как различные, даже если они таким образом объединены.</w:t>
      </w:r>
    </w:p>
    <w:p w:rsidR="00576A5B" w:rsidRPr="00576A5B" w:rsidRDefault="00576A5B" w:rsidP="00576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Есть в правиле нет </w:t>
      </w:r>
      <w:r w:rsidRPr="00576A5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компонентов</w:t>
      </w:r>
      <w:r w:rsidRPr="0057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это означает, что </w:t>
      </w:r>
      <w:r w:rsidRPr="00576A5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результат</w:t>
      </w:r>
      <w:r w:rsidRPr="0057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может соответствовать пустой строке. Например, вот как определяется последовательность нуля или более групп </w:t>
      </w:r>
      <w:r w:rsidRPr="000712FF">
        <w:rPr>
          <w:rFonts w:ascii="Times New Roman" w:eastAsia="Times New Roman" w:hAnsi="Times New Roman" w:cs="Times New Roman"/>
          <w:b/>
          <w:i/>
          <w:color w:val="000000"/>
          <w:lang w:eastAsia="ru-RU"/>
        </w:rPr>
        <w:t>exp</w:t>
      </w:r>
      <w:r w:rsidRPr="0057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разделённых запятыми:</w:t>
      </w:r>
    </w:p>
    <w:p w:rsidR="00576A5B" w:rsidRPr="00966393" w:rsidRDefault="00636FEA" w:rsidP="00576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lang w:val="en-US" w:eastAsia="ru-RU"/>
        </w:rPr>
      </w:pPr>
      <w:r w:rsidRPr="00966393">
        <w:rPr>
          <w:rFonts w:ascii="Times New Roman" w:eastAsia="Times New Roman" w:hAnsi="Times New Roman" w:cs="Times New Roman"/>
          <w:b/>
          <w:i/>
          <w:color w:val="000000"/>
          <w:lang w:val="en-US" w:eastAsia="ru-RU"/>
        </w:rPr>
        <w:t>expseq:</w:t>
      </w:r>
      <w:r w:rsidRPr="0096639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r w:rsidR="00576A5B" w:rsidRPr="00966393">
        <w:rPr>
          <w:rFonts w:ascii="Times New Roman" w:eastAsia="Times New Roman" w:hAnsi="Times New Roman" w:cs="Times New Roman"/>
          <w:b/>
          <w:i/>
          <w:color w:val="000000"/>
          <w:lang w:val="en-US" w:eastAsia="ru-RU"/>
        </w:rPr>
        <w:t xml:space="preserve"> /* </w:t>
      </w:r>
      <w:r w:rsidR="00576A5B" w:rsidRPr="00636FEA">
        <w:rPr>
          <w:rFonts w:ascii="Times New Roman" w:eastAsia="Times New Roman" w:hAnsi="Times New Roman" w:cs="Times New Roman"/>
          <w:b/>
          <w:i/>
          <w:color w:val="000000"/>
          <w:lang w:eastAsia="ru-RU"/>
        </w:rPr>
        <w:t>пусто</w:t>
      </w:r>
      <w:r w:rsidR="00576A5B" w:rsidRPr="00966393">
        <w:rPr>
          <w:rFonts w:ascii="Times New Roman" w:eastAsia="Times New Roman" w:hAnsi="Times New Roman" w:cs="Times New Roman"/>
          <w:b/>
          <w:i/>
          <w:color w:val="000000"/>
          <w:lang w:val="en-US" w:eastAsia="ru-RU"/>
        </w:rPr>
        <w:t xml:space="preserve"> */</w:t>
      </w:r>
    </w:p>
    <w:p w:rsidR="00576A5B" w:rsidRPr="00966393" w:rsidRDefault="00576A5B" w:rsidP="00576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lang w:val="en-US" w:eastAsia="ru-RU"/>
        </w:rPr>
      </w:pPr>
      <w:r w:rsidRPr="00966393">
        <w:rPr>
          <w:rFonts w:ascii="Times New Roman" w:eastAsia="Times New Roman" w:hAnsi="Times New Roman" w:cs="Times New Roman"/>
          <w:b/>
          <w:i/>
          <w:color w:val="000000"/>
          <w:lang w:val="en-US" w:eastAsia="ru-RU"/>
        </w:rPr>
        <w:t xml:space="preserve">    </w:t>
      </w:r>
      <w:r w:rsidR="00636FEA" w:rsidRPr="00966393">
        <w:rPr>
          <w:rFonts w:ascii="Times New Roman" w:eastAsia="Times New Roman" w:hAnsi="Times New Roman" w:cs="Times New Roman"/>
          <w:b/>
          <w:i/>
          <w:color w:val="000000"/>
          <w:lang w:val="en-US" w:eastAsia="ru-RU"/>
        </w:rPr>
        <w:t xml:space="preserve">       |</w:t>
      </w:r>
      <w:r w:rsidR="00636FEA" w:rsidRPr="0096639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r w:rsidRPr="00966393">
        <w:rPr>
          <w:rFonts w:ascii="Times New Roman" w:eastAsia="Times New Roman" w:hAnsi="Times New Roman" w:cs="Times New Roman"/>
          <w:b/>
          <w:i/>
          <w:color w:val="000000"/>
          <w:lang w:val="en-US" w:eastAsia="ru-RU"/>
        </w:rPr>
        <w:t>expseq1</w:t>
      </w:r>
    </w:p>
    <w:p w:rsidR="00576A5B" w:rsidRPr="00966393" w:rsidRDefault="00576A5B" w:rsidP="00576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lang w:val="en-US" w:eastAsia="ru-RU"/>
        </w:rPr>
      </w:pPr>
      <w:r w:rsidRPr="00966393">
        <w:rPr>
          <w:rFonts w:ascii="Times New Roman" w:eastAsia="Times New Roman" w:hAnsi="Times New Roman" w:cs="Times New Roman"/>
          <w:b/>
          <w:i/>
          <w:color w:val="000000"/>
          <w:lang w:val="en-US" w:eastAsia="ru-RU"/>
        </w:rPr>
        <w:t xml:space="preserve">        </w:t>
      </w:r>
      <w:r w:rsidR="00636FEA" w:rsidRPr="00966393">
        <w:rPr>
          <w:rFonts w:ascii="Times New Roman" w:eastAsia="Times New Roman" w:hAnsi="Times New Roman" w:cs="Times New Roman"/>
          <w:b/>
          <w:i/>
          <w:color w:val="000000"/>
          <w:lang w:val="en-US" w:eastAsia="ru-RU"/>
        </w:rPr>
        <w:t xml:space="preserve">   </w:t>
      </w:r>
      <w:r w:rsidRPr="00966393">
        <w:rPr>
          <w:rFonts w:ascii="Times New Roman" w:eastAsia="Times New Roman" w:hAnsi="Times New Roman" w:cs="Times New Roman"/>
          <w:b/>
          <w:i/>
          <w:color w:val="000000"/>
          <w:lang w:val="en-US" w:eastAsia="ru-RU"/>
        </w:rPr>
        <w:t>;</w:t>
      </w:r>
    </w:p>
    <w:p w:rsidR="00576A5B" w:rsidRPr="00966393" w:rsidRDefault="00576A5B" w:rsidP="00576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lang w:val="en-US" w:eastAsia="ru-RU"/>
        </w:rPr>
      </w:pPr>
    </w:p>
    <w:p w:rsidR="00576A5B" w:rsidRPr="00966393" w:rsidRDefault="00636FEA" w:rsidP="00576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lang w:val="en-US" w:eastAsia="ru-RU"/>
        </w:rPr>
      </w:pPr>
      <w:r w:rsidRPr="00966393">
        <w:rPr>
          <w:rFonts w:ascii="Times New Roman" w:eastAsia="Times New Roman" w:hAnsi="Times New Roman" w:cs="Times New Roman"/>
          <w:b/>
          <w:i/>
          <w:color w:val="000000"/>
          <w:lang w:val="en-US" w:eastAsia="ru-RU"/>
        </w:rPr>
        <w:t>expseq1:</w:t>
      </w:r>
      <w:r w:rsidRPr="0096639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r w:rsidR="00576A5B" w:rsidRPr="00966393">
        <w:rPr>
          <w:rFonts w:ascii="Times New Roman" w:eastAsia="Times New Roman" w:hAnsi="Times New Roman" w:cs="Times New Roman"/>
          <w:b/>
          <w:i/>
          <w:color w:val="000000"/>
          <w:lang w:val="en-US" w:eastAsia="ru-RU"/>
        </w:rPr>
        <w:t>exp</w:t>
      </w:r>
    </w:p>
    <w:p w:rsidR="00576A5B" w:rsidRPr="00966393" w:rsidRDefault="00576A5B" w:rsidP="00576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lang w:val="en-US" w:eastAsia="ru-RU"/>
        </w:rPr>
      </w:pPr>
      <w:r w:rsidRPr="00966393">
        <w:rPr>
          <w:rFonts w:ascii="Times New Roman" w:eastAsia="Times New Roman" w:hAnsi="Times New Roman" w:cs="Times New Roman"/>
          <w:b/>
          <w:i/>
          <w:color w:val="000000"/>
          <w:lang w:val="en-US" w:eastAsia="ru-RU"/>
        </w:rPr>
        <w:t xml:space="preserve">      </w:t>
      </w:r>
      <w:r w:rsidR="00636FEA" w:rsidRPr="00966393">
        <w:rPr>
          <w:rFonts w:ascii="Times New Roman" w:eastAsia="Times New Roman" w:hAnsi="Times New Roman" w:cs="Times New Roman"/>
          <w:b/>
          <w:i/>
          <w:color w:val="000000"/>
          <w:lang w:val="en-US" w:eastAsia="ru-RU"/>
        </w:rPr>
        <w:t xml:space="preserve">       |</w:t>
      </w:r>
      <w:r w:rsidR="00636FEA" w:rsidRPr="0096639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r w:rsidRPr="00966393">
        <w:rPr>
          <w:rFonts w:ascii="Times New Roman" w:eastAsia="Times New Roman" w:hAnsi="Times New Roman" w:cs="Times New Roman"/>
          <w:b/>
          <w:i/>
          <w:color w:val="000000"/>
          <w:lang w:val="en-US" w:eastAsia="ru-RU"/>
        </w:rPr>
        <w:t>expseq1</w:t>
      </w:r>
      <w:r w:rsidR="008A5C67" w:rsidRPr="00966393">
        <w:rPr>
          <w:rFonts w:ascii="Times New Roman" w:eastAsia="Times New Roman" w:hAnsi="Times New Roman" w:cs="Times New Roman"/>
          <w:b/>
          <w:i/>
          <w:color w:val="000000"/>
          <w:lang w:val="en-US" w:eastAsia="ru-RU"/>
        </w:rPr>
        <w:t xml:space="preserve"> Separator_Comma </w:t>
      </w:r>
      <w:r w:rsidRPr="00966393">
        <w:rPr>
          <w:rFonts w:ascii="Times New Roman" w:eastAsia="Times New Roman" w:hAnsi="Times New Roman" w:cs="Times New Roman"/>
          <w:b/>
          <w:i/>
          <w:color w:val="000000"/>
          <w:lang w:val="en-US" w:eastAsia="ru-RU"/>
        </w:rPr>
        <w:t>exp</w:t>
      </w:r>
    </w:p>
    <w:p w:rsidR="00576A5B" w:rsidRPr="00636FEA" w:rsidRDefault="00576A5B" w:rsidP="00576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lang w:eastAsia="ru-RU"/>
        </w:rPr>
      </w:pPr>
      <w:r w:rsidRPr="00966393">
        <w:rPr>
          <w:rFonts w:ascii="Times New Roman" w:eastAsia="Times New Roman" w:hAnsi="Times New Roman" w:cs="Times New Roman"/>
          <w:b/>
          <w:i/>
          <w:color w:val="000000"/>
          <w:lang w:val="en-US" w:eastAsia="ru-RU"/>
        </w:rPr>
        <w:t xml:space="preserve">   </w:t>
      </w:r>
      <w:r w:rsidR="00636FEA" w:rsidRPr="00966393">
        <w:rPr>
          <w:rFonts w:ascii="Times New Roman" w:eastAsia="Times New Roman" w:hAnsi="Times New Roman" w:cs="Times New Roman"/>
          <w:b/>
          <w:i/>
          <w:color w:val="000000"/>
          <w:lang w:val="en-US" w:eastAsia="ru-RU"/>
        </w:rPr>
        <w:t xml:space="preserve">    </w:t>
      </w:r>
      <w:r w:rsidRPr="00966393">
        <w:rPr>
          <w:rFonts w:ascii="Times New Roman" w:eastAsia="Times New Roman" w:hAnsi="Times New Roman" w:cs="Times New Roman"/>
          <w:b/>
          <w:i/>
          <w:color w:val="000000"/>
          <w:lang w:val="en-US" w:eastAsia="ru-RU"/>
        </w:rPr>
        <w:t xml:space="preserve">   </w:t>
      </w:r>
      <w:r w:rsidR="00636FEA" w:rsidRPr="00966393">
        <w:rPr>
          <w:rFonts w:ascii="Times New Roman" w:eastAsia="Times New Roman" w:hAnsi="Times New Roman" w:cs="Times New Roman"/>
          <w:b/>
          <w:i/>
          <w:color w:val="000000"/>
          <w:lang w:val="en-US" w:eastAsia="ru-RU"/>
        </w:rPr>
        <w:t xml:space="preserve"> </w:t>
      </w:r>
      <w:r w:rsidRPr="00966393">
        <w:rPr>
          <w:rFonts w:ascii="Times New Roman" w:eastAsia="Times New Roman" w:hAnsi="Times New Roman" w:cs="Times New Roman"/>
          <w:b/>
          <w:i/>
          <w:color w:val="000000"/>
          <w:lang w:val="en-US" w:eastAsia="ru-RU"/>
        </w:rPr>
        <w:t xml:space="preserve">  </w:t>
      </w:r>
      <w:r w:rsidRPr="00636FEA">
        <w:rPr>
          <w:rFonts w:ascii="Times New Roman" w:eastAsia="Times New Roman" w:hAnsi="Times New Roman" w:cs="Times New Roman"/>
          <w:b/>
          <w:i/>
          <w:color w:val="000000"/>
          <w:lang w:eastAsia="ru-RU"/>
        </w:rPr>
        <w:t>;</w:t>
      </w:r>
    </w:p>
    <w:p w:rsidR="00576A5B" w:rsidRPr="00576A5B" w:rsidRDefault="00576A5B" w:rsidP="00576A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bookmarkStart w:id="28" w:name="SEC47"/>
      <w:r w:rsidRPr="00576A5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4 Рекурсивные правила</w:t>
      </w:r>
      <w:bookmarkEnd w:id="28"/>
    </w:p>
    <w:p w:rsidR="00576A5B" w:rsidRPr="00576A5B" w:rsidRDefault="00576A5B" w:rsidP="00576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29" w:name="IDX85"/>
      <w:bookmarkStart w:id="30" w:name="IDX86"/>
      <w:bookmarkEnd w:id="29"/>
      <w:bookmarkEnd w:id="30"/>
      <w:r w:rsidRPr="0057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Правило называется </w:t>
      </w:r>
      <w:r w:rsidRPr="00576A5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рекурсивным</w:t>
      </w:r>
      <w:r w:rsidRPr="0057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если нетерминал его </w:t>
      </w:r>
      <w:r w:rsidRPr="00576A5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результата</w:t>
      </w:r>
      <w:r w:rsidRPr="0057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появляется также в его правой части. Почти все грамматики </w:t>
      </w:r>
      <w:proofErr w:type="spellStart"/>
      <w:r w:rsidR="00D274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TableBuilder</w:t>
      </w:r>
      <w:proofErr w:type="spellEnd"/>
      <w:r w:rsidRPr="0057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должны использовать рекурсию, потому что это единственный способ определить последовательность из произвольного числа элементов. Рассмотрим рекурсивное определение последовательности одного или более выражений, разделённых запятыми:</w:t>
      </w:r>
    </w:p>
    <w:p w:rsidR="00576A5B" w:rsidRPr="00196120" w:rsidRDefault="00576A5B" w:rsidP="00576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lang w:val="en-US" w:eastAsia="ru-RU"/>
        </w:rPr>
      </w:pPr>
      <w:r w:rsidRPr="00196120">
        <w:rPr>
          <w:rFonts w:ascii="Times New Roman" w:eastAsia="Times New Roman" w:hAnsi="Times New Roman" w:cs="Times New Roman"/>
          <w:b/>
          <w:i/>
          <w:color w:val="000000"/>
          <w:lang w:val="en-US" w:eastAsia="ru-RU"/>
        </w:rPr>
        <w:t>expseq1:</w:t>
      </w:r>
      <w:r w:rsidR="000D33FD" w:rsidRPr="00196120">
        <w:rPr>
          <w:rFonts w:ascii="Times New Roman" w:eastAsia="Times New Roman" w:hAnsi="Times New Roman" w:cs="Times New Roman"/>
          <w:b/>
          <w:i/>
          <w:color w:val="000000"/>
          <w:lang w:val="en-US" w:eastAsia="ru-RU"/>
        </w:rPr>
        <w:t xml:space="preserve">    </w:t>
      </w:r>
      <w:r w:rsidRPr="00196120">
        <w:rPr>
          <w:rFonts w:ascii="Times New Roman" w:eastAsia="Times New Roman" w:hAnsi="Times New Roman" w:cs="Times New Roman"/>
          <w:b/>
          <w:i/>
          <w:color w:val="000000"/>
          <w:lang w:val="en-US" w:eastAsia="ru-RU"/>
        </w:rPr>
        <w:t>exp</w:t>
      </w:r>
    </w:p>
    <w:p w:rsidR="00576A5B" w:rsidRPr="00196120" w:rsidRDefault="00576A5B" w:rsidP="00576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lang w:val="en-US" w:eastAsia="ru-RU"/>
        </w:rPr>
      </w:pPr>
      <w:r w:rsidRPr="00196120">
        <w:rPr>
          <w:rFonts w:ascii="Times New Roman" w:eastAsia="Times New Roman" w:hAnsi="Times New Roman" w:cs="Times New Roman"/>
          <w:b/>
          <w:i/>
          <w:color w:val="000000"/>
          <w:lang w:val="en-US" w:eastAsia="ru-RU"/>
        </w:rPr>
        <w:t xml:space="preserve">       </w:t>
      </w:r>
      <w:r w:rsidR="000D33FD" w:rsidRPr="00196120">
        <w:rPr>
          <w:rFonts w:ascii="Times New Roman" w:eastAsia="Times New Roman" w:hAnsi="Times New Roman" w:cs="Times New Roman"/>
          <w:b/>
          <w:i/>
          <w:color w:val="000000"/>
          <w:lang w:val="en-US" w:eastAsia="ru-RU"/>
        </w:rPr>
        <w:t xml:space="preserve">     </w:t>
      </w:r>
      <w:r w:rsidRPr="00196120">
        <w:rPr>
          <w:rFonts w:ascii="Times New Roman" w:eastAsia="Times New Roman" w:hAnsi="Times New Roman" w:cs="Times New Roman"/>
          <w:b/>
          <w:i/>
          <w:color w:val="000000"/>
          <w:lang w:val="en-US" w:eastAsia="ru-RU"/>
        </w:rPr>
        <w:t xml:space="preserve"> |</w:t>
      </w:r>
      <w:r w:rsidR="000D33FD" w:rsidRPr="00196120">
        <w:rPr>
          <w:rFonts w:ascii="Times New Roman" w:eastAsia="Times New Roman" w:hAnsi="Times New Roman" w:cs="Times New Roman"/>
          <w:b/>
          <w:i/>
          <w:color w:val="000000"/>
          <w:lang w:val="en-US" w:eastAsia="ru-RU"/>
        </w:rPr>
        <w:t xml:space="preserve">    </w:t>
      </w:r>
      <w:r w:rsidR="008A5C67" w:rsidRPr="00196120">
        <w:rPr>
          <w:rFonts w:ascii="Times New Roman" w:eastAsia="Times New Roman" w:hAnsi="Times New Roman" w:cs="Times New Roman"/>
          <w:b/>
          <w:i/>
          <w:color w:val="000000"/>
          <w:lang w:val="en-US" w:eastAsia="ru-RU"/>
        </w:rPr>
        <w:t xml:space="preserve">expseq1 Separator_Comma </w:t>
      </w:r>
      <w:r w:rsidRPr="00196120">
        <w:rPr>
          <w:rFonts w:ascii="Times New Roman" w:eastAsia="Times New Roman" w:hAnsi="Times New Roman" w:cs="Times New Roman"/>
          <w:b/>
          <w:i/>
          <w:color w:val="000000"/>
          <w:lang w:val="en-US" w:eastAsia="ru-RU"/>
        </w:rPr>
        <w:t>exp</w:t>
      </w:r>
    </w:p>
    <w:p w:rsidR="00576A5B" w:rsidRPr="000D33FD" w:rsidRDefault="00576A5B" w:rsidP="00576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lang w:eastAsia="ru-RU"/>
        </w:rPr>
      </w:pPr>
      <w:r w:rsidRPr="00196120">
        <w:rPr>
          <w:rFonts w:ascii="Times New Roman" w:eastAsia="Times New Roman" w:hAnsi="Times New Roman" w:cs="Times New Roman"/>
          <w:b/>
          <w:i/>
          <w:color w:val="000000"/>
          <w:lang w:val="en-US" w:eastAsia="ru-RU"/>
        </w:rPr>
        <w:t xml:space="preserve">     </w:t>
      </w:r>
      <w:r w:rsidR="000D33FD" w:rsidRPr="00196120">
        <w:rPr>
          <w:rFonts w:ascii="Times New Roman" w:eastAsia="Times New Roman" w:hAnsi="Times New Roman" w:cs="Times New Roman"/>
          <w:b/>
          <w:i/>
          <w:color w:val="000000"/>
          <w:lang w:val="en-US" w:eastAsia="ru-RU"/>
        </w:rPr>
        <w:t xml:space="preserve">     </w:t>
      </w:r>
      <w:r w:rsidRPr="00196120">
        <w:rPr>
          <w:rFonts w:ascii="Times New Roman" w:eastAsia="Times New Roman" w:hAnsi="Times New Roman" w:cs="Times New Roman"/>
          <w:b/>
          <w:i/>
          <w:color w:val="000000"/>
          <w:lang w:val="en-US" w:eastAsia="ru-RU"/>
        </w:rPr>
        <w:t xml:space="preserve">   </w:t>
      </w:r>
      <w:r w:rsidRPr="000D33FD">
        <w:rPr>
          <w:rFonts w:ascii="Times New Roman" w:eastAsia="Times New Roman" w:hAnsi="Times New Roman" w:cs="Times New Roman"/>
          <w:b/>
          <w:i/>
          <w:color w:val="000000"/>
          <w:lang w:eastAsia="ru-RU"/>
        </w:rPr>
        <w:t>;</w:t>
      </w:r>
    </w:p>
    <w:p w:rsidR="00576A5B" w:rsidRPr="00576A5B" w:rsidRDefault="00576A5B" w:rsidP="00576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31" w:name="IDX87"/>
      <w:bookmarkStart w:id="32" w:name="IDX88"/>
      <w:bookmarkEnd w:id="31"/>
      <w:bookmarkEnd w:id="32"/>
      <w:r w:rsidRPr="0057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Поскольку рекурсивный символ </w:t>
      </w:r>
      <w:r w:rsidRPr="006415AD">
        <w:rPr>
          <w:rFonts w:ascii="Times New Roman" w:eastAsia="Times New Roman" w:hAnsi="Times New Roman" w:cs="Times New Roman"/>
          <w:b/>
          <w:i/>
          <w:color w:val="000000"/>
          <w:lang w:eastAsia="ru-RU"/>
        </w:rPr>
        <w:t>expseq1</w:t>
      </w:r>
      <w:r w:rsidR="006415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="006415AD" w:rsidRPr="00FA3B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r w:rsidRPr="0057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самый левый в правой части, мы называем это </w:t>
      </w:r>
      <w:r w:rsidRPr="00576A5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левой рекурсией</w:t>
      </w:r>
      <w:r w:rsidRPr="0057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И наоборот, вот та же конструкция, определённая с использованием </w:t>
      </w:r>
      <w:r w:rsidRPr="00576A5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правой рекурсии</w:t>
      </w:r>
      <w:r w:rsidRPr="0057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576A5B" w:rsidRPr="00196120" w:rsidRDefault="00576A5B" w:rsidP="00576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lang w:val="en-US" w:eastAsia="ru-RU"/>
        </w:rPr>
      </w:pPr>
      <w:r w:rsidRPr="00196120">
        <w:rPr>
          <w:rFonts w:ascii="Times New Roman" w:eastAsia="Times New Roman" w:hAnsi="Times New Roman" w:cs="Times New Roman"/>
          <w:b/>
          <w:i/>
          <w:color w:val="000000"/>
          <w:lang w:val="en-US" w:eastAsia="ru-RU"/>
        </w:rPr>
        <w:t>expseq1:</w:t>
      </w:r>
      <w:r w:rsidR="000D33FD" w:rsidRPr="00196120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r w:rsidRPr="00196120">
        <w:rPr>
          <w:rFonts w:ascii="Times New Roman" w:eastAsia="Times New Roman" w:hAnsi="Times New Roman" w:cs="Times New Roman"/>
          <w:b/>
          <w:i/>
          <w:color w:val="000000"/>
          <w:lang w:val="en-US" w:eastAsia="ru-RU"/>
        </w:rPr>
        <w:t>exp</w:t>
      </w:r>
    </w:p>
    <w:p w:rsidR="00576A5B" w:rsidRPr="00196120" w:rsidRDefault="00576A5B" w:rsidP="00576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lang w:val="en-US" w:eastAsia="ru-RU"/>
        </w:rPr>
      </w:pPr>
      <w:r w:rsidRPr="00196120">
        <w:rPr>
          <w:rFonts w:ascii="Times New Roman" w:eastAsia="Times New Roman" w:hAnsi="Times New Roman" w:cs="Times New Roman"/>
          <w:b/>
          <w:i/>
          <w:color w:val="000000"/>
          <w:lang w:val="en-US" w:eastAsia="ru-RU"/>
        </w:rPr>
        <w:t xml:space="preserve">     </w:t>
      </w:r>
      <w:r w:rsidR="000D33FD" w:rsidRPr="00196120">
        <w:rPr>
          <w:rFonts w:ascii="Times New Roman" w:eastAsia="Times New Roman" w:hAnsi="Times New Roman" w:cs="Times New Roman"/>
          <w:b/>
          <w:i/>
          <w:color w:val="000000"/>
          <w:lang w:val="en-US" w:eastAsia="ru-RU"/>
        </w:rPr>
        <w:t xml:space="preserve">        |</w:t>
      </w:r>
      <w:r w:rsidR="000D33FD" w:rsidRPr="00196120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r w:rsidRPr="00196120">
        <w:rPr>
          <w:rFonts w:ascii="Times New Roman" w:eastAsia="Times New Roman" w:hAnsi="Times New Roman" w:cs="Times New Roman"/>
          <w:b/>
          <w:i/>
          <w:color w:val="000000"/>
          <w:lang w:val="en-US" w:eastAsia="ru-RU"/>
        </w:rPr>
        <w:t xml:space="preserve">exp </w:t>
      </w:r>
      <w:r w:rsidR="008A5C67" w:rsidRPr="00196120">
        <w:rPr>
          <w:rFonts w:ascii="Times New Roman" w:eastAsia="Times New Roman" w:hAnsi="Times New Roman" w:cs="Times New Roman"/>
          <w:b/>
          <w:i/>
          <w:color w:val="000000"/>
          <w:lang w:val="en-US" w:eastAsia="ru-RU"/>
        </w:rPr>
        <w:t xml:space="preserve">Separator_Comma </w:t>
      </w:r>
      <w:r w:rsidRPr="00196120">
        <w:rPr>
          <w:rFonts w:ascii="Times New Roman" w:eastAsia="Times New Roman" w:hAnsi="Times New Roman" w:cs="Times New Roman"/>
          <w:b/>
          <w:i/>
          <w:color w:val="000000"/>
          <w:lang w:val="en-US" w:eastAsia="ru-RU"/>
        </w:rPr>
        <w:t>expseq1</w:t>
      </w:r>
    </w:p>
    <w:p w:rsidR="00576A5B" w:rsidRPr="00F41A37" w:rsidRDefault="00576A5B" w:rsidP="00576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lang w:eastAsia="ru-RU"/>
        </w:rPr>
      </w:pPr>
      <w:r w:rsidRPr="00196120">
        <w:rPr>
          <w:rFonts w:ascii="Times New Roman" w:eastAsia="Times New Roman" w:hAnsi="Times New Roman" w:cs="Times New Roman"/>
          <w:b/>
          <w:i/>
          <w:color w:val="000000"/>
          <w:lang w:val="en-US" w:eastAsia="ru-RU"/>
        </w:rPr>
        <w:t xml:space="preserve">      </w:t>
      </w:r>
      <w:r w:rsidR="000D33FD" w:rsidRPr="00196120">
        <w:rPr>
          <w:rFonts w:ascii="Times New Roman" w:eastAsia="Times New Roman" w:hAnsi="Times New Roman" w:cs="Times New Roman"/>
          <w:b/>
          <w:i/>
          <w:color w:val="000000"/>
          <w:lang w:val="en-US" w:eastAsia="ru-RU"/>
        </w:rPr>
        <w:t xml:space="preserve">     </w:t>
      </w:r>
      <w:r w:rsidRPr="00196120">
        <w:rPr>
          <w:rFonts w:ascii="Times New Roman" w:eastAsia="Times New Roman" w:hAnsi="Times New Roman" w:cs="Times New Roman"/>
          <w:b/>
          <w:i/>
          <w:color w:val="000000"/>
          <w:lang w:val="en-US" w:eastAsia="ru-RU"/>
        </w:rPr>
        <w:t xml:space="preserve">  </w:t>
      </w:r>
      <w:r w:rsidRPr="00F41A37">
        <w:rPr>
          <w:rFonts w:ascii="Times New Roman" w:eastAsia="Times New Roman" w:hAnsi="Times New Roman" w:cs="Times New Roman"/>
          <w:b/>
          <w:i/>
          <w:color w:val="000000"/>
          <w:lang w:eastAsia="ru-RU"/>
        </w:rPr>
        <w:t>;</w:t>
      </w:r>
    </w:p>
    <w:p w:rsidR="00576A5B" w:rsidRPr="00576A5B" w:rsidRDefault="00576A5B" w:rsidP="00576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33" w:name="IDX89"/>
      <w:bookmarkEnd w:id="33"/>
      <w:r w:rsidRPr="00576A5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Косвенная</w:t>
      </w:r>
      <w:r w:rsidRPr="0057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или </w:t>
      </w:r>
      <w:r w:rsidRPr="00576A5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взаимная</w:t>
      </w:r>
      <w:r w:rsidRPr="0057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рекурсия возникает, когда результат правила не появляется непосредственно в правой части, но встречается в правилах для других нетерминалов, появляющихся в его правой части.</w:t>
      </w:r>
    </w:p>
    <w:p w:rsidR="003B6607" w:rsidRPr="003B6607" w:rsidRDefault="00576A5B" w:rsidP="00576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7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</w:t>
      </w:r>
      <w:r w:rsidRPr="001961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:rsidR="00576A5B" w:rsidRPr="00196120" w:rsidRDefault="00576A5B" w:rsidP="00576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lang w:val="en-US" w:eastAsia="ru-RU"/>
        </w:rPr>
      </w:pPr>
      <w:r w:rsidRPr="00196120">
        <w:rPr>
          <w:rFonts w:ascii="Times New Roman" w:eastAsia="Times New Roman" w:hAnsi="Times New Roman" w:cs="Times New Roman"/>
          <w:b/>
          <w:i/>
          <w:color w:val="000000"/>
          <w:lang w:val="en-US" w:eastAsia="ru-RU"/>
        </w:rPr>
        <w:t>expr:</w:t>
      </w:r>
      <w:r w:rsidR="000D33FD" w:rsidRPr="00196120">
        <w:rPr>
          <w:rFonts w:ascii="Times New Roman" w:eastAsia="Times New Roman" w:hAnsi="Times New Roman" w:cs="Times New Roman"/>
          <w:b/>
          <w:i/>
          <w:color w:val="000000"/>
          <w:lang w:val="en-US" w:eastAsia="ru-RU"/>
        </w:rPr>
        <w:t xml:space="preserve">    </w:t>
      </w:r>
      <w:r w:rsidRPr="00196120">
        <w:rPr>
          <w:rFonts w:ascii="Times New Roman" w:eastAsia="Times New Roman" w:hAnsi="Times New Roman" w:cs="Times New Roman"/>
          <w:b/>
          <w:i/>
          <w:color w:val="000000"/>
          <w:lang w:val="en-US" w:eastAsia="ru-RU"/>
        </w:rPr>
        <w:t>primary</w:t>
      </w:r>
    </w:p>
    <w:p w:rsidR="00576A5B" w:rsidRPr="00196120" w:rsidRDefault="00576A5B" w:rsidP="00576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lang w:val="en-US" w:eastAsia="ru-RU"/>
        </w:rPr>
      </w:pPr>
      <w:r w:rsidRPr="00196120">
        <w:rPr>
          <w:rFonts w:ascii="Times New Roman" w:eastAsia="Times New Roman" w:hAnsi="Times New Roman" w:cs="Times New Roman"/>
          <w:b/>
          <w:i/>
          <w:color w:val="000000"/>
          <w:lang w:val="en-US" w:eastAsia="ru-RU"/>
        </w:rPr>
        <w:t xml:space="preserve">        |</w:t>
      </w:r>
      <w:r w:rsidR="000D33FD" w:rsidRPr="00196120">
        <w:rPr>
          <w:rFonts w:ascii="Times New Roman" w:eastAsia="Times New Roman" w:hAnsi="Times New Roman" w:cs="Times New Roman"/>
          <w:b/>
          <w:i/>
          <w:color w:val="000000"/>
          <w:lang w:val="en-US" w:eastAsia="ru-RU"/>
        </w:rPr>
        <w:t xml:space="preserve">    </w:t>
      </w:r>
      <w:r w:rsidRPr="00196120">
        <w:rPr>
          <w:rFonts w:ascii="Times New Roman" w:eastAsia="Times New Roman" w:hAnsi="Times New Roman" w:cs="Times New Roman"/>
          <w:b/>
          <w:i/>
          <w:color w:val="000000"/>
          <w:lang w:val="en-US" w:eastAsia="ru-RU"/>
        </w:rPr>
        <w:t xml:space="preserve">primary </w:t>
      </w:r>
      <w:r w:rsidR="005F5D16" w:rsidRPr="00196120">
        <w:rPr>
          <w:rFonts w:ascii="Times New Roman" w:eastAsia="Times New Roman" w:hAnsi="Times New Roman" w:cs="Times New Roman"/>
          <w:b/>
          <w:i/>
          <w:color w:val="000000"/>
          <w:lang w:val="en-US" w:eastAsia="ru-RU"/>
        </w:rPr>
        <w:t xml:space="preserve">Oper_Add </w:t>
      </w:r>
      <w:r w:rsidRPr="00196120">
        <w:rPr>
          <w:rFonts w:ascii="Times New Roman" w:eastAsia="Times New Roman" w:hAnsi="Times New Roman" w:cs="Times New Roman"/>
          <w:b/>
          <w:i/>
          <w:color w:val="000000"/>
          <w:lang w:val="en-US" w:eastAsia="ru-RU"/>
        </w:rPr>
        <w:t>primary</w:t>
      </w:r>
    </w:p>
    <w:p w:rsidR="00576A5B" w:rsidRDefault="00576A5B" w:rsidP="00576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lang w:val="en-US" w:eastAsia="ru-RU"/>
        </w:rPr>
      </w:pPr>
      <w:r w:rsidRPr="00196120">
        <w:rPr>
          <w:rFonts w:ascii="Times New Roman" w:eastAsia="Times New Roman" w:hAnsi="Times New Roman" w:cs="Times New Roman"/>
          <w:b/>
          <w:i/>
          <w:color w:val="000000"/>
          <w:lang w:val="en-US" w:eastAsia="ru-RU"/>
        </w:rPr>
        <w:t xml:space="preserve">        ;</w:t>
      </w:r>
    </w:p>
    <w:p w:rsidR="003B6607" w:rsidRPr="003B6607" w:rsidRDefault="003B6607" w:rsidP="00576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lang w:val="en-US" w:eastAsia="ru-RU"/>
        </w:rPr>
      </w:pPr>
    </w:p>
    <w:p w:rsidR="00576A5B" w:rsidRPr="00196120" w:rsidRDefault="00576A5B" w:rsidP="00576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lang w:val="en-US" w:eastAsia="ru-RU"/>
        </w:rPr>
      </w:pPr>
      <w:r w:rsidRPr="00196120">
        <w:rPr>
          <w:rFonts w:ascii="Times New Roman" w:eastAsia="Times New Roman" w:hAnsi="Times New Roman" w:cs="Times New Roman"/>
          <w:b/>
          <w:i/>
          <w:color w:val="000000"/>
          <w:lang w:val="en-US" w:eastAsia="ru-RU"/>
        </w:rPr>
        <w:lastRenderedPageBreak/>
        <w:t>primary:</w:t>
      </w:r>
      <w:r w:rsidR="000D33FD" w:rsidRPr="00196120">
        <w:rPr>
          <w:rFonts w:ascii="Times New Roman" w:eastAsia="Times New Roman" w:hAnsi="Times New Roman" w:cs="Times New Roman"/>
          <w:b/>
          <w:i/>
          <w:color w:val="000000"/>
          <w:lang w:val="en-US" w:eastAsia="ru-RU"/>
        </w:rPr>
        <w:t xml:space="preserve">    </w:t>
      </w:r>
      <w:r w:rsidRPr="00196120">
        <w:rPr>
          <w:rFonts w:ascii="Times New Roman" w:eastAsia="Times New Roman" w:hAnsi="Times New Roman" w:cs="Times New Roman"/>
          <w:b/>
          <w:i/>
          <w:color w:val="000000"/>
          <w:lang w:val="en-US" w:eastAsia="ru-RU"/>
        </w:rPr>
        <w:t>constant</w:t>
      </w:r>
    </w:p>
    <w:p w:rsidR="00576A5B" w:rsidRPr="00196120" w:rsidRDefault="00576A5B" w:rsidP="00576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lang w:val="en-US" w:eastAsia="ru-RU"/>
        </w:rPr>
      </w:pPr>
      <w:r w:rsidRPr="00196120">
        <w:rPr>
          <w:rFonts w:ascii="Times New Roman" w:eastAsia="Times New Roman" w:hAnsi="Times New Roman" w:cs="Times New Roman"/>
          <w:b/>
          <w:i/>
          <w:color w:val="000000"/>
          <w:lang w:val="en-US" w:eastAsia="ru-RU"/>
        </w:rPr>
        <w:t xml:space="preserve">     </w:t>
      </w:r>
      <w:r w:rsidR="000D33FD" w:rsidRPr="00196120">
        <w:rPr>
          <w:rFonts w:ascii="Times New Roman" w:eastAsia="Times New Roman" w:hAnsi="Times New Roman" w:cs="Times New Roman"/>
          <w:b/>
          <w:i/>
          <w:color w:val="000000"/>
          <w:lang w:val="en-US" w:eastAsia="ru-RU"/>
        </w:rPr>
        <w:t xml:space="preserve">    </w:t>
      </w:r>
      <w:r w:rsidR="001E01FD" w:rsidRPr="00F41A37">
        <w:rPr>
          <w:rFonts w:ascii="Times New Roman" w:eastAsia="Times New Roman" w:hAnsi="Times New Roman" w:cs="Times New Roman"/>
          <w:b/>
          <w:i/>
          <w:color w:val="000000"/>
          <w:lang w:val="en-US" w:eastAsia="ru-RU"/>
        </w:rPr>
        <w:t xml:space="preserve"> </w:t>
      </w:r>
      <w:r w:rsidR="000D33FD" w:rsidRPr="00196120">
        <w:rPr>
          <w:rFonts w:ascii="Times New Roman" w:eastAsia="Times New Roman" w:hAnsi="Times New Roman" w:cs="Times New Roman"/>
          <w:b/>
          <w:i/>
          <w:color w:val="000000"/>
          <w:lang w:val="en-US" w:eastAsia="ru-RU"/>
        </w:rPr>
        <w:t xml:space="preserve"> </w:t>
      </w:r>
      <w:r w:rsidRPr="00196120">
        <w:rPr>
          <w:rFonts w:ascii="Times New Roman" w:eastAsia="Times New Roman" w:hAnsi="Times New Roman" w:cs="Times New Roman"/>
          <w:b/>
          <w:i/>
          <w:color w:val="000000"/>
          <w:lang w:val="en-US" w:eastAsia="ru-RU"/>
        </w:rPr>
        <w:t xml:space="preserve">  |</w:t>
      </w:r>
      <w:r w:rsidR="000D33FD" w:rsidRPr="00196120">
        <w:rPr>
          <w:rFonts w:ascii="Times New Roman" w:eastAsia="Times New Roman" w:hAnsi="Times New Roman" w:cs="Times New Roman"/>
          <w:b/>
          <w:i/>
          <w:color w:val="000000"/>
          <w:lang w:val="en-US" w:eastAsia="ru-RU"/>
        </w:rPr>
        <w:t xml:space="preserve">   </w:t>
      </w:r>
      <w:r w:rsidR="005F5D16">
        <w:rPr>
          <w:rFonts w:ascii="Times New Roman" w:eastAsia="Times New Roman" w:hAnsi="Times New Roman" w:cs="Times New Roman"/>
          <w:b/>
          <w:i/>
          <w:color w:val="000000"/>
          <w:lang w:val="en-US" w:eastAsia="ru-RU"/>
        </w:rPr>
        <w:t xml:space="preserve"> </w:t>
      </w:r>
      <w:r w:rsidR="000D33FD" w:rsidRPr="00196120">
        <w:rPr>
          <w:rFonts w:ascii="Times New Roman" w:eastAsia="Times New Roman" w:hAnsi="Times New Roman" w:cs="Times New Roman"/>
          <w:b/>
          <w:i/>
          <w:color w:val="000000"/>
          <w:lang w:val="en-US" w:eastAsia="ru-RU"/>
        </w:rPr>
        <w:t xml:space="preserve"> </w:t>
      </w:r>
      <w:r w:rsidR="005F5D16">
        <w:rPr>
          <w:rFonts w:ascii="Times New Roman" w:eastAsia="Times New Roman" w:hAnsi="Times New Roman" w:cs="Times New Roman"/>
          <w:b/>
          <w:i/>
          <w:color w:val="000000"/>
          <w:lang w:val="en-US" w:eastAsia="ru-RU"/>
        </w:rPr>
        <w:t>Separator_LeftBracket</w:t>
      </w:r>
      <w:r w:rsidRPr="00196120">
        <w:rPr>
          <w:rFonts w:ascii="Times New Roman" w:eastAsia="Times New Roman" w:hAnsi="Times New Roman" w:cs="Times New Roman"/>
          <w:b/>
          <w:i/>
          <w:color w:val="000000"/>
          <w:lang w:val="en-US" w:eastAsia="ru-RU"/>
        </w:rPr>
        <w:t xml:space="preserve"> expr </w:t>
      </w:r>
      <w:r w:rsidR="005F5D16">
        <w:rPr>
          <w:rFonts w:ascii="Times New Roman" w:eastAsia="Times New Roman" w:hAnsi="Times New Roman" w:cs="Times New Roman"/>
          <w:b/>
          <w:i/>
          <w:color w:val="000000"/>
          <w:lang w:val="en-US" w:eastAsia="ru-RU"/>
        </w:rPr>
        <w:t>Separator_RightBracket</w:t>
      </w:r>
    </w:p>
    <w:p w:rsidR="00576A5B" w:rsidRPr="000D33FD" w:rsidRDefault="00576A5B" w:rsidP="00576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lang w:eastAsia="ru-RU"/>
        </w:rPr>
      </w:pPr>
      <w:r w:rsidRPr="00196120">
        <w:rPr>
          <w:rFonts w:ascii="Times New Roman" w:eastAsia="Times New Roman" w:hAnsi="Times New Roman" w:cs="Times New Roman"/>
          <w:b/>
          <w:i/>
          <w:color w:val="000000"/>
          <w:lang w:val="en-US" w:eastAsia="ru-RU"/>
        </w:rPr>
        <w:t xml:space="preserve">       </w:t>
      </w:r>
      <w:r w:rsidR="000D33FD" w:rsidRPr="00196120">
        <w:rPr>
          <w:rFonts w:ascii="Times New Roman" w:eastAsia="Times New Roman" w:hAnsi="Times New Roman" w:cs="Times New Roman"/>
          <w:b/>
          <w:i/>
          <w:color w:val="000000"/>
          <w:lang w:val="en-US" w:eastAsia="ru-RU"/>
        </w:rPr>
        <w:t xml:space="preserve"> </w:t>
      </w:r>
      <w:r w:rsidR="001E01FD" w:rsidRPr="00F41A37">
        <w:rPr>
          <w:rFonts w:ascii="Times New Roman" w:eastAsia="Times New Roman" w:hAnsi="Times New Roman" w:cs="Times New Roman"/>
          <w:b/>
          <w:i/>
          <w:color w:val="000000"/>
          <w:lang w:val="en-US" w:eastAsia="ru-RU"/>
        </w:rPr>
        <w:t xml:space="preserve"> </w:t>
      </w:r>
      <w:r w:rsidR="000D33FD" w:rsidRPr="00196120">
        <w:rPr>
          <w:rFonts w:ascii="Times New Roman" w:eastAsia="Times New Roman" w:hAnsi="Times New Roman" w:cs="Times New Roman"/>
          <w:b/>
          <w:i/>
          <w:color w:val="000000"/>
          <w:lang w:val="en-US" w:eastAsia="ru-RU"/>
        </w:rPr>
        <w:t xml:space="preserve">   </w:t>
      </w:r>
      <w:r w:rsidRPr="00196120">
        <w:rPr>
          <w:rFonts w:ascii="Times New Roman" w:eastAsia="Times New Roman" w:hAnsi="Times New Roman" w:cs="Times New Roman"/>
          <w:b/>
          <w:i/>
          <w:color w:val="000000"/>
          <w:lang w:val="en-US" w:eastAsia="ru-RU"/>
        </w:rPr>
        <w:t xml:space="preserve"> </w:t>
      </w:r>
      <w:r w:rsidRPr="000D33FD">
        <w:rPr>
          <w:rFonts w:ascii="Times New Roman" w:eastAsia="Times New Roman" w:hAnsi="Times New Roman" w:cs="Times New Roman"/>
          <w:b/>
          <w:i/>
          <w:color w:val="000000"/>
          <w:lang w:eastAsia="ru-RU"/>
        </w:rPr>
        <w:t>;</w:t>
      </w:r>
    </w:p>
    <w:p w:rsidR="006749B1" w:rsidRPr="00576A5B" w:rsidRDefault="00576A5B" w:rsidP="00674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определяет два взаимнорекурсивных правила, поскольку каждое из них ссылается на другое.</w:t>
      </w:r>
      <w:r w:rsidR="006749B1" w:rsidRPr="006749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6749B1" w:rsidRDefault="006749B1" w:rsidP="00674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FA3B8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5 </w:t>
      </w:r>
      <w:r w:rsidR="006D060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Использование</w:t>
      </w:r>
      <w:r w:rsidR="00C63A7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 </w:t>
      </w:r>
      <w:r w:rsidR="0044069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действий</w:t>
      </w:r>
      <w:r w:rsidR="00C63A7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 и их </w:t>
      </w:r>
      <w:r w:rsidR="006D060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виды</w:t>
      </w:r>
    </w:p>
    <w:p w:rsidR="00621513" w:rsidRDefault="00621513" w:rsidP="00621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облегчения построен</w:t>
      </w:r>
      <w:r w:rsidR="007B51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ия </w:t>
      </w:r>
      <w:r w:rsidR="006D06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синтаксических и семантических деревьев, а также для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генерации </w:t>
      </w:r>
      <w:r w:rsidR="007B51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кода </w:t>
      </w:r>
      <w:r w:rsidR="006D06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используются заранее определенные </w:t>
      </w:r>
      <w:r w:rsidR="004406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действия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="004406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Действия помещают в </w:t>
      </w:r>
      <w:r w:rsidR="006D06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фигурные скобки </w:t>
      </w:r>
      <w:r w:rsidR="006D0608" w:rsidRPr="00FA3B8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 xml:space="preserve">{ </w:t>
      </w:r>
      <w:r w:rsidR="00FA3B8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 xml:space="preserve">действие </w:t>
      </w:r>
      <w:r w:rsidR="006D0608" w:rsidRPr="00FA3B8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}</w:t>
      </w:r>
      <w:r w:rsidR="004406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="00440697" w:rsidRPr="004406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как уже упоминалось ранее</w:t>
      </w:r>
      <w:r w:rsidR="006D06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Их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обычно ставят в конце </w:t>
      </w:r>
      <w:r w:rsidR="00B809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правил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однако это не означает, что они не могут стоять в середине или даже в самом начале пр</w:t>
      </w:r>
      <w:r w:rsidR="00B809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авила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63A7D" w:rsidRDefault="00A22836" w:rsidP="00674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Существует несколько типов</w:t>
      </w:r>
      <w:r w:rsidR="006215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8C0E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</w:t>
      </w:r>
      <w:r w:rsidR="002D41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ействий</w:t>
      </w:r>
      <w:r w:rsidR="006215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каждый из которых </w:t>
      </w:r>
      <w:r w:rsidR="002D41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отвеча</w:t>
      </w:r>
      <w:r w:rsidR="006215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ет </w:t>
      </w:r>
      <w:r w:rsidR="002D41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 </w:t>
      </w:r>
      <w:r w:rsidR="006215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свою независимую функцию. Условно их можно разделить на две части:</w:t>
      </w:r>
    </w:p>
    <w:p w:rsidR="00621513" w:rsidRPr="00FA3B8A" w:rsidRDefault="00E84032" w:rsidP="00621513">
      <w:pPr>
        <w:pStyle w:val="a7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</w:pPr>
      <w:r w:rsidRPr="00B54727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 xml:space="preserve">TREE, </w:t>
      </w:r>
      <w:r w:rsidR="00621513" w:rsidRPr="00B54727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 xml:space="preserve">CODE, </w:t>
      </w:r>
      <w:r w:rsidRPr="00B54727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 xml:space="preserve">MAKE, </w:t>
      </w:r>
      <w:r w:rsidR="00621513" w:rsidRPr="00B54727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YACC, ALL;</w:t>
      </w:r>
    </w:p>
    <w:p w:rsidR="00621513" w:rsidRPr="00B54727" w:rsidRDefault="00621513" w:rsidP="00621513">
      <w:pPr>
        <w:pStyle w:val="a7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  <w:r w:rsidRPr="00B54727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NODE.</w:t>
      </w:r>
    </w:p>
    <w:p w:rsidR="00E84032" w:rsidRPr="00E84032" w:rsidRDefault="00621513" w:rsidP="00E840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Разберем первую группу </w:t>
      </w:r>
      <w:r w:rsidR="002D41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действий</w:t>
      </w:r>
      <w:r w:rsidR="00B809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E84032" w:rsidRPr="00B80962" w:rsidRDefault="00E84032" w:rsidP="00E84032">
      <w:pPr>
        <w:pStyle w:val="a7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TREE</w:t>
      </w:r>
      <w:r w:rsidRPr="00FA3B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A3B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FA3B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 xml:space="preserve">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строит синтаксическое дерево с элементами семантики;</w:t>
      </w:r>
    </w:p>
    <w:p w:rsidR="00B80962" w:rsidRPr="00B80962" w:rsidRDefault="006D0608" w:rsidP="00E84032">
      <w:pPr>
        <w:pStyle w:val="a7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A3B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отвечает за генерацию кода</w:t>
      </w:r>
      <w:r w:rsidRPr="00FA3B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B80962" w:rsidRPr="00B80962" w:rsidRDefault="00B80962" w:rsidP="00B80962">
      <w:pPr>
        <w:pStyle w:val="a7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</w:t>
      </w:r>
      <w:r w:rsidRPr="00FA3B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выполняет функцию</w:t>
      </w:r>
      <w:r w:rsidR="00E84032" w:rsidRPr="00FA3B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8403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TREE</w:t>
      </w:r>
      <w:r w:rsidR="00E840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8403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одновременно</w:t>
      </w:r>
      <w:r w:rsidR="006D06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B80962" w:rsidRPr="00B80962" w:rsidRDefault="00B80962" w:rsidP="00B80962">
      <w:pPr>
        <w:pStyle w:val="a7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YACC</w:t>
      </w:r>
      <w:r w:rsidRPr="00FA3B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</w:t>
      </w:r>
      <w:r w:rsidR="008832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</w:t>
      </w:r>
      <w:r w:rsidR="00EB08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ользуется для работы со стеками</w:t>
      </w:r>
      <w:r w:rsidR="00EB08FB" w:rsidRPr="00FA3B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EE6998" w:rsidRPr="00EE6998" w:rsidRDefault="00B80962" w:rsidP="00EE6998">
      <w:pPr>
        <w:pStyle w:val="a7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Pr="00FA3B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</w:t>
      </w:r>
      <w:r w:rsidR="006D06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выполняет </w:t>
      </w:r>
      <w:r w:rsidR="00E840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функцию </w:t>
      </w:r>
      <w:r w:rsidR="00E8403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TREE</w:t>
      </w:r>
      <w:r w:rsidR="00E840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="00E84032" w:rsidRPr="00FA3B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88320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8320C" w:rsidRPr="00FA3B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8832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</w:t>
      </w:r>
      <w:r w:rsidR="0088320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YACC</w:t>
      </w:r>
      <w:r w:rsidR="008832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одновременно</w:t>
      </w:r>
      <w:r w:rsidR="006D06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EE6998" w:rsidRPr="00576A5B" w:rsidRDefault="00EE6998" w:rsidP="00EE6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Синтаксис таких </w:t>
      </w:r>
      <w:r w:rsidR="002D41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действий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57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имеет следующий общий вид:</w:t>
      </w:r>
    </w:p>
    <w:p w:rsidR="00EE6998" w:rsidRPr="00B80962" w:rsidRDefault="00EE6998" w:rsidP="00EE6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FA3B8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{ </w:t>
      </w:r>
      <w:r w:rsidR="00A2283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Тип</w:t>
      </w:r>
      <w:r w:rsidRPr="00B8096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_</w:t>
      </w:r>
      <w:r w:rsidR="002D41B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Действия</w:t>
      </w:r>
      <w:r w:rsidRPr="00FA3B8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(</w:t>
      </w:r>
      <w:r w:rsidRPr="00B8096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Идентификатор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, </w:t>
      </w:r>
      <w:r w:rsidRPr="00B8096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Параметр</w:t>
      </w:r>
      <w:r w:rsidRPr="00FA3B8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); }</w:t>
      </w:r>
    </w:p>
    <w:p w:rsidR="00EE6998" w:rsidRPr="00B80962" w:rsidRDefault="00EE6998" w:rsidP="00EE6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где </w:t>
      </w:r>
      <w:r w:rsidR="00A22836" w:rsidRPr="00B8096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Параметр</w:t>
      </w:r>
      <w:r w:rsidR="00A228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может отсутствовать, а</w:t>
      </w:r>
      <w:r w:rsidR="00A22836" w:rsidRPr="00B8096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Pr="00B8096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 xml:space="preserve">Идентификатор </w:t>
      </w:r>
      <w:r w:rsidRPr="00EE69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– это </w:t>
      </w:r>
      <w:r w:rsidR="00A228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имя </w:t>
      </w:r>
      <w:r w:rsidR="002D41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действия</w:t>
      </w:r>
      <w:r w:rsidR="00A228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621513" w:rsidRDefault="00B80962" w:rsidP="00621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Во второй группе находится особый вид </w:t>
      </w:r>
      <w:r w:rsidR="002D41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действий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NODE</w:t>
      </w:r>
      <w:r w:rsidRPr="00FA3B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Его осо</w:t>
      </w:r>
      <w:r w:rsidR="00F6720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бенность заключается в том, что он создает только синтаксическое дерево и для его работы требуются дополнительные параметры – набор целых чисел.</w:t>
      </w:r>
    </w:p>
    <w:p w:rsidR="00EE6998" w:rsidRPr="00576A5B" w:rsidRDefault="00EE6998" w:rsidP="00EE6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Синтаксис </w:t>
      </w:r>
      <w:r w:rsidR="00704B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данного вида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2D41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действий </w:t>
      </w:r>
      <w:r w:rsidR="00704B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выглядит следующим образом</w:t>
      </w:r>
      <w:r w:rsidRPr="0057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EE6998" w:rsidRPr="00B80962" w:rsidRDefault="00EE6998" w:rsidP="00EE6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FA3B8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{ </w:t>
      </w:r>
      <w:r w:rsidR="00A2283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NODE</w:t>
      </w:r>
      <w:r w:rsidRPr="00FA3B8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(</w:t>
      </w:r>
      <w:r w:rsidRPr="00B8096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Идентификатор</w:t>
      </w:r>
      <w:r w:rsidRPr="00B8096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, (</w:t>
      </w:r>
      <w:r w:rsidRPr="00B8096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Целые_числа</w:t>
      </w:r>
      <w:r w:rsidRPr="00B8096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), </w:t>
      </w:r>
      <w:r w:rsidRPr="00B8096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Параметр</w:t>
      </w:r>
      <w:r w:rsidRPr="00FA3B8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); }</w:t>
      </w:r>
    </w:p>
    <w:p w:rsidR="00A22836" w:rsidRDefault="00EE6998" w:rsidP="00621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где </w:t>
      </w:r>
      <w:r w:rsidRPr="00B8096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Параметр</w:t>
      </w:r>
      <w:r w:rsidR="00704B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может отсутствовать, </w:t>
      </w:r>
      <w:r w:rsidR="00A22836" w:rsidRPr="00B8096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 xml:space="preserve">Идентификатор </w:t>
      </w:r>
      <w:r w:rsidR="00A22836" w:rsidRPr="00EE69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– это </w:t>
      </w:r>
      <w:r w:rsidR="00A228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тип собираемого </w:t>
      </w:r>
      <w:r w:rsidR="002D41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действием</w:t>
      </w:r>
      <w:r w:rsidR="00A228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синтаксического узла</w:t>
      </w:r>
      <w:r w:rsidR="00A22836" w:rsidRPr="00EE69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704B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FA3B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8096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(Целые_числа)</w:t>
      </w:r>
      <w:r w:rsidR="00704B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обязательная часть,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где должно присутствовать хотя бы одно число, либо несколько чисел, не превышающих по количеству число 5, через запятую).</w:t>
      </w:r>
      <w:r w:rsidR="002D41B2" w:rsidRPr="00EE69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896539" w:rsidRDefault="00896539" w:rsidP="00621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96539" w:rsidRPr="00EE6998" w:rsidRDefault="00896539" w:rsidP="00621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B6607" w:rsidRDefault="003B6607" w:rsidP="003B6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FA3B8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lastRenderedPageBreak/>
        <w:t xml:space="preserve">6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Режимы работы </w:t>
      </w:r>
      <w:proofErr w:type="spellStart"/>
      <w:r w:rsidR="00D274A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ru-RU"/>
        </w:rPr>
        <w:t>TableBuilder</w:t>
      </w:r>
      <w:proofErr w:type="spellEnd"/>
      <w:r w:rsidRPr="00FA3B8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и их переключение</w:t>
      </w:r>
    </w:p>
    <w:p w:rsidR="003B6607" w:rsidRPr="00FA3B8A" w:rsidRDefault="00D274AD" w:rsidP="00EB2E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TableBuilder</w:t>
      </w:r>
      <w:proofErr w:type="spellEnd"/>
      <w:r w:rsidR="003B66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имеет два режима работы </w:t>
      </w:r>
      <w:r w:rsidR="003B6607" w:rsidRPr="00FA3B8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‘</w:t>
      </w:r>
      <w:r w:rsidR="003B6607" w:rsidRPr="003B6607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FSYNTAX</w:t>
      </w:r>
      <w:r w:rsidR="003B6607" w:rsidRPr="00FA3B8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’</w:t>
      </w:r>
      <w:r w:rsidR="003B6607" w:rsidRPr="00FA3B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B66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</w:t>
      </w:r>
      <w:r w:rsidR="003B6607" w:rsidRPr="00FA3B8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‘</w:t>
      </w:r>
      <w:r w:rsidR="003B6607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Y</w:t>
      </w:r>
      <w:r w:rsidR="003B6607" w:rsidRPr="003B6607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SYNTAX</w:t>
      </w:r>
      <w:r w:rsidR="003B6607" w:rsidRPr="00FA3B8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’</w:t>
      </w:r>
      <w:r w:rsidR="003B6607" w:rsidRPr="00FA3B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="003B66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</w:t>
      </w:r>
      <w:r w:rsidR="00BC41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льтат работы не зависит от </w:t>
      </w:r>
      <w:r w:rsidR="003B66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режима</w:t>
      </w:r>
      <w:r w:rsidR="00BC41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работы</w:t>
      </w:r>
      <w:r w:rsidR="003B66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но вну</w:t>
      </w:r>
      <w:r w:rsidR="008002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тренний механизм </w:t>
      </w:r>
      <w:r w:rsidR="00BC41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сильно различается</w:t>
      </w:r>
      <w:r w:rsidR="003B66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Если в </w:t>
      </w:r>
      <w:r w:rsidR="003B6607" w:rsidRPr="00FA3B8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‘</w:t>
      </w:r>
      <w:r w:rsidR="003B6607" w:rsidRPr="003B6607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FSYNTAX</w:t>
      </w:r>
      <w:r w:rsidR="003B6607" w:rsidRPr="00FA3B8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’</w:t>
      </w:r>
      <w:r w:rsidR="003B6607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3B66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грамматика входного файла проверяется нисходящим</w:t>
      </w:r>
      <w:r w:rsidR="008002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синтаксическим</w:t>
      </w:r>
      <w:r w:rsidR="003B66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BC41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анализ</w:t>
      </w:r>
      <w:r w:rsidR="003B66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ом, то в </w:t>
      </w:r>
      <w:r w:rsidR="003B6607" w:rsidRPr="00FA3B8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‘</w:t>
      </w:r>
      <w:r w:rsidR="003B6607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Y</w:t>
      </w:r>
      <w:r w:rsidR="003B6607" w:rsidRPr="003B6607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SYNTAX</w:t>
      </w:r>
      <w:r w:rsidR="003B6607" w:rsidRPr="00FA3B8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’</w:t>
      </w:r>
      <w:r w:rsidR="003B66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проверка грамматики приближена к </w:t>
      </w:r>
      <w:r w:rsidR="003B660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Yacc</w:t>
      </w:r>
      <w:r w:rsidR="003B6607" w:rsidRPr="00FA3B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’</w:t>
      </w:r>
      <w:r w:rsidR="003B66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у, где используется заранее построенная таблица</w:t>
      </w:r>
      <w:r w:rsidR="003B6607" w:rsidRPr="00FA3B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B66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грамматики формата </w:t>
      </w:r>
      <w:r w:rsidR="003B6607" w:rsidRPr="00FA3B8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‘.</w:t>
      </w:r>
      <w:r w:rsidR="003B6607" w:rsidRPr="003B6607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tab</w:t>
      </w:r>
      <w:r w:rsidR="003B6607" w:rsidRPr="00FA3B8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.</w:t>
      </w:r>
      <w:r w:rsidR="003B6607" w:rsidRPr="003B6607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c</w:t>
      </w:r>
      <w:r w:rsidR="003B6607" w:rsidRPr="00FA3B8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’</w:t>
      </w:r>
      <w:r w:rsidR="003B6607" w:rsidRPr="00FA3B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EF3CD7" w:rsidRPr="00576A5B" w:rsidRDefault="00D274AD" w:rsidP="00576A5B">
      <w:pPr>
        <w:rPr>
          <w:rFonts w:ascii="Times New Roman" w:hAnsi="Times New Roman" w:cs="Times New Roman"/>
        </w:rPr>
      </w:pPr>
    </w:p>
    <w:sectPr w:rsidR="00EF3CD7" w:rsidRPr="00576A5B" w:rsidSect="00822A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9E1196"/>
    <w:multiLevelType w:val="hybridMultilevel"/>
    <w:tmpl w:val="182CC4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6673D"/>
    <w:multiLevelType w:val="hybridMultilevel"/>
    <w:tmpl w:val="CF78D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A82732"/>
    <w:multiLevelType w:val="multilevel"/>
    <w:tmpl w:val="BD98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76A5B"/>
    <w:rsid w:val="00020C93"/>
    <w:rsid w:val="00055F69"/>
    <w:rsid w:val="000712FF"/>
    <w:rsid w:val="00086224"/>
    <w:rsid w:val="000D33FD"/>
    <w:rsid w:val="000E1266"/>
    <w:rsid w:val="0015227C"/>
    <w:rsid w:val="001561C6"/>
    <w:rsid w:val="00196120"/>
    <w:rsid w:val="001C0401"/>
    <w:rsid w:val="001E01FD"/>
    <w:rsid w:val="002235A5"/>
    <w:rsid w:val="002D41B2"/>
    <w:rsid w:val="002E755E"/>
    <w:rsid w:val="002F2F67"/>
    <w:rsid w:val="0034777E"/>
    <w:rsid w:val="003B6607"/>
    <w:rsid w:val="003E53ED"/>
    <w:rsid w:val="00440697"/>
    <w:rsid w:val="00487D97"/>
    <w:rsid w:val="00490D4D"/>
    <w:rsid w:val="00532ED3"/>
    <w:rsid w:val="00567BAC"/>
    <w:rsid w:val="00576A5B"/>
    <w:rsid w:val="005F5D16"/>
    <w:rsid w:val="00614AF4"/>
    <w:rsid w:val="00621513"/>
    <w:rsid w:val="00636FEA"/>
    <w:rsid w:val="006415AD"/>
    <w:rsid w:val="006749B1"/>
    <w:rsid w:val="006D0608"/>
    <w:rsid w:val="00704BCC"/>
    <w:rsid w:val="007B518E"/>
    <w:rsid w:val="007D7FBA"/>
    <w:rsid w:val="00800246"/>
    <w:rsid w:val="00822A96"/>
    <w:rsid w:val="0088320C"/>
    <w:rsid w:val="00885747"/>
    <w:rsid w:val="00896539"/>
    <w:rsid w:val="008A5C67"/>
    <w:rsid w:val="008C0EF5"/>
    <w:rsid w:val="009558F4"/>
    <w:rsid w:val="00966393"/>
    <w:rsid w:val="00975A91"/>
    <w:rsid w:val="009C5C51"/>
    <w:rsid w:val="00A22836"/>
    <w:rsid w:val="00A317E7"/>
    <w:rsid w:val="00A505F1"/>
    <w:rsid w:val="00B54727"/>
    <w:rsid w:val="00B80962"/>
    <w:rsid w:val="00BC41FD"/>
    <w:rsid w:val="00C205EE"/>
    <w:rsid w:val="00C63A7D"/>
    <w:rsid w:val="00CA769E"/>
    <w:rsid w:val="00D274AD"/>
    <w:rsid w:val="00D73AC0"/>
    <w:rsid w:val="00DF1982"/>
    <w:rsid w:val="00E84032"/>
    <w:rsid w:val="00EB08FB"/>
    <w:rsid w:val="00EB2E43"/>
    <w:rsid w:val="00EE6998"/>
    <w:rsid w:val="00F13D3D"/>
    <w:rsid w:val="00F41A37"/>
    <w:rsid w:val="00F67209"/>
    <w:rsid w:val="00F95468"/>
    <w:rsid w:val="00FA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272204-8A8F-425E-AE09-F77842BE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A96"/>
  </w:style>
  <w:style w:type="paragraph" w:styleId="1">
    <w:name w:val="heading 1"/>
    <w:basedOn w:val="a"/>
    <w:next w:val="a"/>
    <w:link w:val="10"/>
    <w:uiPriority w:val="9"/>
    <w:qFormat/>
    <w:rsid w:val="00576A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576A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76A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6A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76A5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76A5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76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Sample"/>
    <w:basedOn w:val="a0"/>
    <w:uiPriority w:val="99"/>
    <w:semiHidden/>
    <w:unhideWhenUsed/>
    <w:rsid w:val="00576A5B"/>
    <w:rPr>
      <w:rFonts w:ascii="Courier New" w:eastAsia="Times New Roman" w:hAnsi="Courier New" w:cs="Courier New"/>
    </w:rPr>
  </w:style>
  <w:style w:type="character" w:styleId="a4">
    <w:name w:val="Hyperlink"/>
    <w:basedOn w:val="a0"/>
    <w:uiPriority w:val="99"/>
    <w:semiHidden/>
    <w:unhideWhenUsed/>
    <w:rsid w:val="00576A5B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576A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76A5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Variable"/>
    <w:basedOn w:val="a0"/>
    <w:uiPriority w:val="99"/>
    <w:semiHidden/>
    <w:unhideWhenUsed/>
    <w:rsid w:val="00576A5B"/>
    <w:rPr>
      <w:i/>
      <w:iCs/>
    </w:rPr>
  </w:style>
  <w:style w:type="character" w:styleId="HTML3">
    <w:name w:val="HTML Code"/>
    <w:basedOn w:val="a0"/>
    <w:uiPriority w:val="99"/>
    <w:semiHidden/>
    <w:unhideWhenUsed/>
    <w:rsid w:val="00576A5B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576A5B"/>
    <w:rPr>
      <w:i/>
      <w:iCs/>
    </w:rPr>
  </w:style>
  <w:style w:type="character" w:styleId="a6">
    <w:name w:val="Strong"/>
    <w:basedOn w:val="a0"/>
    <w:uiPriority w:val="22"/>
    <w:qFormat/>
    <w:rsid w:val="00576A5B"/>
    <w:rPr>
      <w:b/>
      <w:bCs/>
    </w:rPr>
  </w:style>
  <w:style w:type="character" w:styleId="HTML4">
    <w:name w:val="HTML Typewriter"/>
    <w:basedOn w:val="a0"/>
    <w:uiPriority w:val="99"/>
    <w:semiHidden/>
    <w:unhideWhenUsed/>
    <w:rsid w:val="00576A5B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621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33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3BBEE3-2CDE-4DB5-A4E8-74AD998B0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5</Pages>
  <Words>1110</Words>
  <Characters>6329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pzhakrzhevskiy</dc:creator>
  <cp:keywords/>
  <dc:description/>
  <cp:lastModifiedBy>Sergey A. Vaganov</cp:lastModifiedBy>
  <cp:revision>53</cp:revision>
  <dcterms:created xsi:type="dcterms:W3CDTF">2018-02-21T11:06:00Z</dcterms:created>
  <dcterms:modified xsi:type="dcterms:W3CDTF">2020-10-12T08:13:00Z</dcterms:modified>
</cp:coreProperties>
</file>