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8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b8952a"/>
          <w:sz w:val="28"/>
          <w:szCs w:val="28"/>
          <w:rtl w:val="0"/>
        </w:rPr>
        <w:t xml:space="preserve">ΔΗΜΟΣΙΑ ΚΕΝΤΡΙΚΗ ΒΙΒΛΙΟΘΗΚΗ ΜΥΤΙΛΗΝΗΣ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52"/>
          <w:szCs w:val="52"/>
          <w:rtl w:val="0"/>
        </w:rPr>
        <w:t xml:space="preserve">Τεχνική Τεκμηρίωση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52"/>
          <w:szCs w:val="52"/>
          <w:rtl w:val="0"/>
        </w:rPr>
        <w:t xml:space="preserve">Ιστοσελίδας &amp; Διαδραστικού 3D Μοντέλου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b8952a" w:space="1" w:sz="8" w:val="single"/>
        </w:pBdr>
        <w:spacing w:after="8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6560"/>
          <w:sz w:val="22"/>
          <w:szCs w:val="22"/>
          <w:rtl w:val="0"/>
        </w:rPr>
        <w:t xml:space="preserve">Εργασία Μαθήματος · Εισαγωγή στην Πολιτισμική Κληρονομιά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560"/>
          <w:sz w:val="22"/>
          <w:szCs w:val="22"/>
          <w:rtl w:val="0"/>
        </w:rPr>
        <w:t xml:space="preserve">Τμήμα Πολιτισμικής Τεχνολογίας και Επικοινωνίας · Πανεπιστήμιο Αιγαίου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560"/>
          <w:sz w:val="22"/>
          <w:szCs w:val="22"/>
          <w:rtl w:val="0"/>
        </w:rPr>
        <w:t xml:space="preserve">Φοιτητής: Κωνσταντίνος Μπατζιακάς · ΑΜ CT25098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before="2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6560"/>
          <w:sz w:val="22"/>
          <w:szCs w:val="22"/>
          <w:rtl w:val="0"/>
        </w:rPr>
        <w:t xml:space="preserve">Ακαδημαϊκό Έτος 2025–2026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40"/>
          <w:szCs w:val="40"/>
          <w:rtl w:val="0"/>
        </w:rPr>
        <w:t xml:space="preserve">1. Εισαγωγή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b8952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Η παρούσα τεχνική τεκμηρίωση περιγράφει αναλυτικά τη διαδικασία σχεδιασμού, ανάπτυξης και λειτουργίας δύο ψηφιακών παραδοτέων που δημιουργήθηκαν στο πλαίσιο της εργασίας μαθήματος: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Μιας πλήρους, δίγλωσσης (ελληνικά/αγγλικά) ιστοσελίδας για τη Δημόσια Κεντρική Βιβλιοθήκη Μυτιλήνης.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Ενός διαδραστικού τρισδιάστατου (3D) μοντέλου του </w:t>
      </w:r>
      <w:r w:rsidDel="00000000" w:rsidR="00000000" w:rsidRPr="00000000">
        <w:rPr>
          <w:color w:val="1a1714"/>
          <w:rtl w:val="0"/>
        </w:rPr>
        <w:t xml:space="preserve">κτιρίου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 της βιβλιοθήκης, ενσωματωμένου στην ιστοσελίδα.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80" w:lineRule="auto"/>
        <w:rPr>
          <w:color w:val="1a171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Και τα δύο παραδοτέα είναι γραμμένα αποκλειστικά σε HTML, CSS και JavaScript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χωρίς εξωτερικά frameworks ή server-side κώδικα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και</w:t>
      </w:r>
      <w:r w:rsidDel="00000000" w:rsidR="00000000" w:rsidRPr="00000000">
        <w:rPr>
          <w:color w:val="1a17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φιλοξενούνται δωρεάν μέσω GitHub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80" w:lineRule="auto"/>
        <w:rPr>
          <w:color w:val="1a17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Γλώσσες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HTML5, CSS3, JavaScript (ES2020)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Βιβλιοθήκη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Three.js r128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Γλώσσες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Ελληνικά &amp; Αγγλικά (εναλλαγή με κουμπί)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GitHub Pages (δωρεάν, στατικό)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Άδεια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Creative Commons Zero 1.0 (CC0)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Αρχεία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library-mytilene.html, library-3d.html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40"/>
          <w:szCs w:val="40"/>
          <w:rtl w:val="0"/>
        </w:rPr>
        <w:t xml:space="preserve">2. Ιστοσελίδα — library-mytilene.html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b8952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2.1 Στόχος και Σχεδιαστική Φιλοσοφία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Σκοπός της ιστοσελίδας είναι να παρουσιάσει αξιόπιστα και με αισθητική συνέπεια την ιστορία, τις συλλογές, το ωράριο και τις εκδηλώσεις της Βιβλιοθήκης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τόσο σε Ελληνόφωνους όσο και σε Αγγλόφωνους επισκέπτες. Το σχεδιαστικό ύφος ακολουθεί αρχές «editorial design»: σκούρο φόντο με χρυσές τονίσεις, εκτεταμένη χρήση serif γραμματοσειράς για τίτλους και κομψή κινητικότητα.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Χρωματική Παλέτα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--dark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#1A1714 · Κύριο σκούρο φόντο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--gold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#B8952A · Χρυσές τονίσεις, dividers, κουμπιά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--gold-light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#D4AF5A · Hover καταστάσεις, italic κείμενο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--cream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#FAF7F2 · Φωτεινά τμήματα σελίδας (About)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--parchment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#F5F0E8 · Κείμενο πάνω σε σκούρο φόντο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--warm-grey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#6B6560 · Δευτερεύον κείμενο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Γραμματοσειρές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Cormorant Garamond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Τίτλοι, ημερομηνίες, serif στοιχεία · βάρη 300/400/600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Montserrat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Σώμα κειμένου, nav, ετικέτες · βάρη 300/400/500/600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2.2 Δομή HTML — Τμήματα Σελίδας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Η σελίδα χωρίζεται σε 7 βασικά τμήματα (sections), το καθένα με ξεχωριστό αναγνωριστικό 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200"/>
        <w:gridCol w:w="5026"/>
        <w:tblGridChange w:id="0">
          <w:tblGrid>
            <w:gridCol w:w="1800"/>
            <w:gridCol w:w="22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2a24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f0e8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2a24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f0e8"/>
                <w:sz w:val="20"/>
                <w:szCs w:val="20"/>
                <w:rtl w:val="0"/>
              </w:rPr>
              <w:t xml:space="preserve">Τίτλος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2a24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5f0e8"/>
                <w:sz w:val="20"/>
                <w:szCs w:val="20"/>
                <w:rtl w:val="0"/>
              </w:rPr>
              <w:t xml:space="preserve">Περιεχόμενο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2a"/>
                <w:sz w:val="18"/>
                <w:szCs w:val="18"/>
                <w:rtl w:val="0"/>
              </w:rPr>
              <w:t xml:space="preserve">#hero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Hero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Πλήρης οθόνη εισαγωγή με animated τίτλο, eyebrow, divider, CTA κουμπί και scroll line animation.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2a"/>
                <w:sz w:val="18"/>
                <w:szCs w:val="18"/>
                <w:rtl w:val="0"/>
              </w:rPr>
              <w:t xml:space="preserve">#about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Σχετικά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Grid 2 στηλών: ιστορικό κείμενο (αριστερά) + πλαίσιο στατιστικών (δεξιά). Φωτεινό φόντο cream.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2a"/>
                <w:sz w:val="18"/>
                <w:szCs w:val="18"/>
                <w:rtl w:val="0"/>
              </w:rPr>
              <w:t xml:space="preserve">#collections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Συλλογές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Grid 3×2 καρτελών συλλογής σε σκούρο φόντο. Κάθε κάρτα έχει εικονίδιο, τίτλο, ελληνικό υπότιτλο, περιγραφή.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2a"/>
                <w:sz w:val="18"/>
                <w:szCs w:val="18"/>
                <w:rtl w:val="0"/>
              </w:rPr>
              <w:t xml:space="preserve">#hours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Ωράριο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Grid 2 στηλών: πίνακας ωραρίου (αριστερά) + κάρτα τοποθεσίας με διεύθυνση, τηλέφωνο, κατάλογο.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2a"/>
                <w:sz w:val="18"/>
                <w:szCs w:val="18"/>
                <w:rtl w:val="0"/>
              </w:rPr>
              <w:t xml:space="preserve">#events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Εκδηλώσεις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Κατακόρυφη λίστα 4 εκδηλώσεων, κάθε μία με ημερομηνία, τίτλο, περιγραφή, ετικέτα κατηγορίας.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2a"/>
                <w:sz w:val="18"/>
                <w:szCs w:val="18"/>
                <w:rtl w:val="0"/>
              </w:rPr>
              <w:t xml:space="preserve">#contact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Χρήσιμες Πληροφορίες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Responsive grid 6 πλαισίων με διεύθυνση, τηλέφωνο, ιστότοπο, κτήριο, εγγραφή, ψηφιακό κατάλογο.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5c2a"/>
                <w:sz w:val="18"/>
                <w:szCs w:val="18"/>
                <w:rtl w:val="0"/>
              </w:rPr>
              <w:t xml:space="preserve">#model-section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3D Μοντέλο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Επικεφαλίδα + iframe που φορτώνει το αρχείο library-3d.html.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2.3 Σύστημα CSS — Πώς Λειτουργεί η Στυλιστική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Το CSS είναι γραμμένο inline μέσα στο αρχείο HTML χωρίς εξωτερικό stylesheet. Χρησιμοποιεί CSS Custom Properties (μεταβλητές) για συνέπεια: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:root { --gold:#b8952a; --dark:#1a1714; --cream:#faf7f2;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Το layout κάθε section βασίζεται αποκλειστικά σε CSS Grid και Flexbox: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About: grid-template-columns: 1fr 1fr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δύο ίσες στήλες.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Collections: grid-template-columns: repeat(3,1fr)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τρεις ίσες στήλες.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Hours: grid-template-columns: 1fr 1fr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ωράριο και κάρτα τοποθεσίας.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Contact: grid-template-columns: repeat(auto-fit, minmax(230px,1fr))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αυτόματη προσαρμογή στηλών.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Responsive Design (Mobile)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Για οθόνες έως 768px, χρησιμοποιείται @media query που αλλάζει όλα τα grids σε single-column: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@media(max-width:768px) { .about-grid { grid-template-columns: 1fr; } ...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Εμφανίζεται επίσης το κουμπί hamburger (☰) για mobile navigation, το οποίο ανοίγει ένα overlay menu πλήρους οθόνης.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2.4 Animations και Scroll Reveal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Η σελίδα περιλαμβάνει δύο κατηγορίες animation: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Hero Animations (CSS @keyframes)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Τα στοιχεία του hero (eyebrow, τίτλος, subtitle, divider, CTA) εμφανίζονται διαδοχικά με animation fadeUp. Κάθε στοιχείο έχει διαφορετικό animation-delay (0.3s, 0.5s, 0.7s, 0.9s, 1.1s).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@keyframes fadeUp { from{opacity:0;transform:translateY(30px)} to{opacity:1;transform:translateY(0)}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Scroll Reveal (Intersection Observer API)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Όλα τα στοιχεία με class .reveal εμφανίζονται ομαλά όταν εισέρχονται στο viewport. Χρησιμοποιείται το Intersection Observer API (JavaScript) που είναι πολύ πιο αποδοτικό από scroll event listeners: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const observer = new IntersectionObserver(entries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  entries.forEach(e =&gt; { if(e.isIntersecting) e.target.classList.add("visible");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}, { threshold: 0.1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2.5 Σύστημα Δίγλωσσης Λειτουργίας (i18n)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Δεν χρησιμοποιείται καμία βιβλιοθήκη internationalization. Ο μηχανισμός βασίζεται σε custom data attributes στα HTML elements: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&lt;h1 data-en="Public Central Library" data-gr="Δημόσια Κεντρική Βιβλιοθήκη"&gt;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Κατά το πάτημα του κουμπιού EN/ΕΛ, ο κώδικας JavaScript αλλάζει το περιεχόμενο όλων των στοιχείων που έχουν και τα δύο attributes: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document.querySelectorAll("[data-en][data-gr]").forEach(el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  el.innerHTML = isGreek ? el.getAttribute("data-gr") : el.getAttribute("data-en");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Παράλληλα, η εναλλαγή γλώσσας μεταδίδεται στο 3D μοντέλο (που τρέχει σε iframe) μέσω window.postMessage: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iframe.contentWindow.postMessage({ type: "setLanguage", greek: isGreek }, "*");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2.6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Το navbar είναι fixed (παραμένει πάντα ορατό). Μόλις ο χρήστης κάνει scroll κάτω από 60px, προστίθεται η κλάση .scrolled που προσθέτει σκούρο ημιδιαφανές φόντο με blur: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window.addEventListener("scroll", ()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  navbar.classList.toggle("scrolled", window.scrollY &gt; 60);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Για mobile, υπάρχει overlay menu που ανοίγει/κλείνει με το hamburger κουμπί. Κλείνει αυτόματα και όταν πατηθεί οποιοδήποτε link μέσα σε αυτό.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40"/>
          <w:szCs w:val="40"/>
          <w:rtl w:val="0"/>
        </w:rPr>
        <w:t xml:space="preserve">3. Διαδραστικό 3D Μοντέλο — library-3d.html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b8952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3.1 Τεχνολογία — Three.js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Το 3D μοντέλο χρησιμοποιεί τη βιβλιοθήκη Three.js (έκδοση r128), η οποία φορτώνεται από το Cloudflare CDN: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&lt;script src="https://cdnjs.cloudflare.com/ajax/libs/three.js/r128/three.min.js"&gt;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Το Three.js παρέχει ένα πλήρες WebGL pipeline σε υψηλό επίπεδο αφαίρεσης, επιτρέποντας τη δημιουργία 3D σκηνών με καθαρό JavaScript χωρίς άμεση επαφή με το WebGL AP</w:t>
      </w:r>
      <w:r w:rsidDel="00000000" w:rsidR="00000000" w:rsidRPr="00000000">
        <w:rPr>
          <w:color w:val="1a1714"/>
          <w:rtl w:val="0"/>
        </w:rPr>
        <w:t xml:space="preserve">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Βασικές Αρχές Λειτουργίας Three.js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Scene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Η 3D «σκηνή»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container που περιέχει όλα τα αντικείμενα, φώτα και κάμερες.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Camera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PerspectiveCamera: ορίζει το πεδίο ορατότητας (FOV=48°), aspect ratio και near/far planes.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Renderer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WebGLRenderer: αποδίδει τη σκηνή στο &lt;canvas&gt; element. Υποστηρίζει shadows, tone mapping, antialiasing.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Geometry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Σχήμα 3D αντικειμένου (π.χ. BoxGeometry, CylinderGeometry, SphereGeometry).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Εμφάνιση επιφάνειας (π.χ. MeshLambertMaterial με color). Αντιδρά στα φώτα.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Mesh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Συνδυασμός Geometry + Material = ορατό 3D αντικείμενο.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Πηγές φωτός: AmbientLight (ομοιόμορφο), DirectionalLight (ήλιος), PointLight (λαμπτήρας).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3.2 Δομή του Κώδικα 3D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Αρχικοποίηση (Setup)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Δημιουργούνται διαδοχικά: η σκηνή, η κάμερα, ο renderer και τα φώτα. Η σκηνή έχει ουράνιο μπλε φόντο (0x87CEEB) και ελαφρά ομίχλη (FogExp2) για αίσθηση βάθους.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Συντελεστές Κατασκευής (B, C, 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Για να αποφευχθεί επαναλαμβανόμενος κώδικας, ορίζονται 3 βοηθητικές συναρτήσεις: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B(w,h,d, mat, x,y,z)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δημιουργεί παραλληλεπίπεδο (BoxGeometry)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C(rt,rb,h, seg, mat, x,y,z)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δημιουργεί κύλινδρο (CylinderGeometry)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S(r, seg, mat, x,y,z)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δημιουργεί σφαίρα (SphereGeometry)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Κάθε συνάρτηση δημιουργεί το Mesh, το τοποθετεί στις συντεταγμένες (x,y,z) και το προσθέτει στη σκηνή.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3.3 Κατασκευή του </w:t>
      </w:r>
      <w:r w:rsidDel="00000000" w:rsidR="00000000" w:rsidRPr="00000000">
        <w:rPr>
          <w:rtl w:val="0"/>
        </w:rPr>
        <w:t xml:space="preserve">Κτιρίου</w:t>
      </w:r>
    </w:p>
    <w:p w:rsidR="00000000" w:rsidDel="00000000" w:rsidP="00000000" w:rsidRDefault="00000000" w:rsidRPr="00000000" w14:paraId="0000009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Το κτήριο αναπαράγεται βάσει πραγματικών φωτογραφιών. Χτίζεται από τη βάση προς τα πάνω: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26"/>
        <w:tblGridChange w:id="0">
          <w:tblGrid>
            <w:gridCol w:w="2400"/>
            <w:gridCol w:w="6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Στοιχείο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Υλοποίηση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Τοίχοι (2 όροφοι)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2 BoxGeometry: ισόγειο ύψος 4.2, α' όροφος ύψος 4.0. Χρώμα ελαφρώς διαφορετικό για να φαίνεται η γραμμή χωρισμού.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Γείσα (Cornice)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3 οριζόντιες λωρίδες BoxGeometry σε κάθε επίπεδο. Ελαφρώς φαρδύτερες από τους τοίχους.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Στέγη (Hip Roof)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Δεν υπάρχει έτοιμη γεωμετρία. Κατασκευάζεται από 4 τριγωνικές επιφάνειες (BufferGeometry) με κορυφή σε ένα σημείο.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Τοξωτά παράθυρα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Κάθε παράθυρο είναι THREE.Group: πλαίσιο + τζάμι + ημικύκλιο + παντζούρια + περβάζι. Η συνάρτηση archWindow() δέχεται x,y,z,w,h,rotation.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Κεντρική πόρτα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THREE.Group: πλαίσιο + 2 φύλλα πόρτας + ημικυκλικό υπέρθυρο + μπλε mosaic τζάμι (transom).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Αψίδα-αέτωμα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THREE.Shape με τρύπα (hole) εξωθείται με ExtrudeGeometry για να φτιαχτεί το ημικυκλικό αέτωμα.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Γράμματα αψίδας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Κάθε γράμμα είναι THREE.Sprite με canvas texture. Τοποθετείται σε τοξωτή διάταξη υπολογίζοντας γωνία ανά χαρακτήρα.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Σκαλοπάτια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3 BoxGeometry διαφορετικού βάθους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 κλασική προοπτική κλίμακα.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Φράκτης &amp; πύλη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Δεκάδες λεπτά CylinderGeometry για τα κάγκελα σε for loop. Ξεχωριστοί κίονες (fencePost) από BoxGeometry.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Φανάρι εισόδου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Cylinder + Sphere με emissive material + PointLight που αναβοσβήνει στο animation loop.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Πορτοκαλιές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Trunk (Cylinder) + 2 στρώσεις φυλλώματος (Cylinder) + 5 πορτοκάλια (Sphere). Επαναληπτική συνάρτηση orangeTree().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Ελληνική σημαία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5 εναλλασσόμενες οριζόντιες λωρίδες BoxGeometry (μπλε/λευκό) σε κοντάρι (Cylinder).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3.4 Εσωτερικός Χώρος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Και οι δύο όροφοι του κτηρίου έχουν μοντελοποιημένο εσωτερικό. Ο εσωτερικός χώρος χτίζεται μέσα στο εξωτερικό κέλυφος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ουσιαστικά ένα κουτί μέσα στο κουτί.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Βιβλιοθήκες (Bookshelves)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Η συνάρτηση fillShelf(sx, sy, sz, sw, rot) κατασκευάζει κάθε βιβλιοθήκη: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Πλάτη ράφιου (back panel) από ξύλο (MeshLambertMaterial καφέ χρώμα)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4 ράφια (shelf planks) από πιο σκούρο ξύλο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Βιβλία τυχαίου πλάτους (0.06–0.16 units), τυχαίου ύψους (0.5–0.85 units) και τυχαίου χρώματος (7 διαθέσιμα χρώματα)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Τα βιβλία τοποθετούνται σε while loop που γεμίζει το ράφι από άκρη σε άκρη, χωρίς επικαλύψεις.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Εσωτερική Σκάλα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9 σκαλοπάτια (BoxGeometry) σε διαδοχική σπείρα προς τον α' όροφο, με τοίχο στήριξης και πλατύσκαλο (landing).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3.5 Σύστημα Κάμερας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Η κάμερα χρησιμοποιεί σφαιρικές συντεταγμένες (Spherical Coordinates) για εύκολη περιστροφή γύρω από το κτήριο: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sph.th (θ)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Γωνία οριζόντιας περιστροφής (azimuth)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sph.ph (φ)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Γωνία κατακόρυφης κλίσης (elevation)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περιορισμένη 0.1–1.5 rad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sph.r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Απόσταση από το σημείο-στόχο (zoom)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tgt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THREE.Vector3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το σημείο που κοιτάζει η κάμερα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Η συνάρτηση updateCam() μετατρέπει τις σφαιρικές συντεταγμένες σε Καρτεσιανές (x,y,z) και εφαρμόζει cam.lookAt(tgt).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Χειρισμός Εισόδου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Αριστερό drag: περιστροφή (αλλάζει sph.th, sph.ph)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Δεξί drag: panning (μετακινεί το σημείο-στόχο tgt)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Scroll wheel: zoom (αλλάζει sph.r, εύρος 4–90)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Touch (mobile): single-finger drag για περιστροφή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sdt>
        <w:sdtPr>
          <w:id w:val="201386918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71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Κουμπιά + / −: zoom in/out με hold-to-repeat (setInterval)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3.6 Προκαθορισμένες Κάμερες (Views)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Ορίζονται 6 προκαθορισμένες θέσεις κάμερας στο αντικείμενο VIEWS: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Street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Κλασική «θέα από τον δρόμο»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γωνία 0.55rad, απόσταση 38, ύψος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Front 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Κοντά στην πρόσοψη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απόσταση 22, εστίαση στο αέτωμα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Ground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Εσωτερική θέα ισογείου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 μέσα στο κτήριο, κοιτάζει προς τα βιβλία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First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Εσωτερική θέα α' ορόφου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ύψος 6.8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Aerial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Από ψηλά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 elevation φ=0.15rad (σχεδόν κατακόρυφα), απόσταση 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Garden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Αριστερή πλευρά με κήπο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γωνία -1.3rad, εστίαση x=-10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Η μετάβαση μεταξύ views γίνεται με linear interpolation (lerp) σε κάθε frame του animation loop, για ομαλή κινητικότητα: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sph.th = lerp(sph.th, target.th, 0.045);  // 4.5% κάθε 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28"/>
          <w:szCs w:val="28"/>
          <w:rtl w:val="0"/>
        </w:rPr>
        <w:t xml:space="preserve">3.7 Φώτα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AmbientLight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0xfff5e0, intensity 0.5 · Ομοιόμορφο περιβαλλοντικό φως, αποτρέπει τελείως σκοτεινές σκιές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DirectionalLight (sun)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0xfff0d0, intensity 2.0 · Κατευθυντήριο (ήλιος). Υπολογίζει soft shadows με shadow map 4096×4096.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DirectionalLight (fill)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0xc8e0ff, intensity 0.5 · Ψυχρό πλαϊνό φως για να φωτίζει σκιασμένες πλευρές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PointLight (lantern)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0xffee88, intensity 0.8, range 6 · Αναβοσβήνει ρεαλιστικά: pl.intensity = 0.75 + sin(Date.now()*0.003)*0.08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PointLight (interior)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Δύο εσωτερικές πηγές φωτός (ισόγειο + α' όροφος), θερμό κίτρινο-πορτοκαλί χρώμα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shd w:fill="f5ef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714"/>
                <w:sz w:val="20"/>
                <w:szCs w:val="20"/>
                <w:rtl w:val="0"/>
              </w:rPr>
              <w:t xml:space="preserve">PointLight (street)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0bf" w:space="0" w:sz="4" w:val="single"/>
              <w:left w:color="d9d0bf" w:space="0" w:sz="4" w:val="single"/>
              <w:bottom w:color="d9d0bf" w:space="0" w:sz="4" w:val="single"/>
              <w:right w:color="d9d0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6560"/>
                <w:sz w:val="20"/>
                <w:szCs w:val="20"/>
                <w:rtl w:val="0"/>
              </w:rPr>
              <w:t xml:space="preserve">Δύο φανάρια στον δρόμο έξω από τον </w:t>
            </w:r>
            <w:r w:rsidDel="00000000" w:rsidR="00000000" w:rsidRPr="00000000">
              <w:rPr>
                <w:color w:val="6b6560"/>
                <w:sz w:val="20"/>
                <w:szCs w:val="20"/>
                <w:rtl w:val="0"/>
              </w:rPr>
              <w:t xml:space="preserve">φράχτη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sdt>
        <w:sdtPr>
          <w:id w:val="52613420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a1714"/>
              <w:sz w:val="28"/>
              <w:szCs w:val="28"/>
              <w:rtl w:val="0"/>
            </w:rPr>
            <w:t xml:space="preserve">3.8 Επικοινωνία Iframe ↔ Γονική Σελίδα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Για να λαμβάνει το 3D μοντέλο την εντολή αλλαγής γλώσσας από τη γονική σελίδα, χρησιμοποιείται το Web API window.postMessage: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Γονική σελίδα (library-mytilene.html) — αποστολή: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iframe.contentWindow.postMessage({ type: "setLanguage", greek: true }, "*");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Iframe (library-3d.html) — λήψη: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window.addEventListener("message", e =&gt;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  if(e.data &amp;&amp; e.data.type === "setLanguage") applyLanguage(e.data.greek);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60" w:lineRule="auto"/>
        <w:ind w:left="560" w:firstLine="0"/>
        <w:rPr/>
      </w:pPr>
      <w:r w:rsidDel="00000000" w:rsidR="00000000" w:rsidRPr="00000000">
        <w:rPr>
          <w:rFonts w:ascii="Courier New" w:cs="Courier New" w:eastAsia="Courier New" w:hAnsi="Courier New"/>
          <w:color w:val="2d6a2d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Επίσης, μόλις φορτωθεί το iframe, στέλνει μήνυμα iframeReady στη γονική σελίδα, η οποία απαντά αμέσως με την τρέχουσα γλώσσα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έτσι συγχρονίζεται σωστά ακόμα και αν ο χρήστης άλλαξε γλώσσα πριν φορτωθεί το 3D.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40"/>
          <w:szCs w:val="40"/>
          <w:rtl w:val="0"/>
        </w:rPr>
        <w:t xml:space="preserve">4. Δημοσίευση (GitHub Pages)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bottom w:color="b8952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8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a1714"/>
          <w:sz w:val="22"/>
          <w:szCs w:val="22"/>
          <w:rtl w:val="0"/>
        </w:rPr>
        <w:t xml:space="preserve">Η ιστοσελίδα φιλοξενείται δωρεάν μέσω GitHub Pages. Η URL είναι: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60" w:lineRule="auto"/>
        <w:jc w:val="center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1a5c2a"/>
          <w:sz w:val="22"/>
          <w:szCs w:val="22"/>
          <w:rtl w:val="0"/>
        </w:rPr>
        <w:t xml:space="preserve">https://konstantinosbatziakas.github.io/Central-Public-Library-of-Mytilene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3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b8952a"/>
          <w:sz w:val="24"/>
          <w:szCs w:val="24"/>
          <w:rtl w:val="0"/>
        </w:rPr>
        <w:t xml:space="preserve">Βήματα Δημοσίευσης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Δημιουργία Public repository με όνομα: Central-Public-Library-of-Mytilene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Μετονομασία library-mytilene.html σε index.html (αρχικό αρχείο)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Upload και των δύο αρχείων (index.html + library-3d.html) στο ίδιο repository folder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sdt>
        <w:sdtPr>
          <w:id w:val="61081215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71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Settings → Pages → Source: Deploy from branch → main → / (root)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sdt>
        <w:sdtPr>
          <w:id w:val="-204135473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1a171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Αναμονή ~2 λεπτά → Αυτόματο deploy → Η σελίδα είναι ζωντανή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8952a" w:space="0" w:sz="8" w:val="single"/>
              <w:left w:color="b8952a" w:space="0" w:sz="8" w:val="single"/>
              <w:bottom w:color="b8952a" w:space="0" w:sz="8" w:val="single"/>
              <w:right w:color="b8952a" w:space="0" w:sz="8" w:val="single"/>
            </w:tcBorders>
            <w:shd w:fill="fdf6e3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714"/>
                <w:sz w:val="21"/>
                <w:szCs w:val="21"/>
                <w:rtl w:val="0"/>
              </w:rPr>
              <w:t xml:space="preserve">⚠  Σημαντικό: Τα δύο αρχεία πρέπει να βρίσκονται ΣΤΟΝ ΙΔΙΟ ΦΑΚΕΛΟ.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714"/>
                <w:sz w:val="21"/>
                <w:szCs w:val="21"/>
                <w:rtl w:val="0"/>
              </w:rPr>
              <w:t xml:space="preserve">   Το library-mytilene.html φορτώνει το library-3d.html με σχετική διαδρομή: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714"/>
                <w:sz w:val="21"/>
                <w:szCs w:val="21"/>
                <w:rtl w:val="0"/>
              </w:rPr>
              <w:t xml:space="preserve">   src="library-3d.html"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40" w:before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714"/>
                <w:sz w:val="21"/>
                <w:szCs w:val="21"/>
                <w:rtl w:val="0"/>
              </w:rPr>
              <w:t xml:space="preserve">   Αν το 3D αρχείο βρίσκεται σε υποφάκελο, η διαδρομή πρέπει να ενημερωθεί.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714"/>
          <w:sz w:val="40"/>
          <w:szCs w:val="40"/>
          <w:rtl w:val="0"/>
        </w:rPr>
        <w:t xml:space="preserve">5. Βιβλιογραφία &amp; Πηγές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bottom w:color="b8952a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Three.js Documentation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threejs.org/docs (r128)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MDN Web Docs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Intersection Observer API, CSS Grid, Flexbox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Δημόσια Κεντρική Βιβλιοθήκη Μυτιλήνης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cplm.gr (ιστορικά στοιχεία)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Google Fonts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Cormorant Garamond, Montserrat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Cloudflare CDN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cdnjs.cloudflare.com (Three.js r128)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GitHub Pages Documentation</w:t>
      </w:r>
      <w:r w:rsidDel="00000000" w:rsidR="00000000" w:rsidRPr="00000000">
        <w:rPr>
          <w:color w:val="1a171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docs.github.com/pages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Φωτογραφίες </w:t>
      </w:r>
      <w:r w:rsidDel="00000000" w:rsidR="00000000" w:rsidRPr="00000000">
        <w:rPr>
          <w:color w:val="1a1714"/>
          <w:rtl w:val="0"/>
        </w:rPr>
        <w:t xml:space="preserve">κτιρίου,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πραγματικές φωτογραφίες επί τόπου για αναφορά μοντέλου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hanging="300"/>
        <w:jc w:val="left"/>
        <w:rPr/>
      </w:pPr>
      <w:r w:rsidDel="00000000" w:rsidR="00000000" w:rsidRPr="00000000">
        <w:rPr>
          <w:color w:val="1a1714"/>
          <w:rtl w:val="0"/>
        </w:rPr>
        <w:t xml:space="preserve">Οφείλεται να γίνει αναφορά ότι χρησιμοποιήθηκε το μοντέλο Claude Workspace για να φτιαχτεί το 3D Μοντέλο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714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pBdr>
        <w:top w:color="b8952a" w:space="1" w:sz="4" w:val="single"/>
      </w:pBdr>
      <w:tabs>
        <w:tab w:val="right" w:leader="none" w:pos="9026"/>
      </w:tabs>
      <w:spacing w:after="0" w:before="140" w:lineRule="auto"/>
      <w:rPr/>
    </w:pPr>
    <w:r w:rsidDel="00000000" w:rsidR="00000000" w:rsidRPr="00000000">
      <w:rPr>
        <w:rFonts w:ascii="Arial" w:cs="Arial" w:eastAsia="Arial" w:hAnsi="Arial"/>
        <w:color w:val="6b6560"/>
        <w:sz w:val="17"/>
        <w:szCs w:val="17"/>
        <w:rtl w:val="0"/>
      </w:rPr>
      <w:t xml:space="preserve">Konstantinos Batziakas ·Pro</w:t>
    </w:r>
    <w:r w:rsidDel="00000000" w:rsidR="00000000" w:rsidRPr="00000000">
      <w:rPr>
        <w:color w:val="6b6560"/>
        <w:sz w:val="17"/>
        <w:szCs w:val="17"/>
        <w:rtl w:val="0"/>
      </w:rPr>
      <w:t xml:space="preserve">prietary Software License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pBdr>
        <w:bottom w:color="b8952a" w:space="1" w:sz="4" w:val="single"/>
      </w:pBdr>
      <w:spacing w:after="140" w:before="0" w:lineRule="auto"/>
      <w:rPr/>
    </w:pPr>
    <w:r w:rsidDel="00000000" w:rsidR="00000000" w:rsidRPr="00000000">
      <w:rPr>
        <w:rFonts w:ascii="Arial" w:cs="Arial" w:eastAsia="Arial" w:hAnsi="Arial"/>
        <w:color w:val="6b6560"/>
        <w:sz w:val="18"/>
        <w:szCs w:val="18"/>
        <w:rtl w:val="0"/>
      </w:rPr>
      <w:t xml:space="preserve">Δημόσια Κεντρική Βιβλιοθήκη Μυτιλήνης</w:t>
    </w:r>
    <w:r w:rsidDel="00000000" w:rsidR="00000000" w:rsidRPr="00000000">
      <w:rPr>
        <w:rFonts w:ascii="Arial" w:cs="Arial" w:eastAsia="Arial" w:hAnsi="Arial"/>
        <w:i w:val="1"/>
        <w:iCs w:val="1"/>
        <w:color w:val="6b6560"/>
        <w:sz w:val="18"/>
        <w:szCs w:val="18"/>
        <w:rtl w:val="0"/>
      </w:rPr>
      <w:t xml:space="preserve">   |   Τεχνική Τεκμηρίωση Ιστοσελίδας &amp; 3D Μοντέλου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714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71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b8952a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ZRyySQAl4FMEtZm2+MuoXh1FRg==">CgMxLjAaJAoBMBIfCh0IB0IZCgVBcmlhbBIQQXJpYWwgVW5pY29kZSBNUxokCgExEh8KHQgHQhkKBUFyaWFsEhBBcmlhbCBVbmljb2RlIE1TGiQKATISHwodCAdCGQoFQXJpYWwSEEFyaWFsIFVuaWNvZGUgTVMaJAoBMxIfCh0IB0IZCgVBcmlhbBIQQXJpYWwgVW5pY29kZSBNUzgAciExRTJ6aUpYMnJQd3YtUVBib0piM1MtZ0U1ZS1lN0p2dmg=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2026-03-17T15:35:08.782Z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