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Πώς ρυθμίζουμε τις παραμέτρους κάθε πειράματος</w:t>
      </w:r>
    </w:p>
    <w:p>
      <w:r>
        <w:t>Σύντομος οδηγός για το n8n, το config.json και τον κώδικα C++</w:t>
      </w:r>
    </w:p>
    <w:p>
      <w:pPr>
        <w:pStyle w:val="Heading1"/>
      </w:pPr>
      <w:r>
        <w:t>1. Πού βάζουμε τις τιμές</w:t>
      </w:r>
    </w:p>
    <w:p>
      <w:r>
        <w:t>Στο node Generate experiments του n8n ορίζουμε τις τιμές που θέλουμε να δοκιμάσουμε. Κάθε item αντιστοιχεί σε ένα πείραμα. Για να εξετάσουμε μία παράμετρο, αλλάζουμε μόνο τη δική της τιμή και κρατάμε τις υπόλοιπες σταθερές.</w:t>
      </w:r>
    </w:p>
    <w:p>
      <w:r>
        <w:t>Παράδειγμα: για τη μελέτη της απόστασης δημιουργούμε τρία items με ue_distance_2d_m ίσο με 50, 100 και 150. Το bandwidth, η ισχύς UE, το φορτίο και οι άλλες παράμετροι παραμένουν ίδια και στα τρία πειράματα.</w:t>
      </w:r>
    </w:p>
    <w:tbl>
      <w:tblPr>
        <w:tblW w:type="auto" w:w="0"/>
        <w:tblLayout w:type="fixed"/>
        <w:tblLook w:firstColumn="1" w:firstRow="1" w:lastColumn="0" w:lastRow="0" w:noHBand="0" w:noVBand="1" w:val="04A0"/>
      </w:tblPr>
      <w:tblGrid>
        <w:gridCol w:w="2665"/>
        <w:gridCol w:w="4139"/>
        <w:gridCol w:w="2835"/>
      </w:tblGrid>
      <w:tr>
        <w:trPr>
          <w:tblHeader/>
        </w:trPr>
        <w:tc>
          <w:tcPr>
            <w:tcW w:type="dxa" w:w="2665"/>
            <w:shd w:fill="E7E6E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18"/>
              </w:rPr>
              <w:t>Παράμετρος</w:t>
            </w:r>
          </w:p>
        </w:tc>
        <w:tc>
          <w:tcPr>
            <w:tcW w:type="dxa" w:w="4139"/>
            <w:shd w:fill="E7E6E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18"/>
              </w:rPr>
              <w:t>Πεδίο που αλλάζουμε στο n8n</w:t>
            </w:r>
          </w:p>
        </w:tc>
        <w:tc>
          <w:tcPr>
            <w:tcW w:type="dxa" w:w="2835"/>
            <w:shd w:fill="E7E6E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18"/>
              </w:rPr>
              <w:t>Παράδειγμα τιμής</w:t>
            </w:r>
          </w:p>
        </w:tc>
      </w:tr>
      <w:tr>
        <w:tc>
          <w:tcPr>
            <w:tcW w:type="dxa" w:w="266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Channel Bandwidth</w:t>
            </w:r>
          </w:p>
        </w:tc>
        <w:tc>
          <w:tcPr>
            <w:tcW w:type="dxa" w:w="4139"/>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bandwidth_hz</w:t>
            </w:r>
          </w:p>
        </w:tc>
        <w:tc>
          <w:tcPr>
            <w:tcW w:type="dxa" w:w="283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100000000 (100 MHz)</w:t>
            </w:r>
          </w:p>
        </w:tc>
      </w:tr>
      <w:tr>
        <w:tc>
          <w:tcPr>
            <w:tcW w:type="dxa" w:w="266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UE Tx Power</w:t>
            </w:r>
          </w:p>
        </w:tc>
        <w:tc>
          <w:tcPr>
            <w:tcW w:type="dxa" w:w="4139"/>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ue_tx_power_dbm</w:t>
            </w:r>
          </w:p>
        </w:tc>
        <w:tc>
          <w:tcPr>
            <w:tcW w:type="dxa" w:w="283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10 dBm</w:t>
            </w:r>
          </w:p>
        </w:tc>
      </w:tr>
      <w:tr>
        <w:tc>
          <w:tcPr>
            <w:tcW w:type="dxa" w:w="266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UE–gNB Distance</w:t>
            </w:r>
          </w:p>
        </w:tc>
        <w:tc>
          <w:tcPr>
            <w:tcW w:type="dxa" w:w="4139"/>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ue_distance_2d_m</w:t>
            </w:r>
          </w:p>
        </w:tc>
        <w:tc>
          <w:tcPr>
            <w:tcW w:type="dxa" w:w="283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100 m</w:t>
            </w:r>
          </w:p>
        </w:tc>
      </w:tr>
      <w:tr>
        <w:tc>
          <w:tcPr>
            <w:tcW w:type="dxa" w:w="266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Numerology</w:t>
            </w:r>
          </w:p>
        </w:tc>
        <w:tc>
          <w:tcPr>
            <w:tcW w:type="dxa" w:w="4139"/>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numerology</w:t>
            </w:r>
          </w:p>
        </w:tc>
        <w:tc>
          <w:tcPr>
            <w:tcW w:type="dxa" w:w="283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2</w:t>
            </w:r>
          </w:p>
        </w:tc>
      </w:tr>
      <w:tr>
        <w:tc>
          <w:tcPr>
            <w:tcW w:type="dxa" w:w="266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TDD pattern</w:t>
            </w:r>
          </w:p>
        </w:tc>
        <w:tc>
          <w:tcPr>
            <w:tcW w:type="dxa" w:w="4139"/>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tdd_pattern</w:t>
            </w:r>
          </w:p>
        </w:tc>
        <w:tc>
          <w:tcPr>
            <w:tcW w:type="dxa" w:w="283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DL|UL|UL|UL|</w:t>
            </w:r>
          </w:p>
        </w:tc>
      </w:tr>
      <w:tr>
        <w:tc>
          <w:tcPr>
            <w:tcW w:type="dxa" w:w="266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Offered traffic rate</w:t>
            </w:r>
          </w:p>
        </w:tc>
        <w:tc>
          <w:tcPr>
            <w:tcW w:type="dxa" w:w="4139"/>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offered_load_mbps</w:t>
            </w:r>
          </w:p>
        </w:tc>
        <w:tc>
          <w:tcPr>
            <w:tcW w:type="dxa" w:w="283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200 Mbps</w:t>
            </w:r>
          </w:p>
        </w:tc>
      </w:tr>
      <w:tr>
        <w:tc>
          <w:tcPr>
            <w:tcW w:type="dxa" w:w="266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Packet size</w:t>
            </w:r>
          </w:p>
        </w:tc>
        <w:tc>
          <w:tcPr>
            <w:tcW w:type="dxa" w:w="4139"/>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packet_size_bytes</w:t>
            </w:r>
          </w:p>
        </w:tc>
        <w:tc>
          <w:tcPr>
            <w:tcW w:type="dxa" w:w="283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1400 bytes</w:t>
            </w:r>
          </w:p>
        </w:tc>
      </w:tr>
      <w:tr>
        <w:tc>
          <w:tcPr>
            <w:tcW w:type="dxa" w:w="266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RLC Buffer size</w:t>
            </w:r>
          </w:p>
        </w:tc>
        <w:tc>
          <w:tcPr>
            <w:tcW w:type="dxa" w:w="4139"/>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rlc_buffer_size_bytes</w:t>
            </w:r>
          </w:p>
        </w:tc>
        <w:tc>
          <w:tcPr>
            <w:tcW w:type="dxa" w:w="283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1048576 bytes (1 MiB)</w:t>
            </w:r>
          </w:p>
        </w:tc>
      </w:tr>
    </w:tbl>
    <w:p>
      <w:pPr>
        <w:pStyle w:val="Heading1"/>
      </w:pPr>
      <w:r>
        <w:t>2. Πώς φτάνουν οι τιμές στο config.json</w:t>
      </w:r>
    </w:p>
    <w:p>
      <w:r>
        <w:t>Το Run experiments one by one προωθεί ένα πείραμα κάθε φορά. Το Edit Fields περνά τα απαραίτητα πεδία στο Create configuration. Εκεί εκτελείται Python μέσω SSH: διαβάζει το αρχικό πρότυπο dag.json, αντικαθιστά τις τιμές με αυτές του πειράματος και αποθηκεύει ένα νέο config.json.</w:t>
      </w:r>
    </w:p>
    <w:p>
      <w:r>
        <w:t>Το config.json είναι το αρχείο ρυθμίσεων της συγκεκριμένης προσομοίωσης. Περιέχει τις οκτώ παραμέτρους μαζί με τις υπόλοιπες ρυθμίσεις του δικτύου, όπως τη συχνότητα, τους χρόνους της εφαρμογής και τα seed/run.</w:t>
      </w:r>
    </w:p>
    <w:p>
      <w:r>
        <w:t>Άρα, δεν αλλάζουμε τον C++ σε κάθε πείραμα. Αλλάζουμε τις τιμές που γράφονται στο config.json και εκτελούμε το ίδιο πρόγραμμα.</w:t>
      </w:r>
    </w:p>
    <w:p>
      <w:r>
        <w:br w:type="page"/>
      </w:r>
    </w:p>
    <w:p>
      <w:pPr>
        <w:pStyle w:val="Heading1"/>
      </w:pPr>
      <w:r>
        <w:t>3. Πού γράφεται κάθε παράμετρος στο JSON</w:t>
      </w:r>
    </w:p>
    <w:p>
      <w:r>
        <w:t>Το Create configuration μεταφέρει κάθε τιμή του n8n στο αντίστοιχο πεδίο του JSON. Στον πίνακα φαίνεται το τμήμα του αρχείου και το πεδίο που ενημερώνεται.</w:t>
      </w:r>
    </w:p>
    <w:tbl>
      <w:tblPr>
        <w:tblW w:type="auto" w:w="0"/>
        <w:tblLayout w:type="fixed"/>
        <w:tblLook w:firstColumn="1" w:firstRow="1" w:lastColumn="0" w:lastRow="0" w:noHBand="0" w:noVBand="1" w:val="04A0"/>
      </w:tblPr>
      <w:tblGrid>
        <w:gridCol w:w="2154"/>
        <w:gridCol w:w="4365"/>
        <w:gridCol w:w="3118"/>
      </w:tblGrid>
      <w:tr>
        <w:trPr>
          <w:tblHeader/>
        </w:trPr>
        <w:tc>
          <w:tcPr>
            <w:tcW w:type="dxa" w:w="2154"/>
            <w:shd w:fill="E7E6E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18"/>
              </w:rPr>
              <w:t>Παράμετρος</w:t>
            </w:r>
          </w:p>
        </w:tc>
        <w:tc>
          <w:tcPr>
            <w:tcW w:type="dxa" w:w="4365"/>
            <w:shd w:fill="E7E6E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18"/>
              </w:rPr>
              <w:t>Τμήμα του config.json</w:t>
            </w:r>
          </w:p>
        </w:tc>
        <w:tc>
          <w:tcPr>
            <w:tcW w:type="dxa" w:w="3118"/>
            <w:shd w:fill="E7E6E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18"/>
              </w:rPr>
              <w:t>Πεδίο</w:t>
            </w:r>
          </w:p>
        </w:tc>
      </w:tr>
      <w:tr>
        <w:tc>
          <w:tcPr>
            <w:tcW w:type="dxa" w:w="215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Bandwidth</w:t>
            </w:r>
          </w:p>
        </w:tc>
        <w:tc>
          <w:tcPr>
            <w:tcW w:type="dxa" w:w="436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gNB[0].characteristics.phy</w:t>
            </w:r>
          </w:p>
        </w:tc>
        <w:tc>
          <w:tcPr>
            <w:tcW w:type="dxa" w:w="311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channel_bandwidth</w:t>
            </w:r>
          </w:p>
        </w:tc>
      </w:tr>
      <w:tr>
        <w:tc>
          <w:tcPr>
            <w:tcW w:type="dxa" w:w="2154"/>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Ισχύς UE</w:t>
            </w:r>
          </w:p>
        </w:tc>
        <w:tc>
          <w:tcPr>
            <w:tcW w:type="dxa" w:w="436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ue[0].characteristics.phy</w:t>
            </w:r>
          </w:p>
        </w:tc>
        <w:tc>
          <w:tcPr>
            <w:tcW w:type="dxa" w:w="3118"/>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tx_power</w:t>
            </w:r>
          </w:p>
        </w:tc>
      </w:tr>
      <w:tr>
        <w:tc>
          <w:tcPr>
            <w:tcW w:type="dxa" w:w="215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Απόσταση</w:t>
            </w:r>
          </w:p>
        </w:tc>
        <w:tc>
          <w:tcPr>
            <w:tcW w:type="dxa" w:w="436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ue[0].placement</w:t>
            </w:r>
          </w:p>
        </w:tc>
        <w:tc>
          <w:tcPr>
            <w:tcW w:type="dxa" w:w="311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distance_2d_m</w:t>
            </w:r>
          </w:p>
        </w:tc>
      </w:tr>
      <w:tr>
        <w:tc>
          <w:tcPr>
            <w:tcW w:type="dxa" w:w="2154"/>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Numerology</w:t>
            </w:r>
          </w:p>
        </w:tc>
        <w:tc>
          <w:tcPr>
            <w:tcW w:type="dxa" w:w="436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gNB[0].characteristics.phy</w:t>
            </w:r>
          </w:p>
        </w:tc>
        <w:tc>
          <w:tcPr>
            <w:tcW w:type="dxa" w:w="3118"/>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numerology</w:t>
            </w:r>
          </w:p>
        </w:tc>
      </w:tr>
      <w:tr>
        <w:tc>
          <w:tcPr>
            <w:tcW w:type="dxa" w:w="215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TDD pattern</w:t>
            </w:r>
          </w:p>
        </w:tc>
        <w:tc>
          <w:tcPr>
            <w:tcW w:type="dxa" w:w="436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gNB[0].characteristics.phy</w:t>
            </w:r>
          </w:p>
        </w:tc>
        <w:tc>
          <w:tcPr>
            <w:tcW w:type="dxa" w:w="311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pattern</w:t>
            </w:r>
          </w:p>
        </w:tc>
      </w:tr>
      <w:tr>
        <w:tc>
          <w:tcPr>
            <w:tcW w:type="dxa" w:w="2154"/>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Φορτίο</w:t>
            </w:r>
          </w:p>
        </w:tc>
        <w:tc>
          <w:tcPr>
            <w:tcW w:type="dxa" w:w="436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connections[0].characteristics</w:t>
              <w:br/>
              <w:t>.application</w:t>
            </w:r>
          </w:p>
        </w:tc>
        <w:tc>
          <w:tcPr>
            <w:tcW w:type="dxa" w:w="3118"/>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dataRate</w:t>
            </w:r>
          </w:p>
        </w:tc>
      </w:tr>
      <w:tr>
        <w:tc>
          <w:tcPr>
            <w:tcW w:type="dxa" w:w="215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Μέγεθος πακέτου</w:t>
            </w:r>
          </w:p>
        </w:tc>
        <w:tc>
          <w:tcPr>
            <w:tcW w:type="dxa" w:w="4365"/>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connections[0].characteristics</w:t>
              <w:br/>
              <w:t>.application</w:t>
            </w:r>
          </w:p>
        </w:tc>
        <w:tc>
          <w:tcPr>
            <w:tcW w:type="dxa" w:w="311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packetSize</w:t>
            </w:r>
          </w:p>
        </w:tc>
      </w:tr>
      <w:tr>
        <w:tc>
          <w:tcPr>
            <w:tcW w:type="dxa" w:w="2154"/>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RLC buffer</w:t>
            </w:r>
          </w:p>
        </w:tc>
        <w:tc>
          <w:tcPr>
            <w:tcW w:type="dxa" w:w="4365"/>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gNB[0].characteristics.rlc</w:t>
            </w:r>
          </w:p>
        </w:tc>
        <w:tc>
          <w:tcPr>
            <w:tcW w:type="dxa" w:w="3118"/>
            <w:shd w:fill="F5F5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18"/>
              </w:rPr>
              <w:t>buffer_size_bytes</w:t>
            </w:r>
          </w:p>
        </w:tc>
      </w:tr>
    </w:tbl>
    <w:p>
      <w:pPr>
        <w:pStyle w:val="Heading2"/>
      </w:pPr>
      <w:r>
        <w:t>Ένα παράδειγμα: αλλαγή απόστασης</w:t>
      </w:r>
    </w:p>
    <w:p>
      <w:r>
        <w:t>Αν το item του n8n έχει ue_distance_2d_m = 150, το Create configuration γράφει την τιμή 150 στο παρακάτω σημείο του JSON:</w:t>
      </w:r>
    </w:p>
    <w:p>
      <w:pPr>
        <w:spacing w:after="140" w:line="240" w:lineRule="auto"/>
      </w:pPr>
      <w:r>
        <w:rPr>
          <w:rFonts w:ascii="Consolas" w:hAnsi="Consolas"/>
          <w:sz w:val="17"/>
        </w:rPr>
        <w:t>c["ue"][0]["placement"]["distance_2d_m"] = 150</w:t>
      </w:r>
    </w:p>
    <w:p>
      <w:r>
        <w:t>Το σχετικό τμήμα του config.json γίνεται:</w:t>
      </w:r>
    </w:p>
    <w:p>
      <w:pPr>
        <w:spacing w:after="140" w:line="240" w:lineRule="auto"/>
      </w:pPr>
      <w:r>
        <w:rPr>
          <w:rFonts w:ascii="Consolas" w:hAnsi="Consolas"/>
          <w:sz w:val="17"/>
        </w:rPr>
        <w:t>"placement": {</w:t>
      </w:r>
      <w:r>
        <w:rPr>
          <w:rFonts w:ascii="Consolas" w:hAnsi="Consolas"/>
          <w:sz w:val="17"/>
        </w:rPr>
        <w:br/>
        <w:t xml:space="preserve">  "distance_2d_m": 150,</w:t>
      </w:r>
      <w:r>
        <w:rPr>
          <w:rFonts w:ascii="Consolas" w:hAnsi="Consolas"/>
          <w:sz w:val="17"/>
        </w:rPr>
        <w:br/>
        <w:t xml:space="preserve">  "height_m": 1.5,</w:t>
      </w:r>
      <w:r>
        <w:rPr>
          <w:rFonts w:ascii="Consolas" w:hAnsi="Consolas"/>
          <w:sz w:val="17"/>
        </w:rPr>
        <w:br/>
        <w:t xml:space="preserve">  "azimuth_deg": 0.0</w:t>
      </w:r>
      <w:r>
        <w:rPr>
          <w:rFonts w:ascii="Consolas" w:hAnsi="Consolas"/>
          <w:sz w:val="17"/>
        </w:rPr>
        <w:br/>
        <w:t>}</w:t>
      </w:r>
    </w:p>
    <w:p>
      <w:r>
        <w:t>Με τον ίδιο τρόπο ενημερώνονται και οι άλλες παράμετροι. Για παράδειγμα, φορτίο 200 Mbps γράφεται ως "dataRate": "200Mbps", ενώ bandwidth 100 MHz γράφεται ως "channel_bandwidth": 100000000, επειδή το bandwidth δίνεται σε Hz.</w:t>
      </w:r>
    </w:p>
    <w:p>
      <w:pPr>
        <w:pStyle w:val="Heading2"/>
      </w:pPr>
      <w:r>
        <w:t>Ξεχωριστό αρχείο για κάθε πείραμα</w:t>
      </w:r>
    </w:p>
    <w:p>
      <w:pPr>
        <w:spacing w:after="140" w:line="240" w:lineRule="auto"/>
      </w:pPr>
      <w:r>
        <w:rPr>
          <w:rFonts w:ascii="Consolas" w:hAnsi="Consolas"/>
          <w:sz w:val="17"/>
        </w:rPr>
        <w:t>experiments/execution_64/experiment_1/config.json</w:t>
      </w:r>
      <w:r>
        <w:rPr>
          <w:rFonts w:ascii="Consolas" w:hAnsi="Consolas"/>
          <w:sz w:val="17"/>
        </w:rPr>
        <w:br/>
        <w:t>experiments/execution_64/experiment_2/config.json</w:t>
      </w:r>
      <w:r>
        <w:rPr>
          <w:rFonts w:ascii="Consolas" w:hAnsi="Consolas"/>
          <w:sz w:val="17"/>
        </w:rPr>
        <w:br/>
        <w:t>experiments/execution_64/experiment_3/config.json</w:t>
      </w:r>
    </w:p>
    <w:p>
      <w:r>
        <w:t>Το 64 είναι ένα ενδεικτικό ID εκτέλεσης του n8n και τα 1, 2, 3 είναι οι αριθμοί των πειραμάτων. Έτσι κάθε προσομοίωση έχει το δικό της αρχείο και μπορούμε αργότερα να δούμε με ποιες ακριβώς τιμές έτρεξε.</w:t>
      </w:r>
    </w:p>
    <w:p>
      <w:r>
        <w:br w:type="page"/>
      </w:r>
    </w:p>
    <w:p>
      <w:pPr>
        <w:pStyle w:val="Heading1"/>
      </w:pPr>
      <w:r>
        <w:t>4. Πώς χρησιμοποιεί ο C++ το config.json</w:t>
      </w:r>
    </w:p>
    <w:p>
      <w:r>
        <w:t>Το node Run simulation ξεκινά το ns-3 και του δίνει τη διαδρομή του αρχείου μέσω του ορίσματος --topologyFile. Για παράδειγμα, για το πρώτο πείραμα:</w:t>
      </w:r>
    </w:p>
    <w:p>
      <w:pPr>
        <w:spacing w:after="140" w:line="240" w:lineRule="auto"/>
      </w:pPr>
      <w:r>
        <w:rPr>
          <w:rFonts w:ascii="Consolas" w:hAnsi="Consolas"/>
          <w:sz w:val="17"/>
        </w:rPr>
        <w:t>./ns3 run "scratch/default/nr-scenario \</w:t>
      </w:r>
      <w:r>
        <w:rPr>
          <w:rFonts w:ascii="Consolas" w:hAnsi="Consolas"/>
          <w:sz w:val="17"/>
        </w:rPr>
        <w:br/>
        <w:t>--topologyFile=experiments/execution_64/experiment_1/config.json \</w:t>
      </w:r>
      <w:r>
        <w:rPr>
          <w:rFonts w:ascii="Consolas" w:hAnsi="Consolas"/>
          <w:sz w:val="17"/>
        </w:rPr>
        <w:br/>
        <w:t>--outputFile=experiments/execution_64/experiment_1/results.json" --no-build</w:t>
      </w:r>
    </w:p>
    <w:p>
      <w:r>
        <w:t>Η εντολή εκτελείται μέσα στον φάκελο ns-3.47. Το --topologyFile επιλέγει το αρχείο ρυθμίσεων και το --outputFile ορίζει πού θα γραφτούν τα αποτελέσματα. Στο επόμενο πείραμα το n8n αλλάζει τις διαδρομές ώστε να δείχνουν στον επόμενο φάκελο.</w:t>
      </w:r>
    </w:p>
    <w:p>
      <w:pPr>
        <w:pStyle w:val="Heading2"/>
      </w:pPr>
      <w:r>
        <w:t>Τι κάνει το default-nr-scenario.cc</w:t>
      </w:r>
    </w:p>
    <w:p>
      <w:r>
        <w:t>Πρώτα διαβάζει το όρισμα --topologyFile. Έπειτα ανοίγει το αρχείο και φορτώνει το περιεχόμενό του:</w:t>
      </w:r>
    </w:p>
    <w:p>
      <w:pPr>
        <w:spacing w:after="140" w:line="240" w:lineRule="auto"/>
      </w:pPr>
      <w:r>
        <w:rPr>
          <w:rFonts w:ascii="Consolas" w:hAnsi="Consolas"/>
          <w:sz w:val="17"/>
        </w:rPr>
        <w:t>std::ifstream input(topologyFile);</w:t>
      </w:r>
      <w:r>
        <w:rPr>
          <w:rFonts w:ascii="Consolas" w:hAnsi="Consolas"/>
          <w:sz w:val="17"/>
        </w:rPr>
        <w:br/>
        <w:t>const json topology = json::parse(input);</w:t>
      </w:r>
    </w:p>
    <w:p>
      <w:r>
        <w:t>Στη συνέχεια παίρνει τις τιμές από το JSON και τις εφαρμόζει στο δίκτυο: το bandwidth στη ζώνη λειτουργίας, την ισχύ στο UE, την απόσταση στη θέση του UE, τη numerology και το TDD στο PHY, το φορτίο και το μέγεθος πακέτου στην εφαρμογή UDP και το μέγεθος buffer στο RLC.</w:t>
      </w:r>
    </w:p>
    <w:p>
      <w:r>
        <w:t>Αφού ολοκληρώσει αυτές τις ρυθμίσεις, εκτελεί την προσομοίωση και γράφει το results.json. Το n8n διαβάζει τα αποτελέσματα, τα αποθηκεύει σε CSV και συνεχίζει με το επόμενο πείραμα.</w:t>
      </w:r>
    </w:p>
    <w:p>
      <w:pPr>
        <w:pStyle w:val="Heading1"/>
      </w:pPr>
      <w:r>
        <w:t>5. Τι αλλάζουμε για μια νέα δοκιμή</w:t>
      </w:r>
    </w:p>
    <w:p>
      <w:r>
        <w:t>1. Στο Generate experiments αλλάζουμε τη λίστα τιμών της παραμέτρου που μελετάμε και τα ονόματα των πειραμάτων.</w:t>
      </w:r>
    </w:p>
    <w:p>
      <w:r>
        <w:t>2. Ελέγχουμε ότι το Edit Fields διατηρεί το πεδίο και ότι το Create configuration γράφει αυτή την τιμή στη σωστή θέση του JSON, χωρίς να την αντικαθιστά με κάποια σταθερή τιμή.</w:t>
      </w:r>
    </w:p>
    <w:p>
      <w:r>
        <w:t>3. Ενημερώνουμε τους ελέγχους του Merge experiment CSVs, αν έχουν συγκεκριμένες αναμενόμενες τιμές ή πλήθος πειραμάτων, και τρέχουμε το workflow.</w:t>
      </w:r>
    </w:p>
    <w:p>
      <w:r>
        <w:t>Η διαδρομή είναι ίδια για κάθε παράμετρο: τιμή στο n8n → πεδίο στο config.json → ανάγνωση και εφαρμογή από τον C++. Αλλαγή μόνο των τιμών του JSON δεν χρειάζεται νέο build του C++.</w:t>
      </w:r>
    </w:p>
    <w:p>
      <w:r>
        <w:t>Βάση του οδηγού: η τοπική υλοποίηση default-nr-scenario.cc και το πρότυπο dag.json. Οι τιμές και τα IDs των παραδειγμάτων είναι ενδεικτικά.</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Σελίδα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Thesis • n8n / ns-3 / 5G-LENA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Πώς ρυθμίζουμε τις παραμέτρους κάθε πειράματος</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