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Πεδία των metadata του προετοιμασμένου dataset</w:t>
      </w:r>
    </w:p>
    <w:p>
      <w:r>
        <w:t>Σύντομη περιγραφή των έξι στηλών του prepared/dataset_metadata.csv. Περιέχουν την ταυτότητα, την προέλευση, τα βάρη και τον διαχωρισμό των 404 μετρήσεων. Δεν χρησιμοποιούνται ως χαρακτηριστικά πρόβλεψης.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38"/>
        <w:gridCol w:w="6973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vAlign w:val="center"/>
          </w:tcPr>
          <w:p>
            <w:pPr>
              <w:spacing w:before="100" w:after="100"/>
            </w:pPr>
            <w:r>
              <w:rPr>
                <w:b/>
              </w:rPr>
              <w:t>Στήλη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vAlign w:val="center"/>
          </w:tcPr>
          <w:p>
            <w:pPr>
              <w:spacing w:before="100" w:after="100"/>
            </w:pPr>
            <w:r>
              <w:rPr>
                <w:b/>
              </w:rPr>
              <w:t>Πεδίο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vAlign w:val="center"/>
          </w:tcPr>
          <w:p>
            <w:pPr>
              <w:spacing w:before="100" w:after="100"/>
            </w:pPr>
            <w:r>
              <w:rPr>
                <w:b/>
              </w:rPr>
              <w:t>Τι σημαίνει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A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record_id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Μοναδικό αναγνωριστικό μέτρησης. Συνδέει την εγγραφή με την πηγή της και τα αποτελέσματα πρόβλεψης.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B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study_id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Μελέτη προέλευσης, π.χ. bandwidth ή numerology. Επιτρέπει αξιολόγηση των σφαλμάτων ανά μελέτη.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C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coefficient_parameter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Παράμετρος του Excel από την οποία προέκυψε το coefficient της μέτρησης. Βοηθά στον έλεγχο του βάρους.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D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sample_weight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Αριθμητικό βάρος της μέτρησης. Δίνει μεγαλύτερη βαρύτητα στη σταθμισμένη εκπαίδευση και στις σταθμισμένες μετρικές.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E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partition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Δηλώνει αν η μέτρηση ανήκει στο train ή στο validation. Το split_group του dataset καθορίζει ποιες γραμμές μένουν μαζί.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F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rng_seed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Αρχική τιμή της γεννήτριας τυχαίων αριθμών του simulator. Βοηθά στην αναπαραγωγή. Εδώ είναι 42.</w:t>
            </w:r>
          </w:p>
        </w:tc>
      </w:tr>
    </w:tbl>
    <w:p>
      <w:r>
        <w:t>Ο κώδικας συνδέει το dataset με τα metadata ανά σειρά γραμμών και ελέγχει τα hashes των αρχείων πριν τη φόρτωση. Μην ταξινομείς ή αλλάζεις ανεξάρτητα τα δύο αρχεία. Για αλλαγές αναδημιούργησε τα prepared αρχεία μέσω της προετοιμασίας.</w:t>
      </w:r>
    </w:p>
    <w:p>
      <w:r>
        <w:t>Τα train_metadata.csv και validation_metadata.csv περιέχουν τα ίδια πεδία για τα αντίστοιχα υποσύνολα. Το sample_weight χρησιμοποιείται στην εκπαίδευση ως βάρος, όχι ως είσοδος πρόβλεψης.</w:t>
      </w:r>
    </w:p>
    <w:p>
      <w:r>
        <w:t>Το rng_seed μόνο του δεν αρκεί για αναπαραγωγή. Χρειάζονται επίσης το run, οι ίδιες ρυθμίσεις και ο ίδιος κώδικας simulator.</w:t>
      </w:r>
    </w:p>
    <w:sectPr w:rsidR="00FC693F" w:rsidRPr="0006063C" w:rsidSect="00034616"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