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ARBEITSVERTRAG</w:t>
      </w:r>
    </w:p>
    <w:p>
      <w:pPr>
        <w:spacing w:after="480" w:before="0"/>
        <w:jc w:val="center"/>
      </w:pPr>
      <w:r>
        <w:rPr>
          <w:rFonts w:ascii="Arial" w:cs="Arial" w:eastAsia="Arial" w:hAnsi="Arial"/>
          <w:sz w:val="24"/>
          <w:szCs w:val="24"/>
        </w:rPr>
        <w:t xml:space="preserve">für Angestellte (Vollzeit)</w:t>
      </w:r>
    </w:p>
    <w:p>
      <w:pPr>
        <w:pStyle w:val="Heading1"/>
        <w:spacing w:after="180" w:before="360"/>
      </w:pPr>
      <w:r>
        <w:rPr>
          <w:rFonts w:ascii="Arial" w:cs="Arial" w:eastAsia="Arial" w:hAnsi="Arial"/>
          <w:b/>
          <w:bCs/>
          <w:sz w:val="28"/>
          <w:szCs w:val="28"/>
        </w:rPr>
        <w:t xml:space="preserve">§ 1 Vertragsparteien</w:t>
      </w:r>
    </w:p>
    <w:p>
      <w:pPr>
        <w:spacing w:after="80" w:before="80"/>
      </w:pPr>
      <w:r>
        <w:rPr>
          <w:rFonts w:ascii="Arial" w:cs="Arial" w:eastAsia="Arial" w:hAnsi="Arial"/>
          <w:b/>
          <w:bCs/>
          <w:sz w:val="22"/>
          <w:szCs w:val="22"/>
        </w:rPr>
        <w:t xml:space="preserve">Arbeitgeber: </w:t>
      </w:r>
      <w:r>
        <w:rPr>
          <w:rFonts w:ascii="Arial" w:cs="Arial" w:eastAsia="Arial" w:hAnsi="Arial"/>
          <w:sz w:val="22"/>
          <w:szCs w:val="22"/>
        </w:rPr>
        <w:t xml:space="preserve">Innovate Austria GmbH, Schwarzenbergplatz 7, 1030 Wien, FN 234567b</w:t>
      </w:r>
    </w:p>
    <w:p>
      <w:pPr>
        <w:spacing w:after="80" w:before="80"/>
      </w:pPr>
      <w:r>
        <w:rPr>
          <w:rFonts w:ascii="Arial" w:cs="Arial" w:eastAsia="Arial" w:hAnsi="Arial"/>
          <w:b/>
          <w:bCs/>
          <w:sz w:val="22"/>
          <w:szCs w:val="22"/>
        </w:rPr>
        <w:t xml:space="preserve">Arbeitnehmer/in: </w:t>
      </w:r>
      <w:r>
        <w:rPr>
          <w:rFonts w:ascii="Arial" w:cs="Arial" w:eastAsia="Arial" w:hAnsi="Arial"/>
          <w:sz w:val="22"/>
          <w:szCs w:val="22"/>
        </w:rPr>
        <w:t xml:space="preserve">Mag. Elisabeth Müller, Ringstraße 22/4, 1010 Wien</w:t>
      </w:r>
    </w:p>
    <w:p>
      <w:pPr>
        <w:spacing w:after="80" w:before="80"/>
      </w:pPr>
      <w:r>
        <w:rPr>
          <w:rFonts w:ascii="Arial" w:cs="Arial" w:eastAsia="Arial" w:hAnsi="Arial"/>
          <w:b/>
          <w:bCs/>
          <w:sz w:val="22"/>
          <w:szCs w:val="22"/>
        </w:rPr>
        <w:t xml:space="preserve">Geburtsdatum: </w:t>
      </w:r>
      <w:r>
        <w:rPr>
          <w:rFonts w:ascii="Arial" w:cs="Arial" w:eastAsia="Arial" w:hAnsi="Arial"/>
          <w:sz w:val="22"/>
          <w:szCs w:val="22"/>
        </w:rPr>
        <w:t xml:space="preserve">15. März 1990</w:t>
      </w:r>
    </w:p>
    <w:p>
      <w:pPr>
        <w:spacing w:after="80" w:before="80"/>
      </w:pPr>
      <w:r>
        <w:rPr>
          <w:rFonts w:ascii="Arial" w:cs="Arial" w:eastAsia="Arial" w:hAnsi="Arial"/>
          <w:b/>
          <w:bCs/>
          <w:sz w:val="22"/>
          <w:szCs w:val="22"/>
        </w:rPr>
        <w:t xml:space="preserve">Sozialversicherungsnummer: </w:t>
      </w:r>
      <w:r>
        <w:rPr>
          <w:rFonts w:ascii="Arial" w:cs="Arial" w:eastAsia="Arial" w:hAnsi="Arial"/>
          <w:sz w:val="22"/>
          <w:szCs w:val="22"/>
        </w:rPr>
        <w:t xml:space="preserve">1234 150390</w:t>
      </w:r>
    </w:p>
    <w:p>
      <w:pPr>
        <w:pStyle w:val="Heading1"/>
        <w:spacing w:after="180" w:before="360"/>
      </w:pPr>
      <w:r>
        <w:rPr>
          <w:rFonts w:ascii="Arial" w:cs="Arial" w:eastAsia="Arial" w:hAnsi="Arial"/>
          <w:b/>
          <w:bCs/>
          <w:sz w:val="28"/>
          <w:szCs w:val="28"/>
        </w:rPr>
        <w:t xml:space="preserve">§ 2 Beginn des Arbeitsverhältnisses und Probezeit</w:t>
      </w:r>
    </w:p>
    <w:p>
      <w:pPr>
        <w:spacing w:after="120" w:before="120"/>
        <w:jc w:val="left"/>
      </w:pPr>
      <w:r>
        <w:rPr>
          <w:rFonts w:ascii="Arial" w:cs="Arial" w:eastAsia="Arial" w:hAnsi="Arial"/>
          <w:sz w:val="22"/>
          <w:szCs w:val="22"/>
        </w:rPr>
        <w:t xml:space="preserve">2.1 Das Arbeitsverhältnis beginnt am 1. Jänner 2025.</w:t>
      </w:r>
    </w:p>
    <w:p>
      <w:pPr>
        <w:spacing w:after="120" w:before="120"/>
        <w:jc w:val="left"/>
      </w:pPr>
      <w:r>
        <w:rPr>
          <w:rFonts w:ascii="Arial" w:cs="Arial" w:eastAsia="Arial" w:hAnsi="Arial"/>
          <w:sz w:val="22"/>
          <w:szCs w:val="22"/>
        </w:rPr>
        <w:t xml:space="preserve">2.2 Die ersten drei Monate gelten als Probezeit, in der das Arbeitsverhältnis von beiden Seiten jederzeit ohne Angabe von Gründen und ohne Einhaltung einer Frist aufgelöst werden kann.</w:t>
      </w:r>
    </w:p>
    <w:p>
      <w:pPr>
        <w:pStyle w:val="Heading1"/>
        <w:spacing w:after="180" w:before="360"/>
      </w:pPr>
      <w:r>
        <w:rPr>
          <w:rFonts w:ascii="Arial" w:cs="Arial" w:eastAsia="Arial" w:hAnsi="Arial"/>
          <w:b/>
          <w:bCs/>
          <w:sz w:val="28"/>
          <w:szCs w:val="28"/>
        </w:rPr>
        <w:t xml:space="preserve">§ 3 Tätigkeit und Verwendung</w:t>
      </w:r>
    </w:p>
    <w:p>
      <w:pPr>
        <w:spacing w:after="120" w:before="120"/>
        <w:jc w:val="left"/>
      </w:pPr>
      <w:r>
        <w:rPr>
          <w:rFonts w:ascii="Arial" w:cs="Arial" w:eastAsia="Arial" w:hAnsi="Arial"/>
          <w:sz w:val="22"/>
          <w:szCs w:val="22"/>
        </w:rPr>
        <w:t xml:space="preserve">3.1 Die Arbeitnehmerin wird als Senior Software Developerin eingestellt und mit der Leitung des Entwicklungsteams "Cloud Infrastructure" betraut.</w:t>
      </w:r>
    </w:p>
    <w:p>
      <w:pPr>
        <w:spacing w:after="120" w:before="120"/>
        <w:jc w:val="left"/>
      </w:pPr>
      <w:r>
        <w:rPr>
          <w:rFonts w:ascii="Arial" w:cs="Arial" w:eastAsia="Arial" w:hAnsi="Arial"/>
          <w:sz w:val="22"/>
          <w:szCs w:val="22"/>
        </w:rPr>
        <w:t xml:space="preserve">3.2 Zu den wesentlichen Aufgaben gehören:</w:t>
      </w:r>
    </w:p>
    <w:p>
      <w:pPr>
        <w:pStyle w:val="ListParagraph"/>
        <w:numPr>
          <w:ilvl w:val="0"/>
          <w:numId w:val="2"/>
        </w:numPr>
        <w:spacing w:after="60" w:before="60"/>
      </w:pPr>
      <w:r>
        <w:rPr>
          <w:rFonts w:ascii="Arial" w:cs="Arial" w:eastAsia="Arial" w:hAnsi="Arial"/>
          <w:sz w:val="22"/>
          <w:szCs w:val="22"/>
        </w:rPr>
        <w:t xml:space="preserve">Architektur und Design von Cloud-nativen Anwendungen (AWS, Azure, GCP)</w:t>
      </w:r>
    </w:p>
    <w:p>
      <w:pPr>
        <w:pStyle w:val="ListParagraph"/>
        <w:numPr>
          <w:ilvl w:val="0"/>
          <w:numId w:val="2"/>
        </w:numPr>
        <w:spacing w:after="60" w:before="60"/>
      </w:pPr>
      <w:r>
        <w:rPr>
          <w:rFonts w:ascii="Arial" w:cs="Arial" w:eastAsia="Arial" w:hAnsi="Arial"/>
          <w:sz w:val="22"/>
          <w:szCs w:val="22"/>
        </w:rPr>
        <w:t xml:space="preserve">Führung und fachliche Anleitung eines Teams von bis zu 8 Entwicklerinnen und Entwicklern</w:t>
      </w:r>
    </w:p>
    <w:p>
      <w:pPr>
        <w:pStyle w:val="ListParagraph"/>
        <w:numPr>
          <w:ilvl w:val="0"/>
          <w:numId w:val="2"/>
        </w:numPr>
        <w:spacing w:after="60" w:before="60"/>
      </w:pPr>
      <w:r>
        <w:rPr>
          <w:rFonts w:ascii="Arial" w:cs="Arial" w:eastAsia="Arial" w:hAnsi="Arial"/>
          <w:sz w:val="22"/>
          <w:szCs w:val="22"/>
        </w:rPr>
        <w:t xml:space="preserve">Code-Reviews, technische Dokumentation und Definition von Entwicklungsstandards</w:t>
      </w:r>
    </w:p>
    <w:p>
      <w:pPr>
        <w:pStyle w:val="ListParagraph"/>
        <w:numPr>
          <w:ilvl w:val="0"/>
          <w:numId w:val="2"/>
        </w:numPr>
        <w:spacing w:after="60" w:before="60"/>
      </w:pPr>
      <w:r>
        <w:rPr>
          <w:rFonts w:ascii="Arial" w:cs="Arial" w:eastAsia="Arial" w:hAnsi="Arial"/>
          <w:sz w:val="22"/>
          <w:szCs w:val="22"/>
        </w:rPr>
        <w:t xml:space="preserve">Enge Zusammenarbeit mit Product Management und DevOps-Teams</w:t>
      </w:r>
    </w:p>
    <w:p>
      <w:pPr>
        <w:pStyle w:val="ListParagraph"/>
        <w:numPr>
          <w:ilvl w:val="0"/>
          <w:numId w:val="2"/>
        </w:numPr>
        <w:spacing w:after="60" w:before="60"/>
      </w:pPr>
      <w:r>
        <w:rPr>
          <w:rFonts w:ascii="Arial" w:cs="Arial" w:eastAsia="Arial" w:hAnsi="Arial"/>
          <w:sz w:val="22"/>
          <w:szCs w:val="22"/>
        </w:rPr>
        <w:t xml:space="preserve">Teilnahme an abteilungsübergreifenden Architekturkonferenzen</w:t>
      </w:r>
    </w:p>
    <w:p>
      <w:pPr>
        <w:spacing w:after="120" w:before="120"/>
        <w:jc w:val="left"/>
      </w:pPr>
      <w:r>
        <w:rPr>
          <w:rFonts w:ascii="Arial" w:cs="Arial" w:eastAsia="Arial" w:hAnsi="Arial"/>
          <w:sz w:val="22"/>
          <w:szCs w:val="22"/>
        </w:rPr>
        <w:t xml:space="preserve">3.3 Der Arbeitgeber ist berechtigt, der Arbeitnehmerin andere zumutbare gleichwertige Aufgaben zu übertragen, soweit dies betrieblich notwendig und ihr zumutbar ist.</w:t>
      </w:r>
    </w:p>
    <w:p>
      <w:pPr>
        <w:spacing w:after="120" w:before="120"/>
        <w:jc w:val="left"/>
      </w:pPr>
      <w:r>
        <w:rPr>
          <w:rFonts w:ascii="Arial" w:cs="Arial" w:eastAsia="Arial" w:hAnsi="Arial"/>
          <w:sz w:val="22"/>
          <w:szCs w:val="22"/>
        </w:rPr>
        <w:t xml:space="preserve">3.4 Dienstort ist der Hauptsitz des Unternehmens in Wien. Auf Basis einer gesonderten Betriebsvereinbarung ist Home-Office an bis zu drei Tagen pro Woche möglich.</w:t>
      </w:r>
    </w:p>
    <w:p>
      <w:pPr>
        <w:pStyle w:val="Heading1"/>
        <w:spacing w:after="180" w:before="360"/>
      </w:pPr>
      <w:r>
        <w:rPr>
          <w:rFonts w:ascii="Arial" w:cs="Arial" w:eastAsia="Arial" w:hAnsi="Arial"/>
          <w:b/>
          <w:bCs/>
          <w:sz w:val="28"/>
          <w:szCs w:val="28"/>
        </w:rPr>
        <w:t xml:space="preserve">§ 4 Arbeitszeit</w:t>
      </w:r>
    </w:p>
    <w:p>
      <w:pPr>
        <w:spacing w:after="120" w:before="120"/>
        <w:jc w:val="left"/>
      </w:pPr>
      <w:r>
        <w:rPr>
          <w:rFonts w:ascii="Arial" w:cs="Arial" w:eastAsia="Arial" w:hAnsi="Arial"/>
          <w:sz w:val="22"/>
          <w:szCs w:val="22"/>
        </w:rPr>
        <w:t xml:space="preserve">4.1 Die vereinbarte wöchentliche Normalarbeitszeit beträgt 38,5 Stunden. Die Verteilung der Arbeitszeit auf die einzelnen Wochentage richtet sich nach der jeweiligen Betriebsvereinbarung über Gleitzeit.</w:t>
      </w:r>
    </w:p>
    <w:p>
      <w:pPr>
        <w:spacing w:after="120" w:before="120"/>
        <w:jc w:val="left"/>
      </w:pPr>
      <w:r>
        <w:rPr>
          <w:rFonts w:ascii="Arial" w:cs="Arial" w:eastAsia="Arial" w:hAnsi="Arial"/>
          <w:sz w:val="22"/>
          <w:szCs w:val="22"/>
        </w:rPr>
        <w:t xml:space="preserve">4.2 Im Rahmen des Gleitzeitmodells kann die tägliche Arbeitszeit zwischen 06:00 und 22:00 Uhr flexibel eingeteilt werden. Kernarbeitszeit ist Dienstag bis Donnerstag von 10:00 bis 15:00 Uhr. Das monatliche Gleitzeitguthaben darf maximal 40 Stunden betragen.</w:t>
      </w:r>
    </w:p>
    <w:p>
      <w:pPr>
        <w:spacing w:after="120" w:before="120"/>
        <w:jc w:val="left"/>
      </w:pPr>
      <w:r>
        <w:rPr>
          <w:rFonts w:ascii="Arial" w:cs="Arial" w:eastAsia="Arial" w:hAnsi="Arial"/>
          <w:sz w:val="22"/>
          <w:szCs w:val="22"/>
        </w:rPr>
        <w:t xml:space="preserve">4.3 Überstunden sind in erster Linie durch Zeitausgleich abzugelten. Kann kein Zeitausgleich gewährt werden, erfolgt die Abgeltung gemäß den Bestimmungen des Kollektivvertrags für Angestellte in der Informationstechnologie.</w:t>
      </w:r>
    </w:p>
    <w:p>
      <w:pPr>
        <w:pStyle w:val="Heading1"/>
        <w:spacing w:after="180" w:before="360"/>
      </w:pPr>
      <w:r>
        <w:rPr>
          <w:rFonts w:ascii="Arial" w:cs="Arial" w:eastAsia="Arial" w:hAnsi="Arial"/>
          <w:b/>
          <w:bCs/>
          <w:sz w:val="28"/>
          <w:szCs w:val="28"/>
        </w:rPr>
        <w:t xml:space="preserve">§ 5 Vergütung</w:t>
      </w:r>
    </w:p>
    <w:p>
      <w:pPr>
        <w:spacing w:after="120" w:before="120"/>
        <w:jc w:val="left"/>
      </w:pPr>
      <w:r>
        <w:rPr>
          <w:rFonts w:ascii="Arial" w:cs="Arial" w:eastAsia="Arial" w:hAnsi="Arial"/>
          <w:sz w:val="22"/>
          <w:szCs w:val="22"/>
        </w:rPr>
        <w:t xml:space="preserve">5.1 Das Bruttomonatsgehalt beträgt EUR 6.800,-- (in Worten: sechstausendachthundert Euro), zahlbar am letzten Werktag eines jeden Kalendermonats.</w:t>
      </w:r>
    </w:p>
    <w:p>
      <w:pPr>
        <w:spacing w:after="120" w:before="120"/>
        <w:jc w:val="left"/>
      </w:pPr>
      <w:r>
        <w:rPr>
          <w:rFonts w:ascii="Arial" w:cs="Arial" w:eastAsia="Arial" w:hAnsi="Arial"/>
          <w:sz w:val="22"/>
          <w:szCs w:val="22"/>
        </w:rPr>
        <w:t xml:space="preserve">5.2 Zusätzlich erhält die Arbeitnehmerin eine jährliche leistungsabhängige Bonuszahlung. Die Zielprämie beträgt 15% des Jahresbruttogehalts. Die Auszahlung erfolgt im März des Folgejahres, abhängig von der Zielerreichung (0-150%). Die Zielvorgaben werden jährlich zwischen Arbeitnehmer und Arbeitgeber schriftlich vereinbart.</w:t>
      </w:r>
    </w:p>
    <w:p>
      <w:pPr>
        <w:spacing w:after="120" w:before="120"/>
        <w:jc w:val="left"/>
      </w:pPr>
      <w:r>
        <w:rPr>
          <w:rFonts w:ascii="Arial" w:cs="Arial" w:eastAsia="Arial" w:hAnsi="Arial"/>
          <w:sz w:val="22"/>
          <w:szCs w:val="22"/>
        </w:rPr>
        <w:t xml:space="preserve">5.3 Sonderzahlungen (Urlaubs- und Weihnachtsgeld) werden gemäß den Bestimmungen des anwendbaren Kollektivvertrags gewährt.</w:t>
      </w:r>
    </w:p>
    <w:p>
      <w:pPr>
        <w:spacing w:after="120" w:before="120"/>
        <w:jc w:val="left"/>
      </w:pPr>
      <w:r>
        <w:rPr>
          <w:rFonts w:ascii="Arial" w:cs="Arial" w:eastAsia="Arial" w:hAnsi="Arial"/>
          <w:sz w:val="22"/>
          <w:szCs w:val="22"/>
        </w:rPr>
        <w:t xml:space="preserve">5.4 Der Arbeitgeber stellt der Arbeitnehmerin einen Dienstlaptop (MacBook Pro) sowie ein Diensttelefon (iPhone) zur Verfügung. Diese sind auch zur privaten Nutzung in angemessenem Umfang gestattet.</w:t>
      </w:r>
    </w:p>
    <w:p>
      <w:pPr>
        <w:spacing w:after="120" w:before="120"/>
        <w:jc w:val="left"/>
      </w:pPr>
      <w:r>
        <w:rPr>
          <w:rFonts w:ascii="Arial" w:cs="Arial" w:eastAsia="Arial" w:hAnsi="Arial"/>
          <w:sz w:val="22"/>
          <w:szCs w:val="22"/>
        </w:rPr>
        <w:t xml:space="preserve">5.5 Der Arbeitgeber zahlt für die Arbeitnehmerin monatliche Beiträge in eine betriebliche Pensionskasse in Höhe von 3% des Bruttomonatsgehalts.</w:t>
      </w:r>
    </w:p>
    <w:p>
      <w:pPr>
        <w:pStyle w:val="Heading1"/>
        <w:spacing w:after="180" w:before="360"/>
      </w:pPr>
      <w:r>
        <w:rPr>
          <w:rFonts w:ascii="Arial" w:cs="Arial" w:eastAsia="Arial" w:hAnsi="Arial"/>
          <w:b/>
          <w:bCs/>
          <w:sz w:val="28"/>
          <w:szCs w:val="28"/>
        </w:rPr>
        <w:t xml:space="preserve">§ 6 Urlaub</w:t>
      </w:r>
    </w:p>
    <w:p>
      <w:pPr>
        <w:spacing w:after="120" w:before="120"/>
        <w:jc w:val="left"/>
      </w:pPr>
      <w:r>
        <w:rPr>
          <w:rFonts w:ascii="Arial" w:cs="Arial" w:eastAsia="Arial" w:hAnsi="Arial"/>
          <w:sz w:val="22"/>
          <w:szCs w:val="22"/>
        </w:rPr>
        <w:t xml:space="preserve">6.1 Der Urlaub beträgt 30 Werktage (6 Wochen) pro Urlaubsjahr. Bei einem Eintritt im laufenden Urlaubsjahr wird der Urlaub aliquot berechnet.</w:t>
      </w:r>
    </w:p>
    <w:p>
      <w:pPr>
        <w:spacing w:after="120" w:before="120"/>
        <w:jc w:val="left"/>
      </w:pPr>
      <w:r>
        <w:rPr>
          <w:rFonts w:ascii="Arial" w:cs="Arial" w:eastAsia="Arial" w:hAnsi="Arial"/>
          <w:sz w:val="22"/>
          <w:szCs w:val="22"/>
        </w:rPr>
        <w:t xml:space="preserve">6.2 Urlaub ist grundsätzlich in Abstimmung mit den betrieblichen Erfordernissen zu verbrauchen. Nicht verbrauchter Urlaub verfällt am Ende des Übertragungszeitraums (30. September des Folgejahres), sofern der Verfall nicht durch betriebliche Gründe verursacht wurde.</w:t>
      </w:r>
    </w:p>
    <w:p>
      <w:pPr>
        <w:pStyle w:val="Heading1"/>
        <w:spacing w:after="180" w:before="360"/>
      </w:pPr>
      <w:r>
        <w:rPr>
          <w:rFonts w:ascii="Arial" w:cs="Arial" w:eastAsia="Arial" w:hAnsi="Arial"/>
          <w:b/>
          <w:bCs/>
          <w:sz w:val="28"/>
          <w:szCs w:val="28"/>
        </w:rPr>
        <w:t xml:space="preserve">§ 7 Geheimhaltung und Konkurrenzklausel</w:t>
      </w:r>
    </w:p>
    <w:p>
      <w:pPr>
        <w:spacing w:after="120" w:before="120"/>
        <w:jc w:val="left"/>
      </w:pPr>
      <w:r>
        <w:rPr>
          <w:rFonts w:ascii="Arial" w:cs="Arial" w:eastAsia="Arial" w:hAnsi="Arial"/>
          <w:sz w:val="22"/>
          <w:szCs w:val="22"/>
        </w:rPr>
        <w:t xml:space="preserve">7.1 Die Arbeitnehmerin verpflichtet sich, während und nach Beendigung des Arbeitsverhältnisses über sämtliche ihr im Rahmen ihrer Tätigkeit bekannt gewordenen Geschäfts- und Betriebsgeheimnisse Stillschweigen zu bewahren. Diese Verpflichtung gilt zeitlich unbegrenzt.</w:t>
      </w:r>
    </w:p>
    <w:p>
      <w:pPr>
        <w:spacing w:after="120" w:before="120"/>
        <w:jc w:val="left"/>
      </w:pPr>
      <w:r>
        <w:rPr>
          <w:rFonts w:ascii="Arial" w:cs="Arial" w:eastAsia="Arial" w:hAnsi="Arial"/>
          <w:sz w:val="22"/>
          <w:szCs w:val="22"/>
        </w:rPr>
        <w:t xml:space="preserve">7.2 Die Arbeitnehmerin ist verpflichtet, sämtliche während des Arbeitsverhältnisses im Zusammenhang mit ihrer dienstlichen Tätigkeit erstellten Werke und Erfindungen ausschließlich dem Arbeitgeber zur Verfügung zu stellen. Das umfassende Nutzungsrecht daran wird hiermit dem Arbeitgeber eingeräumt.</w:t>
      </w:r>
    </w:p>
    <w:p>
      <w:pPr>
        <w:spacing w:after="120" w:before="120"/>
        <w:jc w:val="left"/>
      </w:pPr>
      <w:r>
        <w:rPr>
          <w:rFonts w:ascii="Arial" w:cs="Arial" w:eastAsia="Arial" w:hAnsi="Arial"/>
          <w:sz w:val="22"/>
          <w:szCs w:val="22"/>
        </w:rPr>
        <w:t xml:space="preserve">7.3 Für die Dauer von 12 Monaten nach Beendigung des Arbeitsverhältnisses unterlässt die Arbeitnehmerin jede Tätigkeit für direkte Wettbewerber des Arbeitgebers in Österreich sowie Deutschland, Schweiz und Liechtenstein. Als direkte Wettbewerber gelten Unternehmen, die Cloud-Infrastructure-Lösungen als Kerngeschäft anbieten. Als Ausgleich erhält die Arbeitnehmerin eine Entschädigung in Höhe von 50% des letzten Bruttomonatsgehalts monatlich.</w:t>
      </w:r>
    </w:p>
    <w:p>
      <w:pPr>
        <w:pStyle w:val="Heading1"/>
        <w:spacing w:after="180" w:before="360"/>
      </w:pPr>
      <w:r>
        <w:rPr>
          <w:rFonts w:ascii="Arial" w:cs="Arial" w:eastAsia="Arial" w:hAnsi="Arial"/>
          <w:b/>
          <w:bCs/>
          <w:sz w:val="28"/>
          <w:szCs w:val="28"/>
        </w:rPr>
        <w:t xml:space="preserve">§ 8 Kündigung</w:t>
      </w:r>
    </w:p>
    <w:p>
      <w:pPr>
        <w:spacing w:after="120" w:before="120"/>
        <w:jc w:val="left"/>
      </w:pPr>
      <w:r>
        <w:rPr>
          <w:rFonts w:ascii="Arial" w:cs="Arial" w:eastAsia="Arial" w:hAnsi="Arial"/>
          <w:sz w:val="22"/>
          <w:szCs w:val="22"/>
        </w:rPr>
        <w:t xml:space="preserve">8.1 Das Arbeitsverhältnis kann von beiden Seiten unter Einhaltung der gesetzlichen Kündigungsfristen und -termine (§ 20 AngG) aufgelöst werden.</w:t>
      </w:r>
    </w:p>
    <w:p>
      <w:pPr>
        <w:spacing w:after="120" w:before="120"/>
        <w:jc w:val="left"/>
      </w:pPr>
      <w:r>
        <w:rPr>
          <w:rFonts w:ascii="Arial" w:cs="Arial" w:eastAsia="Arial" w:hAnsi="Arial"/>
          <w:sz w:val="22"/>
          <w:szCs w:val="22"/>
        </w:rPr>
        <w:t xml:space="preserve">8.2 Für die Arbeitnehmerin gelten folgende Kündigungsfristen: Im 1. und 2. Dienstjahr 6 Wochen, ab dem 3. Dienstjahr 2 Monate, ab dem 6. Dienstjahr 3 Monate, ab dem 16. Dienstjahr 4 Monate.</w:t>
      </w:r>
    </w:p>
    <w:p>
      <w:pPr>
        <w:spacing w:after="120" w:before="120"/>
        <w:jc w:val="left"/>
      </w:pPr>
      <w:r>
        <w:rPr>
          <w:rFonts w:ascii="Arial" w:cs="Arial" w:eastAsia="Arial" w:hAnsi="Arial"/>
          <w:sz w:val="22"/>
          <w:szCs w:val="22"/>
        </w:rPr>
        <w:t xml:space="preserve">8.3 Kündigung durch den Arbeitgeber ist nur zum Quartalsende möglich. Im Falle einer Kündigung durch den Arbeitgeber ist die Arbeitnehmerin berechtigt, während der Kündigungsfrist bis zu einem Fünftel der Wochenarbeitszeit für eine neue Stelle zu nutzen.</w:t>
      </w:r>
    </w:p>
    <w:p>
      <w:pPr>
        <w:pStyle w:val="Heading1"/>
        <w:spacing w:after="180" w:before="360"/>
      </w:pPr>
      <w:r>
        <w:rPr>
          <w:rFonts w:ascii="Arial" w:cs="Arial" w:eastAsia="Arial" w:hAnsi="Arial"/>
          <w:b/>
          <w:bCs/>
          <w:sz w:val="28"/>
          <w:szCs w:val="28"/>
        </w:rPr>
        <w:t xml:space="preserve">§ 9 Anwendbares Recht und Kollektivvertrag</w:t>
      </w:r>
    </w:p>
    <w:p>
      <w:pPr>
        <w:spacing w:after="120" w:before="120"/>
        <w:jc w:val="left"/>
      </w:pPr>
      <w:r>
        <w:rPr>
          <w:rFonts w:ascii="Arial" w:cs="Arial" w:eastAsia="Arial" w:hAnsi="Arial"/>
          <w:sz w:val="22"/>
          <w:szCs w:val="22"/>
        </w:rPr>
        <w:t xml:space="preserve">9.1 Auf das Arbeitsverhältnis findet der Kollektivvertrag für Angestellte in der Informationstechnologie (IT-KV) in seiner jeweils geltenden Fassung Anwendung.</w:t>
      </w:r>
    </w:p>
    <w:p>
      <w:pPr>
        <w:spacing w:after="120" w:before="120"/>
        <w:jc w:val="left"/>
      </w:pPr>
      <w:r>
        <w:rPr>
          <w:rFonts w:ascii="Arial" w:cs="Arial" w:eastAsia="Arial" w:hAnsi="Arial"/>
          <w:sz w:val="22"/>
          <w:szCs w:val="22"/>
        </w:rPr>
        <w:t xml:space="preserve">9.2 Im Übrigen gilt österreichisches Arbeitsrecht, insbesondere das Angestelltengesetz (AngG), das Urlaubsgesetz (UrlG) und das AVRAG.</w:t>
      </w:r>
    </w:p>
    <w:p>
      <w:r>
        <w:t xml:space="preserve"/>
      </w:r>
    </w:p>
    <w:p>
      <w:r>
        <w:t xml:space="preserve"/>
      </w:r>
    </w:p>
    <w:p>
      <w:pPr>
        <w:spacing w:after="120" w:before="120"/>
        <w:jc w:val="left"/>
      </w:pPr>
      <w:r>
        <w:rPr>
          <w:rFonts w:ascii="Arial" w:cs="Arial" w:eastAsia="Arial" w:hAnsi="Arial"/>
          <w:sz w:val="22"/>
          <w:szCs w:val="22"/>
        </w:rPr>
        <w:t xml:space="preserve">Wien, den ________________________</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Innovate Austria GmbH</w:t>
            </w:r>
          </w:p>
          <w:p>
            <w:r>
              <w:rPr>
                <w:rFonts w:ascii="Arial" w:cs="Arial" w:eastAsia="Arial" w:hAnsi="Arial"/>
                <w:i/>
                <w:iCs/>
                <w:sz w:val="20"/>
                <w:szCs w:val="20"/>
              </w:rPr>
              <w:t xml:space="preserve">(Arbeitgeber)</w:t>
            </w:r>
          </w:p>
        </w:tc>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Mag. Elisabeth Müller</w:t>
            </w:r>
          </w:p>
          <w:p>
            <w:r>
              <w:rPr>
                <w:rFonts w:ascii="Arial" w:cs="Arial" w:eastAsia="Arial" w:hAnsi="Arial"/>
                <w:i/>
                <w:iCs/>
                <w:sz w:val="20"/>
                <w:szCs w:val="20"/>
              </w:rPr>
              <w:t xml:space="preserve">(Arbeitnehmerin)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2026-04-17T09:33:57.404Z</dcterms:created>
  <dcterms:modified xsi:type="dcterms:W3CDTF">2026-04-17T09:33:57.404Z</dcterms:modified>
</cp:coreProperties>
</file>

<file path=docProps/custom.xml><?xml version="1.0" encoding="utf-8"?>
<Properties xmlns="http://schemas.openxmlformats.org/officeDocument/2006/custom-properties" xmlns:vt="http://schemas.openxmlformats.org/officeDocument/2006/docPropsVTypes"/>
</file>