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Normal"/>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Министерство образования и науки Российской Федерации</w:t>
      </w: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r>
        <w:rPr>
          <w:rFonts w:ascii="Times New Roman" w:hAnsi="Times New Roman" w:cs="Times New Roman"/>
          <w:b/>
          <w:color w:val="000000"/>
          <w:sz w:val="28"/>
          <w:szCs w:val="28"/>
        </w:rPr>
        <w:t xml:space="preserve">Саратовский государственный технический университет</w:t>
      </w:r>
    </w:p>
    <w:p>
      <w:pPr>
        <w:pStyle w:val="Normal"/>
        <w:jc w:val="center"/>
        <w:rPr>
          <w:rFonts w:ascii="Times New Roman" w:hAnsi="Times New Roman" w:cs="Times New Roman"/>
          <w:color w:val="000000"/>
          <w:sz w:val="28"/>
          <w:szCs w:val="28"/>
        </w:rPr>
      </w:pPr>
      <w:r>
        <w:rPr>
          <w:rFonts w:ascii="Times New Roman" w:hAnsi="Times New Roman" w:cs="Times New Roman"/>
          <w:b/>
          <w:color w:val="000000"/>
          <w:sz w:val="28"/>
          <w:szCs w:val="28"/>
        </w:rPr>
        <w:t xml:space="preserve">имени Гагарина Ю.А.</w:t>
      </w: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r>
        <w:rPr>
          <w:rFonts w:ascii="Times New Roman" w:hAnsi="Times New Roman" w:cs="Times New Roman"/>
          <w:b/>
          <w:color w:val="000000"/>
          <w:sz w:val="28"/>
          <w:szCs w:val="28"/>
        </w:rPr>
        <w:t xml:space="preserve">Практическая работа “Базовые параметры изображений. Морфологические преобразования. Фильтрация изображений. Работа с контурами. Яркостные преобразования. Сопоставление изображений. Работа с видео”</w:t>
      </w: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Подготовил: Токарев К.Е., м1-ИФСТ-21</w:t>
      </w: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p>
    <w:p>
      <w:pPr>
        <w:pStyle w:val="Normal"/>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Саратов 2026</w:t>
      </w:r>
    </w:p>
    <w:p>
      <w:pPr>
        <w:pStyle w:val="Normal"/>
        <w:jc w:val="center"/>
        <w:rPr>
          <w:rFonts w:ascii="Times New Roman" w:hAnsi="Times New Roman" w:cs="Times New Roman"/>
          <w:color w:val="000000"/>
          <w:sz w:val="28"/>
          <w:szCs w:val="28"/>
        </w:rPr>
      </w:pPr>
    </w:p>
    <w:sdt>
      <w:sdtPr>
        <w:docPartObj>
          <w:docPartGallery w:val="Table of Contents"/>
          <w:docPartUnique/>
        </w:docPartObj>
      </w:sdtPr>
      <w:sdtContent>
        <w:p>
          <w:pPr>
            <w:pStyle w:val="Heading1"/>
            <w:spacing w:line="360" w:lineRule="auto"/>
            <w:jc w:val="center"/>
            <w:rPr>
              <w:rFonts w:ascii="Times New Roman" w:hAnsi="Times New Roman" w:cs="Times New Roman"/>
            </w:rPr>
          </w:pPr>
          <w:bookmarkStart w:id="0" w:name="_Toc000000019"/>
          <w:r>
            <w:rPr>
              <w:rFonts w:ascii="Times New Roman" w:hAnsi="Times New Roman" w:cs="Times New Roman"/>
            </w:rPr>
            <w:t xml:space="preserve">Содержание</w:t>
          </w:r>
          <w:bookmarkEnd w:id="0"/>
        </w:p>
        <w:p>
          <w:pPr>
            <w:pStyle w:val="TOC1"/>
            <w:tabs>
              <w:tab w:val="right" w:leader="dot" w:pos="9016"/>
            </w:tabs>
            <w:spacing w:line="360" w:lineRule="auto"/>
            <w:rPr>
              <w:rFonts w:ascii="Times New Roman" w:hAnsi="Times New Roman" w:cs="Times New Roman"/>
              <w:i w:val="0"/>
              <w:iCs w:val="0"/>
              <w:sz w:val="28"/>
              <w:szCs w:val="28"/>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hyperlink w:anchor="_Toc000000019" w:history="1">
            <w:r>
              <w:rPr>
                <w:rFonts w:ascii="Times New Roman" w:hAnsi="Times New Roman" w:cs="Times New Roman"/>
                <w:i w:val="0"/>
                <w:iCs w:val="0"/>
                <w:sz w:val="28"/>
                <w:szCs w:val="28"/>
              </w:rPr>
              <w:t xml:space="preserve">Содержание</w:t>
              <w:tab/>
              <w:t xml:space="preserve">2</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01" w:history="1">
            <w:r>
              <w:rPr>
                <w:rFonts w:ascii="Times New Roman" w:hAnsi="Times New Roman" w:cs="Times New Roman"/>
                <w:i w:val="0"/>
                <w:iCs w:val="0"/>
                <w:sz w:val="28"/>
                <w:szCs w:val="28"/>
              </w:rPr>
              <w:t xml:space="preserve">Введение</w:t>
              <w:tab/>
              <w:t xml:space="preserve">2</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02" w:history="1">
            <w:r>
              <w:rPr>
                <w:rFonts w:ascii="Times New Roman" w:hAnsi="Times New Roman" w:cs="Times New Roman"/>
                <w:i w:val="0"/>
                <w:iCs w:val="0"/>
                <w:sz w:val="28"/>
                <w:szCs w:val="28"/>
              </w:rPr>
              <w:t xml:space="preserve">1. Цель и задачи лабораторной работы</w:t>
              <w:tab/>
              <w:t xml:space="preserve">3</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03" w:history="1">
            <w:r>
              <w:rPr>
                <w:rFonts w:ascii="Times New Roman" w:hAnsi="Times New Roman" w:cs="Times New Roman"/>
                <w:i w:val="0"/>
                <w:iCs w:val="0"/>
                <w:sz w:val="28"/>
                <w:szCs w:val="28"/>
              </w:rPr>
              <w:t xml:space="preserve">1.1. Цель работы</w:t>
              <w:tab/>
              <w:t xml:space="preserve">3</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04" w:history="1">
            <w:r>
              <w:rPr>
                <w:rFonts w:ascii="Times New Roman" w:hAnsi="Times New Roman" w:cs="Times New Roman"/>
                <w:i w:val="0"/>
                <w:iCs w:val="0"/>
                <w:sz w:val="28"/>
                <w:szCs w:val="28"/>
              </w:rPr>
              <w:t xml:space="preserve">1.2. Основные задачи</w:t>
              <w:tab/>
              <w:t xml:space="preserve">4</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05" w:history="1">
            <w:r>
              <w:rPr>
                <w:rFonts w:ascii="Times New Roman" w:hAnsi="Times New Roman" w:cs="Times New Roman"/>
                <w:i w:val="0"/>
                <w:iCs w:val="0"/>
                <w:sz w:val="28"/>
                <w:szCs w:val="28"/>
              </w:rPr>
              <w:t xml:space="preserve">2. Теоретические сведения</w:t>
              <w:tab/>
              <w:t xml:space="preserve">5</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06" w:history="1">
            <w:r>
              <w:rPr>
                <w:rFonts w:ascii="Times New Roman" w:hAnsi="Times New Roman" w:cs="Times New Roman"/>
                <w:i w:val="0"/>
                <w:iCs w:val="0"/>
                <w:sz w:val="28"/>
                <w:szCs w:val="28"/>
              </w:rPr>
              <w:t xml:space="preserve">2.1. Методы обработки и анализа изображений</w:t>
              <w:tab/>
              <w:t xml:space="preserve">5</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07" w:history="1">
            <w:r>
              <w:rPr>
                <w:rFonts w:ascii="Times New Roman" w:hAnsi="Times New Roman" w:cs="Times New Roman"/>
                <w:i w:val="0"/>
                <w:iCs w:val="0"/>
                <w:sz w:val="28"/>
                <w:szCs w:val="28"/>
              </w:rPr>
              <w:t xml:space="preserve">2.2. Методы выделения движущихся объектов на видео</w:t>
              <w:tab/>
              <w:t xml:space="preserve">7</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08" w:history="1">
            <w:r>
              <w:rPr>
                <w:rFonts w:ascii="Times New Roman" w:hAnsi="Times New Roman" w:cs="Times New Roman"/>
                <w:i w:val="0"/>
                <w:iCs w:val="0"/>
                <w:sz w:val="28"/>
                <w:szCs w:val="28"/>
              </w:rPr>
              <w:t xml:space="preserve">2.3. Принципы направленного размытия движения</w:t>
              <w:tab/>
              <w:t xml:space="preserve">8</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09" w:history="1">
            <w:r>
              <w:rPr>
                <w:rFonts w:ascii="Times New Roman" w:hAnsi="Times New Roman" w:cs="Times New Roman"/>
                <w:i w:val="0"/>
                <w:iCs w:val="0"/>
                <w:sz w:val="28"/>
                <w:szCs w:val="28"/>
              </w:rPr>
              <w:t xml:space="preserve">3. Реализация программного обеспечения</w:t>
              <w:tab/>
              <w:t xml:space="preserve">9</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10" w:history="1">
            <w:r>
              <w:rPr>
                <w:rFonts w:ascii="Times New Roman" w:hAnsi="Times New Roman" w:cs="Times New Roman"/>
                <w:i w:val="0"/>
                <w:iCs w:val="0"/>
                <w:sz w:val="28"/>
                <w:szCs w:val="28"/>
              </w:rPr>
              <w:t xml:space="preserve">3.1. Используемые технологии и библиотеки</w:t>
              <w:tab/>
              <w:t xml:space="preserve">10</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11" w:history="1">
            <w:r>
              <w:rPr>
                <w:rFonts w:ascii="Times New Roman" w:hAnsi="Times New Roman" w:cs="Times New Roman"/>
                <w:i w:val="0"/>
                <w:iCs w:val="0"/>
                <w:sz w:val="28"/>
                <w:szCs w:val="28"/>
              </w:rPr>
              <w:t xml:space="preserve">3.2. Реализация обработки изображений</w:t>
              <w:tab/>
              <w:t xml:space="preserve">10</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12" w:history="1">
            <w:r>
              <w:rPr>
                <w:rFonts w:ascii="Times New Roman" w:hAnsi="Times New Roman" w:cs="Times New Roman"/>
                <w:i w:val="0"/>
                <w:iCs w:val="0"/>
                <w:sz w:val="28"/>
                <w:szCs w:val="28"/>
              </w:rPr>
              <w:t xml:space="preserve">3.3. Реализация обработки видеозаписей</w:t>
              <w:tab/>
              <w:t xml:space="preserve">12</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13" w:history="1">
            <w:r>
              <w:rPr>
                <w:rFonts w:ascii="Times New Roman" w:hAnsi="Times New Roman" w:cs="Times New Roman"/>
                <w:i w:val="0"/>
                <w:iCs w:val="0"/>
                <w:sz w:val="28"/>
                <w:szCs w:val="28"/>
              </w:rPr>
              <w:t xml:space="preserve">4. Проведение экспериментов и анализ результатов</w:t>
              <w:tab/>
              <w:t xml:space="preserve">13</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14" w:history="1">
            <w:r>
              <w:rPr>
                <w:rFonts w:ascii="Times New Roman" w:hAnsi="Times New Roman" w:cs="Times New Roman"/>
                <w:i w:val="0"/>
                <w:iCs w:val="0"/>
                <w:sz w:val="28"/>
                <w:szCs w:val="28"/>
              </w:rPr>
              <w:t xml:space="preserve">4.1. Результаты обработки и сравнения изображений</w:t>
              <w:tab/>
              <w:t xml:space="preserve">13</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15" w:history="1">
            <w:r>
              <w:rPr>
                <w:rFonts w:ascii="Times New Roman" w:hAnsi="Times New Roman" w:cs="Times New Roman"/>
                <w:i w:val="0"/>
                <w:iCs w:val="0"/>
                <w:sz w:val="28"/>
                <w:szCs w:val="28"/>
              </w:rPr>
              <w:t xml:space="preserve">4.2. Результаты выделения движущихся объектов на видео</w:t>
              <w:tab/>
              <w:t xml:space="preserve">15</w:t>
            </w:r>
          </w:hyperlink>
        </w:p>
        <w:p>
          <w:pPr>
            <w:pStyle w:val="TOC2"/>
            <w:tabs>
              <w:tab w:val="right" w:leader="dot" w:pos="9016"/>
            </w:tabs>
            <w:spacing w:line="360" w:lineRule="auto"/>
            <w:rPr>
              <w:rFonts w:ascii="Times New Roman" w:hAnsi="Times New Roman" w:cs="Times New Roman"/>
              <w:i w:val="0"/>
              <w:iCs w:val="0"/>
              <w:sz w:val="28"/>
              <w:szCs w:val="28"/>
            </w:rPr>
          </w:pPr>
          <w:hyperlink w:anchor="_Toc000000016" w:history="1">
            <w:r>
              <w:rPr>
                <w:rFonts w:ascii="Times New Roman" w:hAnsi="Times New Roman" w:cs="Times New Roman"/>
                <w:i w:val="0"/>
                <w:iCs w:val="0"/>
                <w:sz w:val="28"/>
                <w:szCs w:val="28"/>
              </w:rPr>
              <w:t xml:space="preserve">4.3. Результаты направленного размытия движения</w:t>
              <w:tab/>
              <w:t xml:space="preserve">17</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17" w:history="1">
            <w:r>
              <w:rPr>
                <w:rFonts w:ascii="Times New Roman" w:hAnsi="Times New Roman" w:cs="Times New Roman"/>
                <w:i w:val="0"/>
                <w:iCs w:val="0"/>
                <w:sz w:val="28"/>
                <w:szCs w:val="28"/>
              </w:rPr>
              <w:t xml:space="preserve">Заключение</w:t>
              <w:tab/>
              <w:t xml:space="preserve">18</w:t>
            </w:r>
          </w:hyperlink>
        </w:p>
        <w:p>
          <w:pPr>
            <w:pStyle w:val="TOC1"/>
            <w:tabs>
              <w:tab w:val="right" w:leader="dot" w:pos="9016"/>
            </w:tabs>
            <w:spacing w:line="360" w:lineRule="auto"/>
            <w:rPr>
              <w:rFonts w:ascii="Times New Roman" w:hAnsi="Times New Roman" w:cs="Times New Roman"/>
              <w:i w:val="0"/>
              <w:iCs w:val="0"/>
              <w:sz w:val="28"/>
              <w:szCs w:val="28"/>
            </w:rPr>
          </w:pPr>
          <w:hyperlink w:anchor="_Toc000000018" w:history="1">
            <w:r>
              <w:rPr>
                <w:rFonts w:ascii="Times New Roman" w:hAnsi="Times New Roman" w:cs="Times New Roman"/>
                <w:i w:val="0"/>
                <w:iCs w:val="0"/>
                <w:sz w:val="28"/>
                <w:szCs w:val="28"/>
              </w:rPr>
              <w:t xml:space="preserve">Список использованных источников</w:t>
              <w:tab/>
              <w:t xml:space="preserve">19</w:t>
            </w:r>
          </w:hyperlink>
          <w:r>
            <w:fldChar w:fldCharType="end"/>
          </w:r>
        </w:p>
      </w:sdtContent>
    </w:sdt>
    <w:p>
      <w:pPr>
        <w:pStyle w:val="Heading1"/>
        <w:spacing w:line="360" w:lineRule="auto"/>
        <w:jc w:val="center"/>
        <w:rPr>
          <w:b w:val="0"/>
          <w:bCs w:val="0"/>
        </w:rPr>
      </w:pPr>
      <w:bookmarkStart w:id="1" w:name="_Toc000000001"/>
      <w:r>
        <w:rPr>
          <w:rFonts w:ascii="Times New Roman" w:hAnsi="Times New Roman" w:cs="Times New Roman"/>
        </w:rPr>
        <w:t xml:space="preserve">Введение</w:t>
      </w:r>
      <w:bookmarkEnd w:id="1"/>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Цифровые изображения и видеозаписи широко используются в информационных системах, поэтому их автоматическая обработка является актуальной задачей. С помощью методов компьютерного зрения можно изменять изображения, выделять характерные признаки, сравнивать визуальные данные и обнаруживать движущиеся объекты. Такие методы применяются при анализе видеонаблюдения, обработке цифровых фотографий и разработке интерактивных приложений [1, 2].</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Практическая работа с изображениями и видео требует не только знания алгоритмов, но и умения применять их в программном обеспечении. При этом важно учитывать особенности входных данных и оценивать полученные результаты: например, насколько корректно выделяются объекты на видео и как выбранные параметры влияют на результат обработки.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рамках лабораторной работы разработано приложение для обработки и анализа изображений и видеозаписей. Оно объединяет несколько функций, позволяющих выполнять визуальные преобразования, сравнивать изображения, выделять движущиеся объекты и применять направленное размытие движения. Реализация выполнена с использованием средств компьютерного зрения и графического интерфейса.</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Цель работы заключается в закреплении практических навыков обработки изображений и видео, изучении принципов работы соответствующих алгоритмов и их применении в едином программном приложении.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ходе работы необходимо рассмотреть используемые методы, реализовать предусмотренные функции, проверить их работу на тестовых данных и проанализировать полученные результаты.</w:t>
      </w:r>
    </w:p>
    <w:p>
      <w:pPr>
        <w:pStyle w:val="Heading1"/>
        <w:spacing w:line="360" w:lineRule="auto"/>
        <w:jc w:val="center"/>
        <w:rPr>
          <w:rFonts w:ascii="Times New Roman" w:hAnsi="Times New Roman" w:cs="Times New Roman"/>
        </w:rPr>
      </w:pPr>
    </w:p>
    <w:p>
      <w:pPr>
        <w:pStyle w:val="Heading1"/>
        <w:spacing w:line="360" w:lineRule="auto"/>
        <w:jc w:val="center"/>
        <w:rPr>
          <w:rFonts w:ascii="Times New Roman" w:hAnsi="Times New Roman" w:cs="Times New Roman"/>
        </w:rPr>
      </w:pPr>
      <w:bookmarkStart w:id="2" w:name="_Toc000000002"/>
      <w:r>
        <w:rPr>
          <w:rFonts w:ascii="Times New Roman" w:hAnsi="Times New Roman" w:cs="Times New Roman"/>
        </w:rPr>
        <w:t xml:space="preserve">1. Цель и задачи лабораторной работы</w:t>
      </w:r>
      <w:bookmarkEnd w:id="2"/>
    </w:p>
    <w:p>
      <w:pPr>
        <w:pStyle w:val="Heading2"/>
        <w:spacing w:line="360" w:lineRule="auto"/>
        <w:jc w:val="center"/>
        <w:rPr>
          <w:rFonts w:ascii="Times New Roman" w:hAnsi="Times New Roman" w:cs="Times New Roman"/>
        </w:rPr>
      </w:pPr>
      <w:bookmarkStart w:id="3" w:name="_Toc000000003"/>
      <w:r>
        <w:rPr>
          <w:rFonts w:ascii="Times New Roman" w:hAnsi="Times New Roman" w:cs="Times New Roman"/>
        </w:rPr>
        <w:t xml:space="preserve">1.1. Цель работы</w:t>
      </w:r>
      <w:bookmarkEnd w:id="3"/>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Целью лабораторной работы является разработка программного приложения для обработки и анализа цифровых изображений и видеозаписей, а также получение практических навыков применения алгоритмов компьютерного зрения.</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рамках работы рассматриваются методы преобразования и сравнения изображений, обнаружения движущихся объектов на видео и создания эффекта направленного размытия движения. Особое внимание уделяется практической реализации этих методов и оценке полученных результатов.</w:t>
      </w:r>
    </w:p>
    <w:p>
      <w:pPr>
        <w:pStyle w:val="Heading2"/>
        <w:spacing w:line="360" w:lineRule="auto"/>
        <w:jc w:val="center"/>
        <w:rPr>
          <w:rFonts w:ascii="Times New Roman" w:hAnsi="Times New Roman" w:cs="Times New Roman"/>
        </w:rPr>
      </w:pPr>
      <w:bookmarkStart w:id="4" w:name="_Toc000000004"/>
      <w:r>
        <w:rPr>
          <w:rFonts w:ascii="Times New Roman" w:hAnsi="Times New Roman" w:cs="Times New Roman"/>
        </w:rPr>
        <w:t xml:space="preserve">1.2. Основные задачи</w:t>
      </w:r>
      <w:bookmarkEnd w:id="4"/>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достижения поставленной цели необходимо решить следующие задачи:</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Изучить основные методы обработки и анализа цифровых изображений.</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Реализовать предусмотренные приложением функции обработки и сравнения изображений.</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Рассмотреть и реализовать методы выделения движущихся объектов на видеозаписях.</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Реализовать направленное размытие движения с возможностью настройки параметров обработки.</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Разработать графический интерфейс, обеспечивающий доступ к реализованным функциям.</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Провести эксперименты на тестовых изображениях и видеозаписях.</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Проанализировать полученные результаты и определить особенности работы реализованных алгоритмов.</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результате выполнения лабораторной работы должно быть получено программное приложение, объединяющее основные функции обработки изображений и видеозаписей, а также проведена практическая проверка их работоспособности.</w:t>
      </w:r>
    </w:p>
    <w:p>
      <w:pPr>
        <w:pStyle w:val="Heading1"/>
        <w:spacing w:line="360" w:lineRule="auto"/>
        <w:jc w:val="center"/>
        <w:rPr>
          <w:rFonts w:ascii="Times New Roman" w:hAnsi="Times New Roman" w:cs="Times New Roman"/>
        </w:rPr>
      </w:pPr>
      <w:bookmarkStart w:id="5" w:name="_Toc000000005"/>
      <w:r>
        <w:rPr>
          <w:rFonts w:ascii="Times New Roman" w:hAnsi="Times New Roman" w:cs="Times New Roman"/>
        </w:rPr>
        <w:t xml:space="preserve">2. Теоретические сведения</w:t>
      </w:r>
      <w:bookmarkEnd w:id="5"/>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Обработка изображений и видео включает методы изменения визуальных данных, выделения значимых элементов и выявления различий между объектами или последовательными кадрами. Выбор алгоритма зависит от поставленной задачи: для улучшения изображения применяются фильтры и яркостные преобразования, для анализа структуры — детекторы границ и ключевых точек, а для обработки видео — методы обнаружения изменений между кадрами и вычитания фона.</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разработанном приложении эти подходы используются для решения нескольких практических задач. Рассмотрим основные принципы их работы.</w:t>
      </w:r>
    </w:p>
    <w:p>
      <w:pPr>
        <w:pStyle w:val="Heading2"/>
        <w:spacing w:line="360" w:lineRule="auto"/>
        <w:jc w:val="center"/>
        <w:rPr>
          <w:rFonts w:ascii="Times New Roman" w:hAnsi="Times New Roman" w:cs="Times New Roman"/>
        </w:rPr>
      </w:pPr>
      <w:bookmarkStart w:id="6" w:name="_Toc000000006"/>
      <w:r>
        <w:rPr>
          <w:rFonts w:ascii="Times New Roman" w:hAnsi="Times New Roman" w:cs="Times New Roman"/>
        </w:rPr>
        <w:t xml:space="preserve">2.1. Методы обработки и анализа изображений</w:t>
      </w:r>
      <w:bookmarkEnd w:id="6"/>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Цифровое изображение представляет собой набор пикселей, каждый из которых содержит информацию о цвете или яркости. Обработка изображения заключается в изменении значений пикселей либо в извлечении из них информации, необходимой для дальнейшего анализа [1].</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Одним из основных способов обработки являются яркостные и цветовые преобразования. К ним относятся изменение яркости, контрастности и насыщенности, преобразование цветного изображения в градации серого, а также перевод значений цвета между различными цветовыми моделями. Такие операции позволяют адаптировать изображение к условиям просмотра и подготовить его к применению других алгоритмов.</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изучения распределения яркости используется гистограмма — графическое представление количества пикселей с определёнными значениями интенсивности. Она позволяет оценить, какие уровни яркости преобладают в изображении, и сравнить распределения до и после преобразования.</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Другой важный метод — фильтрация. Фильтры применяются для подавления шума, сглаживания, повышения резкости и создания визуальных эффектов. Например, медианная фильтрация помогает уменьшить влияние отдельных выбросов яркости, а фильтры повышения резкости подчёркивают локальные изменения интенсивности. Результат зависит от вида фильтра и выбранных параметров.</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выделения границ объектов используются алгоритмы обнаружения резких изменений яркости. В частности, детектор Canny выполняет предварительное сглаживание, вычисление градиентов и отбор значимых границ с использованием порогов. Оператор Робертса оценивает изменения интенсивности по небольшим соседним областям и позволяет получить контуры при относительно простой схеме вычислений.</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Также применяются морфологические операции, изменяющие форму светлых областей изображения. Эрозия уменьшает такие области, дилатация расширяет их, открытие помогает удалять небольшие светлые элементы, а закрытие — заполнять небольшие тёмные промежутки. Подобные операции особенно полезны при обработке бинарных изображений и масок объектов [3].</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анализа содержания изображения используются ключевые точки — характерные участки, которые можно обнаруживать и сопоставлять между изображениями. Их применение позволяет оценивать сходство изображений даже при некоторых изменениях масштаба, поворота или освещения. Например, алгоритм SIFT формирует устойчивые локальные признаки, пригодные для сопоставления разных изображений одной сцены или объекта [4].</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Таким образом, перечисленные методы решают разные задачи: одни изменяют внешний вид изображения, другие выделяют его структурные особенности, а третьи позволяют сравнивать визуальные данные.</w:t>
      </w:r>
    </w:p>
    <w:p>
      <w:pPr>
        <w:pStyle w:val="Heading2"/>
        <w:spacing w:line="360" w:lineRule="auto"/>
        <w:jc w:val="center"/>
      </w:pPr>
      <w:bookmarkStart w:id="7" w:name="_Toc000000007"/>
      <w:r>
        <w:rPr>
          <w:rFonts w:ascii="Times New Roman" w:hAnsi="Times New Roman" w:cs="Times New Roman"/>
        </w:rPr>
        <w:t xml:space="preserve">2.2. Методы выделения движущихся объектов на видео</w:t>
      </w:r>
      <w:bookmarkEnd w:id="7"/>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отличие от статичного изображения, видеозапись представляет собой последовательность кадров, расположенных во времени. Поэтому при анализе видео можно учитывать не только визуальные характеристики объектов, но и изменения между соседними кадрами.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Один из простых способов обнаружения движения — метод разности кадров. При его использовании сравниваются два кадра или текущий кадр с предыдущим. Для каждого пикселя вычисляется разница интенсивности, после чего применяется пороговое значение, позволяющее отделить существенные изменения от небольших колебаний. В результате формируется маска, на которой выделены области, изменившиеся между кадрами.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Преимущество этого подхода заключается в относительной простоте реализации. Однако он чувствителен к шуму, изменению освещения и движениям фона. Кроме того, если объект временно перестаёт двигаться, разность кадров может не выделить его целиком.</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Другой подход — вычитание фона (background subtraction). В этом случае алгоритм формирует модель фоновой сцены и сравнивает с ней каждый новый кадр. Области, существенно отличающиеся от модели, классифицируются как передний план. Подобный принцип применяется при обнаружении движущихся объектов в системах видеонаблюдения и анализа видеопотоков [5].</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приложении используется метод MOG2 — алгоритм вычитания фона, основанный на моделировании распределения значений пикселей смесью гауссовых распределений. Такой подход позволяет учитывать изменения фона во времени, в том числе повторяющиеся колебания и некоторые изменения освещения. Реализация MOG2 доступна в библиотеке OpenCV [2, 6].</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Результат работы алгоритмов обычно представляется в виде маски переднего плана: светлые области соответствуют обнаруженным изменениям или объектам, а тёмные — фону. Для удобства анализа маску можно сохранить отдельно или наложить на исходное видео.</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этом ни один из рассмотренных методов не гарантирует безошибочного выделения объектов во всех условиях. Движение камеры, резкие изменения освещения, шум и подвижный фон могут приводить к ложным срабатываниям. Поэтому результаты необходимо оценивать на реальных видеозаписях, а параметры алгоритмов подбирать с учётом особенностей сцены.</w:t>
      </w:r>
    </w:p>
    <w:p>
      <w:pPr>
        <w:pStyle w:val="Heading2"/>
        <w:spacing w:line="360" w:lineRule="auto"/>
        <w:jc w:val="center"/>
        <w:rPr>
          <w:rFonts w:ascii="Times New Roman" w:hAnsi="Times New Roman" w:cs="Times New Roman"/>
        </w:rPr>
      </w:pPr>
      <w:bookmarkStart w:id="8" w:name="_Toc000000008"/>
      <w:r>
        <w:rPr>
          <w:rFonts w:ascii="Times New Roman" w:hAnsi="Times New Roman" w:cs="Times New Roman"/>
        </w:rPr>
        <w:t xml:space="preserve">2.3. Принципы направленного размытия движения</w:t>
      </w:r>
      <w:bookmarkEnd w:id="8"/>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Размытие движения (motion blur) — визуальный эффект, при котором детали изображения вытягиваются вдоль заданного направления. Он может имитировать движение камеры или объекта и применяться как к отдельным изображениям, так и к видеокадрам.</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создания такого эффекта используется свёртка изображения с фильтром, форма которого определяет направление и характер размытия. В простейшем варианте фильтр содержит ряд ненулевых коэффициентов, расположенных вдоль выбранного направления. При обработке значения соседних пикселей объединяются, вследствие чего детали изображения становятся менее резкими, а контуры визуально вытягиваются.</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Основными параметрами такого преобразования являются направление размытия и размер фильтра. Увеличение размера фильтра обычно усиливает эффект, поскольку при вычислении результата учитывается больше соседних пикселей. Направление фильтра определяет, вдоль какой оси будут преимущественно размываться детали изображения [7].</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обработке видео направленное размытие можно применять ко всему кадру или только к выделенным движущимся объектам. Во втором случае маска переднего плана определяет области, к которым применяется эффект, тогда как фон сохраняется без изменений либо подвергается отдельной обработке.</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Важно различать создание эффекта размытия и восстановление исходного изображения. В первом случае задача состоит в намеренном изменении внешнего вида данных. Восстановление изображения, уже испорченного движением, является отдельной задачей и требует оценки причины размытия и соответствующей обратной обработки [8].</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Таким образом, направленное размытие представляет собой управляемое преобразование изображения, параметры которого позволяют регулировать визуальную выраженность эффекта. При обработке видеозаписей его сочетание с выделением переднего плана позволяет акцентировать внимание на движущихся объектах.</w:t>
      </w:r>
    </w:p>
    <w:p>
      <w:pPr>
        <w:pStyle w:val="Heading1"/>
        <w:spacing w:line="360" w:lineRule="auto"/>
        <w:jc w:val="center"/>
      </w:pPr>
      <w:bookmarkStart w:id="9" w:name="_Toc000000009"/>
      <w:r>
        <w:rPr>
          <w:rFonts w:ascii="Times New Roman" w:hAnsi="Times New Roman" w:cs="Times New Roman"/>
        </w:rPr>
        <w:t xml:space="preserve">3. Реализация программного обеспечения</w:t>
      </w:r>
      <w:bookmarkEnd w:id="9"/>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Программное обеспечение разработано в виде настольного приложения с графическим интерфейсом. Оно объединяет функции обработки изображений и видеозаписей в одном окне, позволяя выбирать исходные файлы, задавать параметры алгоритмов и просматривать результаты. Реализация разделена на отдельные модули, отвечающие за определённые операции, что упрощает сопровождение и дальнейшее расширение программы.</w:t>
      </w:r>
    </w:p>
    <w:p>
      <w:pPr>
        <w:pStyle w:val="Heading2"/>
        <w:spacing w:line="360" w:lineRule="auto"/>
        <w:jc w:val="center"/>
        <w:rPr>
          <w:rFonts w:ascii="Times New Roman" w:hAnsi="Times New Roman" w:cs="Times New Roman"/>
        </w:rPr>
      </w:pPr>
      <w:bookmarkStart w:id="10" w:name="_Toc000000010"/>
      <w:r>
        <w:rPr>
          <w:rFonts w:ascii="Times New Roman" w:hAnsi="Times New Roman" w:cs="Times New Roman"/>
        </w:rPr>
        <w:t xml:space="preserve">3.1. Используемые технологии и библиотеки</w:t>
      </w:r>
      <w:bookmarkEnd w:id="10"/>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Основным языком программирования выбран Python, позволяющий использовать готовые библиотеки для обработки изображений, компьютерного зрения и построения графического интерфейса.</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проекте используются следующие технологии:</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PySide6 — создание графического интерфейса, элементов управления и диалоговых окон.</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OpenCV — обработка изображений, обнаружение границ, работа с ключевыми точками и обработка видеозаписей.</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Pillow (PIL) — загрузка изображений, преобразование цветовых режимов и работа с графическими файлами.</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NumPy — выполнение вычислений над массивами пикселей.</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Matplotlib — построение гистограмм и отображение распределения интенсивностей пикселей.</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Программная логика распределена по модулям. Например, функции преобразования изображений находятся в image.transforms, операции фильтрации — в image.filters, морфологические преобразования — в image.morphology, а обработка видеозаписей реализована в пакете video.</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Такое разделение позволяет не смешивать графический интерфейс с алгоритмами обработки данных. Основное окно отвечает за взаимодействие с пользователем, а вычисления выполняются специализированными функциями.</w:t>
      </w:r>
    </w:p>
    <w:p>
      <w:pPr>
        <w:pStyle w:val="Heading2"/>
        <w:spacing w:line="360" w:lineRule="auto"/>
        <w:jc w:val="center"/>
        <w:rPr>
          <w:rFonts w:ascii="Times New Roman" w:hAnsi="Times New Roman" w:cs="Times New Roman"/>
        </w:rPr>
      </w:pPr>
      <w:bookmarkStart w:id="11" w:name="_Toc000000011"/>
      <w:r>
        <w:rPr>
          <w:rFonts w:ascii="Times New Roman" w:hAnsi="Times New Roman" w:cs="Times New Roman"/>
        </w:rPr>
        <w:t xml:space="preserve">3.2. Реализация обработки изображений</w:t>
      </w:r>
      <w:bookmarkEnd w:id="11"/>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Работа с изображениями начинается с выбора файла через диалоговое окно. После загрузки программа сохраняет исходное изображение и его рабочую копию. Это позволяет выполнять последовательные преобразования и при необходимости возвращаться к исходному состоянию с помощью функции сброса изменений.</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отображения сведений об изображении предусмотрен отдельный информационный блок. В нём выводятся имя файла, размер, разрешение, формат, цветовой режим, глубина цвета, количество каналов и наличие прозрачности.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Обработка изображения организована по нескольким направлениям:</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Цветовые преобразования. Реализован перевод цветовых компонентов между моделями RGB, CMYK, HSL, LAB, HSV и YCbCr. Также предусмотрено преобразование изображения в градации серого.</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Коррекция изображения. Доступны изменение яркости, контрастности и насыщенности, линейная коррекция, а также гамма-коррекция.</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Анализ гистограмм. Программа строит гистограммы исходного и обработанного изображений для яркости, отдельных каналов RGB или всех трёх каналов одновременно.</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Морфологическая обработка. Реализованы эрозия, дилатация, открытие, закрытие и морфологический градиент. Пользователь может выбирать операцию, размер ядра и число повторений.</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Фильтрация и обнаружение границ. Предусмотрены фильтры обработки изображения, включая медианную фильтрацию и повышение резкости, а также обнаружение границ методами Canny и Робертса.</w:t>
      </w:r>
    </w:p>
    <w:p>
      <w:pPr>
        <w:pStyle w:val="ListParagraph"/>
        <w:numPr>
          <w:ilvl w:val="0"/>
          <w:numId w:val="1"/>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Обнаружение ключевых точек и сравнение изображений. Приложение позволяет находить характерные точки изображения и выбирать наиболее похожую пару среди набора из 3–10 файлов.</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После применения операции результат отображается в основной области просмотра. Для возврата к первоначальному изображению предусмотрена отдельная кнопка. При возникновении ошибок загрузки или обработки приложение выводит соответствующее сообщение, не завершая работу без необходимости.</w:t>
      </w:r>
    </w:p>
    <w:p>
      <w:pPr>
        <w:pStyle w:val="Heading2"/>
        <w:spacing w:line="360" w:lineRule="auto"/>
        <w:jc w:val="center"/>
        <w:rPr>
          <w:rFonts w:ascii="Times New Roman" w:hAnsi="Times New Roman" w:cs="Times New Roman"/>
        </w:rPr>
      </w:pPr>
      <w:bookmarkStart w:id="12" w:name="_Toc000000012"/>
      <w:r>
        <w:rPr>
          <w:rFonts w:ascii="Times New Roman" w:hAnsi="Times New Roman" w:cs="Times New Roman"/>
        </w:rPr>
        <w:t xml:space="preserve">3.3. Реализация обработки видеозаписей</w:t>
      </w:r>
      <w:bookmarkEnd w:id="12"/>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обработки видео создан отдельный раздел графического интерфейса. Пользователь выбирает видеозапись, задаёт параметры алгоритма и запускает обработку. Предусмотрены два основных направления: выделение движущихся объектов и размытие движения.</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выделения движущихся объектов реализован метод вычитания фона MOG2, доступный через OpenCV. Его параметры позволяют регулировать историю модели, порог чувствительности и учёт теней. Результат обработки представляет собой маску переднего плана, показывающую области, которые алгоритм отличает от фоновой сцены.</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Дополнительно реализован метод разности кадров. Он позволяет сравнить результаты двух подходов к обнаружению движения. При этом разность кадров и MOG2 используют разные принципы: первый метод ориентируется на изменения между кадрами, а второй — на модель фоновой сцены.</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Второе направление — направленное размытие движения. Оно предназначено для создания эффекта размытия на видеозаписи с настройкой параметров обработки. В приложении предусмотрен выбор направления размытия и сохранение обработанного результата в видеофайл.</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работе с видеозаписями важно учитывать особенности исходного материала. В частности, движение камеры и изменения освещения могут ухудшать качество выделения объектов. Поэтому результаты обоих алгоритмов необходимо оценивать на одном и том же видеоматериале, чтобы сравнение было корректным.</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Таким образом, видеомодуль дополняет функции обработки изображений и позволяет применять алгоритмы компьютерного зрения к последовательности кадров, а не только к отдельным графическим файлам.</w:t>
      </w:r>
    </w:p>
    <w:p>
      <w:pPr>
        <w:pStyle w:val="Heading1"/>
        <w:spacing w:line="360" w:lineRule="auto"/>
        <w:jc w:val="center"/>
      </w:pPr>
      <w:bookmarkStart w:id="13" w:name="_Toc000000013"/>
      <w:r>
        <w:rPr>
          <w:rFonts w:ascii="Times New Roman" w:hAnsi="Times New Roman" w:cs="Times New Roman"/>
        </w:rPr>
        <w:t xml:space="preserve">4. Проведение экспериментов и анализ результатов</w:t>
      </w:r>
      <w:bookmarkEnd w:id="13"/>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проверки разработанного приложения были рассмотрены основные функции обработки изображений и видеозаписей. В ходе экспериментов оценивались корректность выполнения преобразований, наглядность результатов и особенности работы используемых алгоритмов. При анализе видеозаписей дополнительно сравнивались результаты двух методов выделения движущихся объектов: вычитания фона MOG2 и разности кадров.</w:t>
      </w:r>
    </w:p>
    <w:p>
      <w:pPr>
        <w:pStyle w:val="Heading2"/>
        <w:spacing w:line="360" w:lineRule="auto"/>
        <w:jc w:val="center"/>
        <w:rPr>
          <w:rFonts w:ascii="Times New Roman" w:hAnsi="Times New Roman" w:cs="Times New Roman"/>
        </w:rPr>
      </w:pPr>
      <w:bookmarkStart w:id="14" w:name="_Toc000000014"/>
      <w:r>
        <w:rPr>
          <w:rFonts w:ascii="Times New Roman" w:hAnsi="Times New Roman" w:cs="Times New Roman"/>
        </w:rPr>
        <w:t xml:space="preserve">4.1. Результаты обработки и сравнения изображений</w:t>
      </w:r>
      <w:bookmarkEnd w:id="14"/>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проверке приложения были рассмотрены операции преобразования цветовых моделей, изменения яркости и контрастности, построения гистограмм, фильтрации, морфологической обработки и выделения границ. Также проверялись функции обнаружения ключевых точек и сравнения нескольких изображений.</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Преобразование изображения в оттенки серого позволяет упростить визуальное представление данных и сосредоточиться на распределении яркости. Изменение яркости, контрастности и насыщенности влияет на внешний вид изображения, при этом результат зависит от выбранных параметров. Линейная и гамма-коррекция позволяют по-разному изменять яркостные характеристики: первая выполняет преобразование по линейной зависимости, а вторая — с использованием степенной функции.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Гистограммы используются для анализа распределения яркости пикселей. При сравнении исходного и обработанного изображений по ним можно оценить, как изменилось распределение интенсивностей. Отдельное отображение цветовых каналов RGB позволяет рассматривать вклад каждого канала в итоговое изображение.</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Фильтры демонстрируют различные подходы к обработке визуальных данных. Медианный фильтр предназначен прежде всего для подавления отдельных шумовых выбросов, а повышение резкости делает границы и мелкие детали более выраженными. Морфологические операции, включая эрозию, дилатацию, открытие, закрытие и морфологический градиент, позволяют изменять структуру объектов на изображении. Их результат зависит от размера структурного элемента и числа итераций [1, 3].</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Методы Canny и Roberts позволяют выделять границы объектов, однако используют разные подходы к их обнаружению. Canny включает несколько этапов обработки, в том числе оценку градиента и пороговую фильтрацию, тогда как Roberts использует локальные различия яркости между соседними пикселями. Поэтому получаемые карты границ могут отличаться по степени детализации и чувствительности к небольшим изменениям изображения.</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сравнении нескольких изображений ключевые точки позволяют выделять характерные участки, пригодные для сопоставления. Использование локальных признаков, таких как SIFT, даёт возможность сравнивать изображения по найденным особенностям, а не только по общему цвету или яркости [4].</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Таким образом, реализованные функции охватывают несколько основных задач обработки изображений: изменение визуальных характеристик, подавление шумов, выделение структурных элементов и сопоставление изображений. При этом выбор метода должен определяться целью обработки, поскольку универсального алгоритма, одинаково подходящего для всех задач, нет.</w:t>
      </w:r>
    </w:p>
    <w:p>
      <w:pPr>
        <w:pStyle w:val="Heading2"/>
        <w:spacing w:line="360" w:lineRule="auto"/>
        <w:jc w:val="center"/>
        <w:rPr>
          <w:rFonts w:ascii="Times New Roman" w:hAnsi="Times New Roman" w:cs="Times New Roman"/>
        </w:rPr>
      </w:pPr>
      <w:bookmarkStart w:id="15" w:name="_Toc000000015"/>
      <w:r>
        <w:rPr>
          <w:rFonts w:ascii="Times New Roman" w:hAnsi="Times New Roman" w:cs="Times New Roman"/>
        </w:rPr>
        <w:t xml:space="preserve">4.2. Результаты выделения движущихся объектов на видео</w:t>
      </w:r>
      <w:bookmarkEnd w:id="15"/>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Для проверки видеомодуля были обработаны результаты двух методов: вычитания фона MOG2 и сравнения последовательных кадров. Анализ проводился на видеозаписях размером 720 × 1280 пикселей, содержащих 504 кадра при частоте около 23,96 кадра в секунду.</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Метод разности кадров выявляет изменения между последовательными изображениями. Он относительно прост, однако может пропускать небольшие изменения и давать нестабильную маску, если различия между кадрами незначительны. В исследованной записи средняя доля светлых пикселей в маске составила около 3,26 %. Более 0,5 % площади кадра было занято светлыми пикселями в 164 кадрах из 504. В части кадров маска была практически чёрной, что указывает на небольшую площадь обнаруженных изменений в эти моменты.</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MOG2 использует модель фоновых пикселей, основанную на смеси гауссовых распределений, и учитывает изменения фона во времени [2, 5, 6]. В исследованной записи средняя доля светлых пикселей маски составила около 6,96 %, а порог в 0,5 % площади кадра был превышен в 428 кадрах из 504. Таким образом, MOG2 выделял изменения в большем количестве кадров и формировал более активную маску переднего плана.</w:t>
      </w:r>
    </w:p>
    <w:p>
      <w:pPr>
        <w:pStyle w:val="Normal"/>
        <w:spacing w:line="360" w:lineRule="auto"/>
        <w:rPr>
          <w:rFonts w:ascii="Times New Roman" w:hAnsi="Times New Roman" w:cs="Times New Roman"/>
          <w:color w:val="000000"/>
          <w:sz w:val="28"/>
          <w:szCs w:val="28"/>
        </w:rPr>
      </w:pPr>
    </w:p>
    <w:tbl>
      <w:tblPr>
        <w:tblW w:w="0" w:type="auto"/>
        <w:tblLook w:val="04A0" w:firstRow="1" w:lastRow="0" w:firstColumn="1" w:lastColumn="0" w:noHBand="0" w:noVBand="1"/>
      </w:tblPr>
      <w:tblGrid>
        <w:gridCol w:w="3120"/>
        <w:gridCol w:w="3120"/>
        <w:gridCol w:w="3120"/>
      </w:tblGrid>
      <w:tr>
        <w:trPr>
          <w:tblHeader/>
        </w:trPr>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Показатель</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Разность кадров</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MOG2</w:t>
            </w:r>
          </w:p>
        </w:tc>
      </w:tr>
      <w:tr>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Количество кадров</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504</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504</w:t>
            </w:r>
          </w:p>
        </w:tc>
      </w:tr>
      <w:tr>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Средняя доля светлых пикселей маски</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3,26 %</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6,96 %</w:t>
            </w:r>
          </w:p>
        </w:tc>
      </w:tr>
      <w:tr>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Кадры, где доля превышала 0,5 %</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164</w:t>
            </w:r>
          </w:p>
        </w:tc>
        <w:tc>
          <w:tcPr>
            <w:tcW w:w="3120" w:type="dxa"/>
          </w:tcPr>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428</w:t>
            </w:r>
          </w:p>
        </w:tc>
      </w:tr>
    </w:tbl>
    <w:p>
      <w:pPr>
        <w:pStyle w:val="Normal"/>
        <w:spacing w:line="360" w:lineRule="auto"/>
        <w:rPr>
          <w:rStyle w:val="FootnoteReference"/>
        </w:rPr>
      </w:pPr>
    </w:p>
    <w:p>
      <w:pPr>
        <w:pStyle w:val="Caption"/>
        <w:spacing w:line="360" w:lineRule="auto"/>
        <w:jc w:val="center"/>
        <w:rPr>
          <w:rFonts w:ascii="Times New Roman" w:hAnsi="Times New Roman" w:cs="Times New Roman"/>
          <w:i w:val="0"/>
          <w:iCs w:val="0"/>
          <w:color w:val="000000"/>
        </w:rPr>
      </w:pPr>
      <w:r>
        <w:rPr>
          <w:rFonts w:ascii="Times New Roman" w:hAnsi="Times New Roman" w:cs="Times New Roman"/>
          <w:i w:val="0"/>
          <w:iCs w:val="0"/>
          <w:color w:val="000000"/>
        </w:rPr>
        <w:t xml:space="preserve">Таблица 1 - Результаты выделения</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Полученные значения характеризуют площадь выделенной области, но не являются прямой оценкой точности алгоритмов: для этого потребовалась бы эталонная разметка движущихся объектов. Более высокая доля светлых пикселей сама по себе не означает, что метод работает лучше.</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Визуальный анализ также показал, что маска MOG2 может выделять не только интересующие движущиеся объекты, но и другие изменения изображения. На результат влияют освещение, движение фона и особенности самой сцены. Метод разности кадров, напротив, в некоторых ситуациях формирует менее заполненную маску, поскольку реагирует прежде всего на различия между соседними кадрами.</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Сравнение подтверждает, что оба метода имеют свои особенности. MOG2 способен учитывать изменения фоновой сцены во времени, но требует настройки параметров и проверки ложных срабатываний. Разность кадров проще по принципу работы, однако результат сильнее зависит от изменений между конкретными кадрами. Поэтому выбор метода следует выполнять с учётом характера видеозаписи и требований к выделению объектов.</w:t>
      </w:r>
    </w:p>
    <w:p>
      <w:pPr>
        <w:pStyle w:val="Heading2"/>
        <w:spacing w:line="360" w:lineRule="auto"/>
        <w:jc w:val="center"/>
        <w:rPr>
          <w:rFonts w:ascii="Times New Roman" w:hAnsi="Times New Roman" w:cs="Times New Roman"/>
        </w:rPr>
      </w:pPr>
      <w:bookmarkStart w:id="16" w:name="_Toc000000016"/>
      <w:r>
        <w:rPr>
          <w:rFonts w:ascii="Times New Roman" w:hAnsi="Times New Roman" w:cs="Times New Roman"/>
        </w:rPr>
        <w:t xml:space="preserve">4.3. Результаты направленного размытия движения</w:t>
      </w:r>
      <w:bookmarkEnd w:id="16"/>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приложении также предусмотрена функция направленного размытия движения. Она позволяет создавать эффект вытягивания деталей изображения вдоль выбранного направления. В отличие от обычного размытия, направленный вариант формирует преимущественное сглаживание вдоль определённой оси, благодаря чему изображение может визуально напоминать кадр с движущимся объектом или камерой.</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Результат зависит от параметров фильтра, в частности от направления и размера ядра. При увеличении размера ядра эффект становится более выраженным, но одновременно может снижаться различимость мелких деталей. При изменении направления меняется и ориентация размытия. Поэтому параметры необходимо выбирать с учётом содержания исходного кадра и требуемого визуального результата.</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Применение направленного размытия к видеозаписи позволяет получить последовательность кадров с единым эффектом обработки. При этом важно, чтобы параметры фильтра оставались согласованными между кадрами: иначе эффект может выглядеть нестабильным при воспроизведении. Следует также учитывать, что размытие является визуальным преобразованием, а не способом восстановления утраченной информации. Задачи устранения размытия относятся к отдельному направлению обработки изображений [7, 8].</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целом реализация данной функции расширяет возможности приложения и позволяет исследовать влияние направления и интенсивности фильтра на визуальное восприятие изображения и видео. Для более строгой количественной оценки эффекта потребовалось бы сравнить исходные и обработанные кадры по дополнительным показателям, однако для практической проверки функции можно использовать визуальное сопоставление результатов при разных настройках.</w:t>
      </w:r>
    </w:p>
    <w:p>
      <w:pPr>
        <w:pStyle w:val="Heading1"/>
        <w:spacing w:line="360" w:lineRule="auto"/>
        <w:jc w:val="center"/>
      </w:pPr>
      <w:bookmarkStart w:id="17" w:name="_Toc000000017"/>
      <w:r>
        <w:rPr>
          <w:rFonts w:ascii="Times New Roman" w:hAnsi="Times New Roman" w:cs="Times New Roman"/>
        </w:rPr>
        <w:t xml:space="preserve">Заключение</w:t>
      </w:r>
      <w:bookmarkEnd w:id="17"/>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ходе лабораторной работы было разработано приложение для обработки и анализа цифровых изображений и видеозаписей. Реализация объединила несколько методов компьютерного зрения в едином графическом интерфейсе и позволила проверить их работу на тестовых данных.</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рамках работы были реализованы преобразования цветовых моделей, изменение яркости и контрастности, построение гистограмм, фильтрация изображений, морфологические операции, выделение границ и обнаружение ключевых точек. Также была предусмотрена возможность сравнения нескольких изображений. Это позволило рассмотреть различные подходы к изменению визуальных характеристик изображений и выделению их особенностей.</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Отдельное внимание было уделено обработке видеозаписей. Были рассмотрены два метода выделения движущихся объектов: разность кадров и вычитание фона MOG2. Эксперимент показал, что методы формируют маски разного характера: MOG2 выделял изменения в большем количестве кадров, однако это не означает автоматического превосходства по точности. Результат зависит от особенностей видеозаписи, освещения и параметров алгоритма.</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Кроме того, была реализована функция направленного размытия движения, позволяющая изменять визуальное представление кадров с помощью фильтра с заданным направлением. Рассмотрение этой функции позволило изучить влияние параметров размытия на итоговое изображение.</w:t>
      </w:r>
    </w:p>
    <w:p>
      <w:pPr>
        <w:pStyle w:val="Normal"/>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Таким образом, поставленная цель лабораторной работы достигнута. В процессе выполнения были закреплены практические навыки использования Python и библиотек обработки изображений и видео, изучены особенности нескольких алгоритмов компьютерного зрения и проведена проверка их работы. Разработанное приложение может использоваться для дальнейшего изучения методов обработки визуальных данных и расширяться за счёт добавления новых алгоритмов и возможностей анализа результатов.</w:t>
      </w:r>
    </w:p>
    <w:p>
      <w:pPr>
        <w:pStyle w:val="Heading1"/>
        <w:spacing w:line="360" w:lineRule="auto"/>
        <w:jc w:val="center"/>
        <w:rPr>
          <w:rFonts w:ascii="Times New Roman" w:hAnsi="Times New Roman" w:cs="Times New Roman"/>
        </w:rPr>
      </w:pPr>
      <w:bookmarkStart w:id="18" w:name="_Toc000000018"/>
      <w:r>
        <w:rPr>
          <w:rFonts w:ascii="Times New Roman" w:hAnsi="Times New Roman" w:cs="Times New Roman"/>
        </w:rPr>
        <w:t xml:space="preserve">Список использованных источников</w:t>
      </w:r>
      <w:bookmarkEnd w:id="18"/>
    </w:p>
    <w:p>
      <w:pPr>
        <w:pStyle w:val="ListParagraph"/>
        <w:numPr>
          <w:ilvl w:val="0"/>
          <w:numId w:val="26"/>
        </w:numPr>
        <w:spacing w:line="360" w:lineRule="auto"/>
        <w:jc w:val="left"/>
        <w:rPr>
          <w:rFonts w:ascii="Times New Roman" w:hAnsi="Times New Roman" w:cs="Times New Roman"/>
          <w:color w:val="000000"/>
          <w:sz w:val="28"/>
          <w:szCs w:val="28"/>
        </w:rPr>
      </w:pPr>
      <w:r>
        <w:rPr>
          <w:rFonts w:ascii="Times New Roman" w:hAnsi="Times New Roman" w:cs="Times New Roman"/>
          <w:sz w:val="28"/>
          <w:szCs w:val="28"/>
        </w:rPr>
        <w:t xml:space="preserve">Gonzalez, R. C. Digital Image Processing / R. C. Gonzalez, R. E. Woods. — 4th ed. — Pearson, 2018. — ISBN 978-1-292-22304-9.</w:t>
      </w:r>
    </w:p>
    <w:p>
      <w:pPr>
        <w:pStyle w:val="ListParagraph"/>
        <w:numPr>
          <w:ilvl w:val="0"/>
          <w:numId w:val="26"/>
        </w:numPr>
        <w:spacing w:line="360" w:lineRule="auto"/>
        <w:jc w:val="left"/>
        <w:rPr>
          <w:rFonts w:ascii="Times New Roman" w:hAnsi="Times New Roman" w:cs="Times New Roman"/>
          <w:sz w:val="28"/>
          <w:szCs w:val="28"/>
        </w:rPr>
      </w:pPr>
      <w:r>
        <w:rPr>
          <w:rFonts w:ascii="Times New Roman" w:hAnsi="Times New Roman" w:cs="Times New Roman"/>
          <w:sz w:val="28"/>
          <w:szCs w:val="28"/>
        </w:rPr>
        <w:t xml:space="preserve">OpenCV. How to Use Background Subtraction Methods [Электронный ресурс]. — URL: </w:t>
      </w:r>
      <w:hyperlink r:id="rId1" w:history="1">
        <w:r>
          <w:rPr>
            <w:rFonts w:ascii="Times New Roman" w:hAnsi="Times New Roman" w:cs="Times New Roman"/>
            <w:sz w:val="28"/>
            <w:szCs w:val="28"/>
          </w:rPr>
          <w:t xml:space="preserve">https://docs.opencv.org/4.10.0/d1/dc5/tutorial_background_subtraction.html</w:t>
        </w:r>
      </w:hyperlink>
      <w:r>
        <w:rPr>
          <w:rFonts w:ascii="Times New Roman" w:hAnsi="Times New Roman" w:cs="Times New Roman"/>
          <w:sz w:val="28"/>
          <w:szCs w:val="28"/>
        </w:rPr>
        <w:t xml:space="preserve"> (дата обращения: 15.10.2026).</w:t>
      </w:r>
    </w:p>
    <w:p>
      <w:pPr>
        <w:pStyle w:val="ListParagraph"/>
        <w:numPr>
          <w:ilvl w:val="0"/>
          <w:numId w:val="26"/>
        </w:numPr>
        <w:spacing w:line="360" w:lineRule="auto"/>
        <w:rPr>
          <w:rFonts w:ascii="Times New Roman" w:hAnsi="Times New Roman" w:cs="Times New Roman"/>
          <w:sz w:val="28"/>
          <w:szCs w:val="28"/>
        </w:rPr>
      </w:pPr>
      <w:r>
        <w:rPr>
          <w:rFonts w:ascii="Times New Roman" w:hAnsi="Times New Roman" w:cs="Times New Roman"/>
          <w:sz w:val="28"/>
          <w:szCs w:val="28"/>
        </w:rPr>
        <w:t xml:space="preserve">OpenCV. Morphological Transformations [Электронный ресурс]. — URL: </w:t>
      </w:r>
      <w:hyperlink r:id="rId2" w:history="1">
        <w:r>
          <w:rPr>
            <w:rFonts w:ascii="Times New Roman" w:hAnsi="Times New Roman" w:cs="Times New Roman"/>
            <w:sz w:val="28"/>
            <w:szCs w:val="28"/>
          </w:rPr>
          <w:t xml:space="preserve">https://docs.opencv.org/4.12.0/d9/d61/tutorial_py_morphological_ops.html</w:t>
        </w:r>
      </w:hyperlink>
      <w:r>
        <w:rPr>
          <w:rFonts w:ascii="Times New Roman" w:hAnsi="Times New Roman" w:cs="Times New Roman"/>
          <w:sz w:val="28"/>
          <w:szCs w:val="28"/>
        </w:rPr>
        <w:t xml:space="preserve"> (дата обращения: 15.10.2026).</w:t>
      </w:r>
    </w:p>
    <w:p>
      <w:pPr>
        <w:pStyle w:val="ListParagraph"/>
        <w:numPr>
          <w:ilvl w:val="0"/>
          <w:numId w:val="26"/>
        </w:numPr>
        <w:spacing w:line="360" w:lineRule="auto"/>
        <w:rPr>
          <w:rFonts w:ascii="Times New Roman" w:hAnsi="Times New Roman" w:cs="Times New Roman"/>
          <w:sz w:val="28"/>
          <w:szCs w:val="28"/>
        </w:rPr>
      </w:pPr>
      <w:r>
        <w:rPr>
          <w:rFonts w:ascii="Times New Roman" w:hAnsi="Times New Roman" w:cs="Times New Roman"/>
          <w:sz w:val="28"/>
          <w:szCs w:val="28"/>
        </w:rPr>
        <w:t xml:space="preserve">Lowe, D. G. Distinctive Image Features from Scale-Invariant Keypoints / D. G. Lowe // International Journal of Computer Vision. — 2004. — Vol. 60. — P. 91–110. — DOI: </w:t>
      </w:r>
      <w:hyperlink r:id="rId3" w:history="1">
        <w:r>
          <w:rPr>
            <w:rFonts w:ascii="Times New Roman" w:hAnsi="Times New Roman" w:cs="Times New Roman"/>
            <w:sz w:val="28"/>
            <w:szCs w:val="28"/>
          </w:rPr>
          <w:t xml:space="preserve">https://doi.org/10.1023/B:VISI.0000029664.99615.94</w:t>
        </w:r>
      </w:hyperlink>
      <w:r>
        <w:rPr>
          <w:rFonts w:ascii="Times New Roman" w:hAnsi="Times New Roman" w:cs="Times New Roman"/>
          <w:sz w:val="28"/>
          <w:szCs w:val="28"/>
        </w:rPr>
        <w:t xml:space="preserve">.</w:t>
      </w:r>
    </w:p>
    <w:p>
      <w:pPr>
        <w:pStyle w:val="ListParagraph"/>
        <w:numPr>
          <w:ilvl w:val="0"/>
          <w:numId w:val="26"/>
        </w:numPr>
        <w:spacing w:line="360" w:lineRule="auto"/>
        <w:rPr>
          <w:rFonts w:ascii="Times New Roman" w:hAnsi="Times New Roman" w:cs="Times New Roman"/>
          <w:sz w:val="28"/>
          <w:szCs w:val="28"/>
        </w:rPr>
      </w:pPr>
      <w:r>
        <w:rPr>
          <w:rFonts w:ascii="Times New Roman" w:hAnsi="Times New Roman" w:cs="Times New Roman"/>
          <w:sz w:val="28"/>
          <w:szCs w:val="28"/>
        </w:rPr>
        <w:t xml:space="preserve">Stauffer, C. Adaptive Background Mixture Models for Real-Time Tracking / C. Stauffer, W. E. L. Grimson // Proceedings of the IEEE Computer Society Conference on Computer Vision and Pattern Recognition. — 1999. — Vol. 2. — P. 246–252. — DOI: </w:t>
      </w:r>
      <w:hyperlink r:id="rId4" w:history="1">
        <w:r>
          <w:rPr>
            <w:rFonts w:ascii="Times New Roman" w:hAnsi="Times New Roman" w:cs="Times New Roman"/>
            <w:sz w:val="28"/>
            <w:szCs w:val="28"/>
          </w:rPr>
          <w:t xml:space="preserve">https://doi.org/10.1109/CVPR.1999.784637</w:t>
        </w:r>
      </w:hyperlink>
      <w:r>
        <w:rPr>
          <w:rFonts w:ascii="Times New Roman" w:hAnsi="Times New Roman" w:cs="Times New Roman"/>
          <w:sz w:val="28"/>
          <w:szCs w:val="28"/>
        </w:rPr>
        <w:t xml:space="preserve">.</w:t>
      </w:r>
    </w:p>
    <w:p>
      <w:pPr>
        <w:pStyle w:val="ListParagraph"/>
        <w:numPr>
          <w:ilvl w:val="0"/>
          <w:numId w:val="26"/>
        </w:numPr>
        <w:spacing w:line="360" w:lineRule="auto"/>
        <w:rPr>
          <w:rFonts w:ascii="Times New Roman" w:hAnsi="Times New Roman" w:cs="Times New Roman"/>
          <w:sz w:val="28"/>
          <w:szCs w:val="28"/>
        </w:rPr>
      </w:pPr>
      <w:r>
        <w:rPr>
          <w:rFonts w:ascii="Times New Roman" w:hAnsi="Times New Roman" w:cs="Times New Roman"/>
          <w:sz w:val="28"/>
          <w:szCs w:val="28"/>
        </w:rPr>
        <w:t xml:space="preserve">Zivkovic, Z. Improved Adaptive Gaussian Mixture Model for Background Subtraction / Z. Zivkovic // Proceedings of the 17th International Conference on Pattern Recognition. — 2004. — Vol. 2. — P. 28–31. — DOI: </w:t>
      </w:r>
      <w:hyperlink r:id="rId5" w:history="1">
        <w:r>
          <w:rPr>
            <w:rFonts w:ascii="Times New Roman" w:hAnsi="Times New Roman" w:cs="Times New Roman"/>
            <w:sz w:val="28"/>
            <w:szCs w:val="28"/>
          </w:rPr>
          <w:t xml:space="preserve">https://doi.org/10.1109/ICPR.2004.1333992</w:t>
        </w:r>
      </w:hyperlink>
      <w:r>
        <w:rPr>
          <w:rFonts w:ascii="Times New Roman" w:hAnsi="Times New Roman" w:cs="Times New Roman"/>
          <w:sz w:val="28"/>
          <w:szCs w:val="28"/>
        </w:rPr>
        <w:t xml:space="preserve">.</w:t>
      </w:r>
    </w:p>
    <w:p>
      <w:pPr>
        <w:pStyle w:val="ListParagraph"/>
        <w:numPr>
          <w:ilvl w:val="0"/>
          <w:numId w:val="26"/>
        </w:numPr>
        <w:spacing w:line="360" w:lineRule="auto"/>
        <w:rPr>
          <w:rFonts w:ascii="Times New Roman" w:hAnsi="Times New Roman" w:cs="Times New Roman"/>
          <w:sz w:val="28"/>
          <w:szCs w:val="28"/>
        </w:rPr>
      </w:pPr>
      <w:r>
        <w:rPr>
          <w:rFonts w:ascii="Times New Roman" w:hAnsi="Times New Roman" w:cs="Times New Roman"/>
          <w:sz w:val="28"/>
          <w:szCs w:val="28"/>
        </w:rPr>
        <w:t xml:space="preserve">OpenCV: Computer Vision Projects with Python / J. Howse, P. Joshi, M. Beyeler. — Packt Publishing, 2016. — 558 p. — ISBN 978-1-78712-549-0.</w:t>
      </w:r>
    </w:p>
    <w:p>
      <w:pPr>
        <w:pStyle w:val="ListParagraph"/>
        <w:numPr>
          <w:ilvl w:val="0"/>
          <w:numId w:val="26"/>
        </w:numPr>
        <w:spacing w:line="360" w:lineRule="auto"/>
        <w:rPr>
          <w:rFonts w:ascii="Times New Roman" w:hAnsi="Times New Roman" w:cs="Times New Roman"/>
          <w:sz w:val="28"/>
          <w:szCs w:val="28"/>
        </w:rPr>
      </w:pPr>
      <w:r>
        <w:rPr>
          <w:rFonts w:ascii="Times New Roman" w:hAnsi="Times New Roman" w:cs="Times New Roman"/>
          <w:sz w:val="28"/>
          <w:szCs w:val="28"/>
        </w:rPr>
        <w:t xml:space="preserve">Motion Deblurring: Algorithms and Systems / ed. by A. N. Rajagopalan, R. Chellappa. — Cambridge University Press, 2014. — DOI: </w:t>
      </w:r>
      <w:hyperlink r:id="rId6" w:history="1">
        <w:r>
          <w:rPr>
            <w:rFonts w:ascii="Times New Roman" w:hAnsi="Times New Roman" w:cs="Times New Roman"/>
            <w:sz w:val="28"/>
            <w:szCs w:val="28"/>
          </w:rPr>
          <w:t xml:space="preserve">https://doi.org/10.1017/CBO9781107360181</w:t>
        </w:r>
      </w:hyperlink>
      <w:r>
        <w:rPr>
          <w:rFonts w:ascii="Times New Roman" w:hAnsi="Times New Roman" w:cs="Times New Roman"/>
          <w:sz w:val="28"/>
          <w:szCs w:val="28"/>
        </w:rPr>
        <w:t xml:space="preserve">.</w:t>
      </w:r>
    </w:p>
    <w:sectPr>
      <w:footerReference w:type="default" r:id="rId7"/>
      <w:type w:val="nextPage"/>
      <w:pgSz w:w="11906" w:h="16838"/>
      <w:pgMar w:top="1440" w:right="1440" w:bottom="1440" w:left="1440" w:header="720" w:footer="720" w:gutter="0"/>
      <w:cols w:space="720" w:num="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Footer"/>
      <w:tabs>
        <w:tab w:val="clear" w:pos="0"/>
      </w:tabs>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4">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5">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6">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7">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8">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1">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4">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5">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6">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7">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8">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9">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0">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2">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3">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2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5">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hyperlink" Target="https://docs.opencv.org/4.10.0/d1/dc5/tutorial_background_subtraction.html" TargetMode="External"/><Relationship Id="rId2" Type="http://schemas.openxmlformats.org/officeDocument/2006/relationships/hyperlink" Target="https://docs.opencv.org/4.12.0/d9/d61/tutorial_py_morphological_ops.html" TargetMode="External"/><Relationship Id="rId3" Type="http://schemas.openxmlformats.org/officeDocument/2006/relationships/hyperlink" Target="https://doi.org/10.1023/B:VISI.0000029664.99615.94" TargetMode="External"/><Relationship Id="rId4" Type="http://schemas.openxmlformats.org/officeDocument/2006/relationships/hyperlink" Target="https://doi.org/10.1109/CVPR.1999.784637" TargetMode="External"/><Relationship Id="rId5" Type="http://schemas.openxmlformats.org/officeDocument/2006/relationships/hyperlink" Target="https://doi.org/10.1109/ICPR.2004.1333992" TargetMode="External"/><Relationship Id="rId6" Type="http://schemas.openxmlformats.org/officeDocument/2006/relationships/hyperlink" Target="https://doi.org/10.1017/CBO9781107360181" TargetMode="External"/><Relationship Id="rId7" Type="http://schemas.openxmlformats.org/officeDocument/2006/relationships/footer" Target="footer1.xml"/><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3230</Words>
  <Paragraphs>174</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6</cp:revision>
  <dcterms:created xsi:type="dcterms:W3CDTF">2026-10-14T15:17:18Z</dcterms:created>
  <dcterms:modified xsi:type="dcterms:W3CDTF">2026-10-15T14:15:14Z</dcterms:modified>
</cp:coreProperties>
</file>