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问题描述与分析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1.两个有序线性表中的数据元素类型为字符，根据原有的这两个表生成一个新的有序线性表，新表要求包含原表的所有数据元素。如若需要尽量利用原表的空间完成运算。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2.抽象数据类型定义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定义线性表的结构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ElemType* elem; //存储空间基址 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length; //当前长度   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listsize; //当前分配的存储容量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SqList;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3输入值范围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由于要求元素字符类型是char 定义为ElemType 为char ，所以输入的数值为字符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问题解决思路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首先得创建初始化一个空的线性表，故设计了初始化的函数，然后应有输入的函数和输出函数来帮我们验证。以上为基本，题目要求是设计的Merge函数，在我的算法设计中，完成了利用原表的空间完成运算搬运。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算法及算法分析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结构体。C语言的大部分数据结构均匀结构体定义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TURE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INFEASIBLE</w:t>
      </w:r>
      <w:r>
        <w:rPr>
          <w:rFonts w:hint="eastAsia" w:ascii="新宋体" w:hAnsi="新宋体" w:eastAsia="新宋体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 xml:space="preserve"> -2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80 </w:t>
      </w:r>
      <w:r>
        <w:rPr>
          <w:rFonts w:hint="eastAsia" w:ascii="新宋体" w:hAnsi="新宋体" w:eastAsia="新宋体"/>
          <w:color w:val="008000"/>
          <w:sz w:val="19"/>
        </w:rPr>
        <w:t>//初始分配存储空间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 xml:space="preserve"> 10 </w:t>
      </w:r>
      <w:r>
        <w:rPr>
          <w:rFonts w:hint="eastAsia" w:ascii="新宋体" w:hAnsi="新宋体" w:eastAsia="新宋体"/>
          <w:color w:val="008000"/>
          <w:sz w:val="19"/>
        </w:rPr>
        <w:t>//存储空间分配增量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//定义线性表的结构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elem; </w:t>
      </w:r>
      <w:r>
        <w:rPr>
          <w:rFonts w:hint="eastAsia" w:ascii="新宋体" w:hAnsi="新宋体" w:eastAsia="新宋体"/>
          <w:color w:val="008000"/>
          <w:sz w:val="19"/>
        </w:rPr>
        <w:t xml:space="preserve">//存储空间基址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 </w:t>
      </w:r>
      <w:r>
        <w:rPr>
          <w:rFonts w:hint="eastAsia" w:ascii="新宋体" w:hAnsi="新宋体" w:eastAsia="新宋体"/>
          <w:color w:val="008000"/>
          <w:sz w:val="19"/>
        </w:rPr>
        <w:t xml:space="preserve">//当前长度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listsize; </w:t>
      </w:r>
      <w:r>
        <w:rPr>
          <w:rFonts w:hint="eastAsia" w:ascii="新宋体" w:hAnsi="新宋体" w:eastAsia="新宋体"/>
          <w:color w:val="008000"/>
          <w:sz w:val="19"/>
        </w:rPr>
        <w:t>//当前分配的存储容量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//构造一个空的线性表（初始化）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InitList_Sq(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//动态开辟一维数组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-&gt;elem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//存储分配失败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-&gt;elem)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//空表长度初始化为0；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//存储的初始容量为初始分配空间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-&gt;listsize =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Input_Sq(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-&gt;listsize)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newbase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(!newbase)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-&gt;elem =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-&gt;listsize += 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"请输入元素：\n"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 %c"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pa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pb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 pc;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-&gt;listsize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-&gt;length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.length +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-&gt;elem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-&gt;listsize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-&gt;elem)  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pa_last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.length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pb_last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.length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(pa &lt;= pa_last &amp;&amp; pb &lt;= pb_last)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(*pa &lt; *pb)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*pc++ = *pa++;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(*pa == *pb)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*pc++ = *pa++;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++pb;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-&gt;length--;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(*pa &gt; * pb)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*pc++ = *pb++;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(pa &lt;= pa_last)*pc++ = *pa++;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(pb &lt;= pb_last)*pc++ = *pb++;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"有序输入四个元素（字符）的线性表1\n"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 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InitList_Sq(&amp;ts);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"请输入四个元素\n"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Input_Sq(&amp;ts,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Output(&amp;ts);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"有序输入四个元素（字符）的线性表2，请输入四个元素\n"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tpps;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InitList_Sq(&amp;tpps);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Input_Sq(&amp;tpps,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Output(&amp;tpps);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dc;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InitList_Sq(&amp;dc);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Merge(ts, tpps, &amp;dc);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"合并后如下"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Output(&amp;dc);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时间复杂度和空间复杂度的分析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Input_Sq  Output</w:t>
      </w:r>
      <w:r>
        <w:rPr>
          <w:rFonts w:hint="eastAsia"/>
          <w:lang w:val="en-US" w:eastAsia="zh-CN"/>
        </w:rPr>
        <w:t xml:space="preserve"> 输入和输出函数的时间复杂度均为O（n)  空间复杂度为O（1）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InitList_Sq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初始化线性表时间复杂度均为O（1)  空间复杂度为O（1）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Merge 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归并函数时间复杂度不同情况下待定  空间复杂度为O（n+m）（n,m为两个表的长度）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3.测试数据见截图里</w:t>
      </w:r>
    </w:p>
    <w:p/>
    <w:p/>
    <w:p/>
    <w:p>
      <w:r>
        <w:drawing>
          <wp:inline distT="0" distB="0" distL="114300" distR="114300">
            <wp:extent cx="5272405" cy="212217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3666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08470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E34B1"/>
    <w:multiLevelType w:val="singleLevel"/>
    <w:tmpl w:val="947E3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CD6A66"/>
    <w:multiLevelType w:val="singleLevel"/>
    <w:tmpl w:val="95CD6A6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4957D3F4"/>
    <w:multiLevelType w:val="singleLevel"/>
    <w:tmpl w:val="4957D3F4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A0063"/>
    <w:rsid w:val="59B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2020-06-13T01:41:04Z</dcterms:created>
  <dc:creator>HP</dc:creator>
  <cp:lastModifiedBy>HP</cp:lastModifiedBy>
  <dcterms:modified xsi:type="dcterms:W3CDTF">2020-06-13T09:03:33Z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