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杨紫莹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女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1997年08月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现任副班长，曾任校学生会女生部干事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2017年03月10日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杨紫莹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计算机科学与技术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杨紫莹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2017年03月10日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2017年10月23日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2019年05月14日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杨紫莹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杨紫莹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>
        <w:sectPr>
          <w:pgSz w:w="11906" w:h="16838" w:orient="portrait"/>
          <w:pgMar w:top="1440" w:right="1800" w:bottom="1440" w:left="1800" w:header="851" w:footer="992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docGrid w:type="lines" w:linePitch="312"/>
        </w:sectPr>
      </w:pPr>
    </w:p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林楠炜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男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1997年12月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现任班主任助理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2016年10月01日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林楠炜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计算机科学与技术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林楠炜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2016年10月01日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2017年04月15日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2018年05月14日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林楠炜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林楠炜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>
        <w:sectPr>
          <w:pgSz w:w="11906" w:h="16838" w:orient="portrait"/>
          <w:pgMar w:top="1440" w:right="1800" w:bottom="1440" w:left="1800" w:header="851" w:footer="992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docGrid w:type="lines" w:linePitch="312"/>
        </w:sectPr>
      </w:pPr>
    </w:p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刘泽涛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男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1997年05月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现任班主任助理，曾任班组织宣传委员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2016年10月01日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刘泽涛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计算机科学与技术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刘泽涛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2016年10月01日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2017年04月15日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2018年11月11日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刘泽涛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刘泽涛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>
        <w:sectPr>
          <w:pgSz w:w="11906" w:h="16838" w:orient="portrait"/>
          <w:pgMar w:top="1440" w:right="1800" w:bottom="1440" w:left="1800" w:header="851" w:footer="992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docGrid w:type="lines" w:linePitch="312"/>
        </w:sectPr>
      </w:pPr>
    </w:p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陈严鑫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男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1999年02月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曾任团支书、院党建办培训部党务助理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2017年10月01日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陈严鑫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17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计算机科学与技术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陈严鑫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2017年10月01日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2018年04月15日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2019年11月11日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陈严鑫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陈严鑫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>
        <w:sectPr>
          <w:pgSz w:w="11906" w:h="16838" w:orient="portrait"/>
          <w:pgMar w:top="1440" w:right="1800" w:bottom="1440" w:left="1800" w:header="851" w:footer="992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docGrid w:type="lines" w:linePitch="312"/>
        </w:sectPr>
      </w:pPr>
    </w:p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张伟权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男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1999年10月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曾任校易班学生工作处负责人，二级学院联络员总负责人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2017年10月01日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张伟权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17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计算机科学与技术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张伟权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2017年10月01日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2018年04月15日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2019年11月11日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张伟权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张伟权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>
        <w:sectPr>
          <w:pgSz w:w="11906" w:h="16838" w:orient="portrait"/>
          <w:pgMar w:top="1440" w:right="1800" w:bottom="1440" w:left="1800" w:header="851" w:footer="992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docGrid w:type="lines" w:linePitch="312"/>
        </w:sectPr>
      </w:pPr>
    </w:p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林晓玲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女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2000年05月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曾担任党建办实践部副部长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2018年10月01日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林晓玲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电子商务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林晓玲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2018年10月01日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2019年04月10日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2020年05月14日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林晓玲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林晓玲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>
        <w:sectPr>
          <w:pgSz w:w="11906" w:h="16838" w:orient="portrait"/>
          <w:pgMar w:top="1440" w:right="1800" w:bottom="1440" w:left="1800" w:header="851" w:footer="992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docGrid w:type="lines" w:linePitch="312"/>
        </w:sectPr>
      </w:pPr>
    </w:p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沈 仪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女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2000年06月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现任副班长，曾任副班长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2018年10月01日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沈 仪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电子商务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沈 仪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2018年10月01日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2019年04月10日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2020年05月14日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沈 仪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沈 仪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>
        <w:sectPr>
          <w:pgSz w:w="11906" w:h="16838" w:orient="portrait"/>
          <w:pgMar w:top="1440" w:right="1800" w:bottom="1440" w:left="1800" w:header="851" w:footer="992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docGrid w:type="lines" w:linePitch="312"/>
        </w:sectPr>
      </w:pPr>
    </w:p>
    <w:p>
      <w:pPr>
        <w:jc w:val="center"/>
        <w:rPr>
          <w:b/>
          <w:sz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文鼎小标宋简" w:eastAsia="文鼎小标宋简" w:hint="eastAsia"/>
          <w:b/>
          <w:spacing w:val="20"/>
          <w:sz w:val="44"/>
          <w:szCs w:val="44"/>
        </w:rPr>
        <w:t xml:space="preserve">综合政审情况表</w:t>
      </w:r>
      <w:r>
        <w:rPr>
          <w:rFonts w:hint="eastAsia"/>
          <w:b/>
          <w:sz w:val="24"/>
        </w:rPr>
        <w:t xml:space="preserve">   </w:t>
      </w:r>
    </w:p>
    <w:tbl>
      <w:tblPr>
        <w:tblStyle w:val="TableNormal"/>
        <w:tblpPr w:leftFromText="180" w:rightFromText="180" w:vertAnchor="text" w:horzAnchor="page" w:tblpX="979" w:tblpY="114"/>
        <w:tblOverlap w:val="never"/>
        <w:tblW w:w="10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54"/>
        <w:gridCol w:w="323"/>
        <w:gridCol w:w="369"/>
        <w:gridCol w:w="765"/>
        <w:gridCol w:w="549"/>
        <w:gridCol w:w="372"/>
        <w:gridCol w:w="368"/>
        <w:gridCol w:w="915"/>
        <w:gridCol w:w="98"/>
        <w:gridCol w:w="827"/>
        <w:gridCol w:w="916"/>
        <w:gridCol w:w="1063"/>
        <w:gridCol w:w="221"/>
        <w:gridCol w:w="320"/>
        <w:gridCol w:w="2279"/>
      </w:tblGrid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/>
        </w:trPr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张美珊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性别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女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民族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汉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出生年月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2000年01月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/>
        </w:trPr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现任职务</w:t>
            </w:r>
          </w:p>
        </w:tc>
        <w:tc>
          <w:tcPr>
            <w:tcW w:w="38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现任校学生工作处教师助理，曾任班级副班长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入党申请时间</w:t>
            </w:r>
          </w:p>
        </w:tc>
        <w:tc>
          <w:tcPr>
            <w:tcW w:w="2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仿宋_GB2312" w:eastAsia="仿宋_GB2312" w:hint="eastAsia"/>
                <w:sz w:val="24"/>
                <w:lang w:val="en-US" w:eastAsia="zh-CN"/>
              </w:rPr>
              <w:t xml:space="preserve">2018年10月01日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</w:trPr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framePr w:vAnchor="text" w:hAnchor="page" w:x="979" w:y="114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0" w:beforeLines="28" w:beforeAutospacing="0" w:after="89" w:afterLines="28" w:afterAutospacing="0" w:line="240" w:lineRule="auto"/>
              <w:ind w:left="0" w:right="0" w:firstLine="0" w:leftChars="0" w:rightChars="0" w:firstLineChars="0"/>
              <w:jc w:val="center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家庭成员和主要社会关系情况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关系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政治面貌</w:t>
            </w: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单位和职务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政治历史有无问题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 w:hint="default"/>
                <w:sz w:val="24"/>
                <w:lang w:val="en-US" w:eastAsia="zh-CN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/>
        </w:trPr>
        <w:tc>
          <w:tcPr>
            <w:tcW w:w="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以上栏目由发展对象填写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/>
        </w:trPr>
        <w:tc>
          <w:tcPr>
            <w:tcW w:w="101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以下栏目由党组织填写</w:t>
            </w:r>
          </w:p>
        </w:tc>
      </w:tr>
      <w:tr>
        <w:tblPrEx>
          <w:tblW w:w="10139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extDirection w:val="tbRlV"/>
            <w:vAlign w:val="center"/>
          </w:tcPr>
          <w:p>
            <w:pPr>
              <w:framePr w:vAnchor="text" w:hAnchor="page" w:x="979" w:y="114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党支部综合政审意见</w:t>
            </w:r>
          </w:p>
        </w:tc>
        <w:tc>
          <w:tcPr>
            <w:tcW w:w="938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张美珊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是我院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18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年级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电子商务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专业学生，自递交入党申请书以来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能够拥护党的路线、方针、政策，认真学习中国特色社会主义理论体系，政治表现较好。政治历史清楚，在重大政治斗争中，旗帜鲜明、立场坚定，始终与党中央保持高度一致，政治上比较成熟。遵守学校规章制度和社会公德，没有参加过非法集会、游行、示威等活动，无违法违纪行为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政治审查中，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张美珊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同志的直系亲属及主要社会关系拥护党的领导，自觉遵守党纪国法，政治历史清楚。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该同志于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2018年10月01日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向党支部递交入党申请书，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2019年04月10日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被确定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为积极分子，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2020年05月14日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被列为发展对象。培养教育期间，该同志能够认真学习党的基本知识，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该同志在广东金融学院学习期间，认真学习党的基本知识，思想积极，要求进步；刻苦钻研专业知识，工作认真负责、积极肯干、勤奋踏实，组织纪律观念较强，严格遵守各项规章制度，自觉摆正个人与集体的关系；生活简朴，作风正派，团结同志。不足之处：工作中有时比较急躁。</w:t>
            </w:r>
          </w:p>
          <w:p>
            <w:pPr>
              <w:framePr w:vAnchor="text" w:hAnchor="page" w:x="979" w:y="114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经过政治审查，没有发现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张美珊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同志在政治上存在问题，也没有发现</w:t>
            </w: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张美珊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同志直系亲属和现有社会关系存在影响其加入党组织的问题，同意其加入党组织，拟提交支部大会讨论表决。</w:t>
            </w:r>
          </w:p>
          <w:p>
            <w:pPr>
              <w:framePr w:vAnchor="text" w:hAnchor="page" w:x="979" w:y="114"/>
              <w:widowControl/>
              <w:wordWrap w:val="0"/>
              <w:ind w:firstLine="480" w:firstLineChars="200"/>
              <w:jc w:val="righ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framePr w:vAnchor="text" w:hAnchor="page" w:x="979" w:y="114"/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党支部名称：互联网金融与信息工程学院学生党支部</w:t>
            </w:r>
          </w:p>
          <w:p>
            <w:pPr>
              <w:framePr w:vAnchor="text" w:hAnchor="page" w:x="979" w:y="114"/>
              <w:widowControl/>
              <w:ind w:firstLine="6720" w:firstLineChars="280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val="en-US" w:eastAsia="zh-CN"/>
              </w:rPr>
              <w:t xml:space="preserve">2020年05月01日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</w:t>
      </w:r>
    </w:p>
    <w:p>
      <w:pPr/>
    </w:p>
    <w:sectPr>
      <w:pgSz w:w="11906" w:h="16838" w:orient="portrait"/>
      <w:pgMar w:top="1440" w:right="1800" w:bottom="1440" w:left="1800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鼎小标宋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7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styleId="DefaultParagraphFont">
    <w:name w:val="默认段落字体"/>
    <w:semiHidden/>
    <w:rPr/>
  </w:style>
  <w:style w:type="table" w:styleId="TableNormal">
    <w:name w:val="普通表格"/>
    <w:semiHidden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27" Type="http://schemas.openxmlformats.org/officeDocument/2006/relationships/webSettings" Target="webSettings.xml" /><Relationship Id="rId28" Type="http://schemas.openxmlformats.org/officeDocument/2006/relationships/numbering" Target="numbering.xml" /><Relationship Id="rId29" Type="http://schemas.openxmlformats.org/officeDocument/2006/relationships/fontTable" Target="fontTable.xml" /><Relationship Id="rId3" Type="http://schemas.openxmlformats.org/officeDocument/2006/relationships/customXml" Target="../customXml/item3.xml" /><Relationship Id="rId30" Type="http://schemas.openxmlformats.org/officeDocument/2006/relationships/settings" Target="settings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12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15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18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2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24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3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6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customXml/item9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157264800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2020-04-28T09:50:29Z</dcterms:created>
  <dcterms:modified xsi:type="dcterms:W3CDTF">2020-05-01T06:56:11Z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