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b/>
          <w:u w:val="single"/>
          <w:spacing w:val="0"/>
          <w:color w:val="262626"/>
        </w:rPr>
        <w:t xml:space="preserve">Labb 1</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Felrapporteringstjänsten FixMyStreet publicerar information om inkomna rapporter som så kallade öppna data, vilket betyder att den offentliga informationen är kostnadsfritt tillgänglig för allmänheten. Informationen är tillgänglig via en så kallad webbtjänst. För att till exempel komma åt information om samtliga felrapporter som har rapporterats i Birmingham City Council under april 2018, så kan man besöka webbresursen </w:t>
      </w:r>
      <w:r>
        <w:rPr>
          <w:rFonts w:ascii="Helvetica" w:hAnsi="Helvetica" w:cs="Helvetica"/>
          <w:sz w:val="36"/>
          <w:sz-cs w:val="36"/>
          <w:spacing w:val="0"/>
          <w:color w:val="55233F"/>
        </w:rPr>
        <w:t xml:space="preserve">https://www.fixmystreet.com/open311/v2/requests.json?jurisdiction_id=fixmystreet.com&amp;agency_responsible=2514&amp;start_date=2018-04-01&amp;end_date=2018-04-30</w:t>
      </w:r>
      <w:r>
        <w:rPr>
          <w:rFonts w:ascii="Helvetica" w:hAnsi="Helvetica" w:cs="Helvetica"/>
          <w:sz w:val="36"/>
          <w:sz-cs w:val="36"/>
          <w:spacing w:val="0"/>
          <w:color w:val="262626"/>
        </w:rPr>
        <w:t xml:space="preserve"> (“agency” 2 514 är Birmingham City Council).</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Monaco" w:hAnsi="Monaco" w:cs="Monaco"/>
          <w:sz w:val="36"/>
          <w:sz-cs w:val="36"/>
          <w:spacing w:val="0"/>
          <w:color w:val="262626"/>
        </w:rPr>
        <w:t xml:space="preserve"/>
      </w:r>
    </w:p>
    <w:p>
      <w:pPr/>
      <w:r>
        <w:rPr>
          <w:rFonts w:ascii="Monaco" w:hAnsi="Monaco" w:cs="Monaco"/>
          <w:sz w:val="36"/>
          <w:sz-cs w:val="36"/>
          <w:spacing w:val="0"/>
          <w:color w:val="262626"/>
        </w:rPr>
        <w:t xml:space="preserve"/>
      </w:r>
    </w:p>
    <w:p>
      <w:pPr/>
      <w:r>
        <w:rPr>
          <w:rFonts w:ascii="Helvetica" w:hAnsi="Helvetica" w:cs="Helvetica"/>
          <w:sz w:val="36"/>
          <w:sz-cs w:val="36"/>
          <w:spacing w:val="0"/>
          <w:color w:val="262626"/>
        </w:rPr>
        <w:t xml:space="preserve">Koden “hämtar” (“fetches”) filen från JavaScript, tolkar den enligt JSON, och skriver slutligen ut informationen i webbläsarens konsol. </w:t>
      </w:r>
    </w:p>
    <w:p>
      <w:pP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G:</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ind w:left="720" w:first-line="-720"/>
      </w:pPr>
      <w:r>
        <w:rPr>
          <w:rFonts w:ascii="Helvetica" w:hAnsi="Helvetica" w:cs="Helvetica"/>
          <w:sz w:val="36"/>
          <w:sz-cs w:val="36"/>
          <w:color w:val="262626"/>
        </w:rPr>
        <w:t xml:space="preserve"/>
        <w:tab/>
        <w:t xml:space="preserve">1</w:t>
        <w:tab/>
        <w:t xml:space="preserve"/>
      </w:r>
      <w:r>
        <w:rPr>
          <w:rFonts w:ascii="Helvetica" w:hAnsi="Helvetica" w:cs="Helvetica"/>
          <w:sz w:val="36"/>
          <w:sz-cs w:val="36"/>
          <w:spacing w:val="0"/>
          <w:color w:val="262626"/>
        </w:rPr>
        <w:t xml:space="preserve">Ta reda på vilka kategorier (t.ex. “Traffic lights”) som finns, och hur många rapporter som har publicerats i varje kategori. Denna information skall hanteras via ett objekt konstruerat med </w:t>
      </w:r>
      <w:r>
        <w:rPr>
          <w:rFonts w:ascii="Monaco" w:hAnsi="Monaco" w:cs="Monaco"/>
          <w:sz w:val="36"/>
          <w:sz-cs w:val="36"/>
          <w:spacing w:val="0"/>
          <w:color w:val="D20035"/>
        </w:rPr>
        <w:t xml:space="preserve">var reportsPerCategory = {};</w:t>
      </w:r>
      <w:r>
        <w:rPr>
          <w:rFonts w:ascii="Helvetica" w:hAnsi="Helvetica" w:cs="Helvetica"/>
          <w:sz w:val="36"/>
          <w:sz-cs w:val="36"/>
          <w:spacing w:val="0"/>
          <w:color w:val="262626"/>
        </w:rPr>
        <w:t xml:space="preserve">. Informationen i detta objekt kan hanteras (hämtas och tilldelas) via t.ex. </w:t>
      </w:r>
      <w:r>
        <w:rPr>
          <w:rFonts w:ascii="Monaco" w:hAnsi="Monaco" w:cs="Monaco"/>
          <w:sz w:val="36"/>
          <w:sz-cs w:val="36"/>
          <w:spacing w:val="0"/>
          <w:color w:val="D20035"/>
        </w:rPr>
        <w:t xml:space="preserve">reportsPerCategory['Traffic lights']</w:t>
      </w:r>
      <w:r>
        <w:rPr>
          <w:rFonts w:ascii="Helvetica" w:hAnsi="Helvetica" w:cs="Helvetica"/>
          <w:sz w:val="36"/>
          <w:sz-cs w:val="36"/>
          <w:spacing w:val="0"/>
          <w:color w:val="262626"/>
        </w:rPr>
        <w:t xml:space="preserve"> eller </w:t>
      </w:r>
      <w:r>
        <w:rPr>
          <w:rFonts w:ascii="Monaco" w:hAnsi="Monaco" w:cs="Monaco"/>
          <w:sz w:val="36"/>
          <w:sz-cs w:val="36"/>
          <w:spacing w:val="0"/>
          <w:color w:val="D20035"/>
        </w:rPr>
        <w:t xml:space="preserve">reportsPerCategory[category]</w:t>
      </w:r>
      <w:r>
        <w:rPr>
          <w:rFonts w:ascii="Helvetica" w:hAnsi="Helvetica" w:cs="Helvetica"/>
          <w:sz w:val="36"/>
          <w:sz-cs w:val="36"/>
          <w:spacing w:val="0"/>
          <w:color w:val="262626"/>
        </w:rPr>
        <w:t xml:space="preserve">, om </w:t>
      </w:r>
      <w:r>
        <w:rPr>
          <w:rFonts w:ascii="Monaco" w:hAnsi="Monaco" w:cs="Monaco"/>
          <w:sz w:val="36"/>
          <w:sz-cs w:val="36"/>
          <w:spacing w:val="0"/>
          <w:color w:val="D20035"/>
        </w:rPr>
        <w:t xml:space="preserve">category</w:t>
      </w:r>
      <w:r>
        <w:rPr>
          <w:rFonts w:ascii="Helvetica" w:hAnsi="Helvetica" w:cs="Helvetica"/>
          <w:sz w:val="36"/>
          <w:sz-cs w:val="36"/>
          <w:spacing w:val="0"/>
          <w:color w:val="262626"/>
        </w:rPr>
        <w:t xml:space="preserve"> är en variabel som innehåller en sträng. Innan man har tilldelat ett värde via en nyckel så kommer det associerade värdet att vara </w:t>
      </w:r>
      <w:r>
        <w:rPr>
          <w:rFonts w:ascii="Monaco" w:hAnsi="Monaco" w:cs="Monaco"/>
          <w:sz w:val="36"/>
          <w:sz-cs w:val="36"/>
          <w:spacing w:val="0"/>
          <w:color w:val="D20035"/>
        </w:rPr>
        <w:t xml:space="preserve">undefined</w:t>
      </w:r>
      <w:r>
        <w:rPr>
          <w:rFonts w:ascii="Helvetica" w:hAnsi="Helvetica" w:cs="Helvetica"/>
          <w:sz w:val="36"/>
          <w:sz-cs w:val="36"/>
          <w:spacing w:val="0"/>
          <w:color w:val="262626"/>
        </w:rPr>
        <w:t xml:space="preserve">. (Workshop 1)</w:t>
      </w:r>
      <w:r>
        <w:rPr>
          <w:rFonts w:ascii="Helvetica" w:hAnsi="Helvetica" w:cs="Helvetica"/>
          <w:sz w:val="36"/>
          <w:sz-cs w:val="36"/>
          <w:spacing w:val="0"/>
          <w:color w:val="262626"/>
        </w:rPr>
        <w:t xml:space="preserve"/>
      </w:r>
    </w:p>
    <w:p>
      <w:pPr>
        <w:ind w:left="720" w:first-line="-720"/>
      </w:pPr>
      <w:r>
        <w:rPr>
          <w:rFonts w:ascii="Helvetica" w:hAnsi="Helvetica" w:cs="Helvetica"/>
          <w:sz w:val="36"/>
          <w:sz-cs w:val="36"/>
          <w:color w:val="262626"/>
        </w:rPr>
        <w:t xml:space="preserve"/>
        <w:tab/>
        <w:t xml:space="preserve">2</w:t>
        <w:tab/>
        <w:t xml:space="preserve"/>
      </w:r>
      <w:r>
        <w:rPr>
          <w:rFonts w:ascii="Helvetica" w:hAnsi="Helvetica" w:cs="Helvetica"/>
          <w:sz w:val="36"/>
          <w:sz-cs w:val="36"/>
          <w:spacing w:val="0"/>
          <w:color w:val="262626"/>
        </w:rPr>
        <w:t xml:space="preserve">Skapa en tabell med ovanstående information via Document Object Model-gränssnittet. (Workshop 2)</w:t>
      </w:r>
      <w:r>
        <w:rPr>
          <w:rFonts w:ascii="Helvetica" w:hAnsi="Helvetica" w:cs="Helvetica"/>
          <w:sz w:val="36"/>
          <w:sz-cs w:val="36"/>
          <w:spacing w:val="0"/>
          <w:color w:val="262626"/>
        </w:rPr>
        <w:t xml:space="preserve"/>
      </w:r>
    </w:p>
    <w:p>
      <w:pPr>
        <w:ind w:left="720" w:first-line="-720"/>
      </w:pPr>
      <w:r>
        <w:rPr>
          <w:rFonts w:ascii="Helvetica" w:hAnsi="Helvetica" w:cs="Helvetica"/>
          <w:sz w:val="36"/>
          <w:sz-cs w:val="36"/>
          <w:color w:val="262626"/>
        </w:rPr>
        <w:t xml:space="preserve"/>
        <w:tab/>
        <w:t xml:space="preserve">3</w:t>
        <w:tab/>
        <w:t xml:space="preserve"/>
      </w:r>
      <w:r>
        <w:rPr>
          <w:rFonts w:ascii="Helvetica" w:hAnsi="Helvetica" w:cs="Helvetica"/>
          <w:sz w:val="36"/>
          <w:sz-cs w:val="36"/>
          <w:spacing w:val="0"/>
          <w:color w:val="262626"/>
        </w:rPr>
        <w:t xml:space="preserve">Gör så att tabellens rader byter färg när man för muspekaren över raderna. Uppfyll detta krav med JavaScript (via </w:t>
      </w:r>
      <w:r>
        <w:rPr>
          <w:rFonts w:ascii="Monaco" w:hAnsi="Monaco" w:cs="Monaco"/>
          <w:sz w:val="36"/>
          <w:sz-cs w:val="36"/>
          <w:spacing w:val="0"/>
          <w:color w:val="D20035"/>
        </w:rPr>
        <w:t xml:space="preserve">addEventListener</w:t>
      </w:r>
      <w:r>
        <w:rPr>
          <w:rFonts w:ascii="Helvetica" w:hAnsi="Helvetica" w:cs="Helvetica"/>
          <w:sz w:val="36"/>
          <w:sz-cs w:val="36"/>
          <w:spacing w:val="0"/>
          <w:color w:val="262626"/>
        </w:rPr>
        <w:t xml:space="preserve">) och inte via CSS. (Workshop 2)</w:t>
      </w:r>
      <w:r>
        <w:rPr>
          <w:rFonts w:ascii="Helvetica" w:hAnsi="Helvetica" w:cs="Helvetica"/>
          <w:sz w:val="36"/>
          <w:sz-cs w:val="36"/>
          <w:spacing w:val="0"/>
          <w:color w:val="262626"/>
        </w:rPr>
        <w:t xml:space="preserve"/>
      </w:r>
    </w:p>
    <w:p>
      <w:pPr>
        <w:ind w:left="720" w:first-line="-720"/>
      </w:pPr>
      <w:r>
        <w:rPr>
          <w:rFonts w:ascii="Helvetica" w:hAnsi="Helvetica" w:cs="Helvetica"/>
          <w:sz w:val="36"/>
          <w:sz-cs w:val="36"/>
          <w:color w:val="262626"/>
        </w:rPr>
        <w:t xml:space="preserve"/>
        <w:tab/>
        <w:t xml:space="preserve">4</w:t>
        <w:tab/>
        <w:t xml:space="preserve"/>
      </w:r>
      <w:r>
        <w:rPr>
          <w:rFonts w:ascii="Helvetica" w:hAnsi="Helvetica" w:cs="Helvetica"/>
          <w:sz w:val="36"/>
          <w:sz-cs w:val="36"/>
          <w:spacing w:val="0"/>
          <w:color w:val="262626"/>
        </w:rPr>
        <w:t xml:space="preserve">Visualisera object-informationen från Krav 1 som stapeldiagram med D3.js och Scalable Vector Graphics (SVG). (Modul 1 och Modul 2)</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VG:</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ind w:left="720" w:first-line="-720"/>
      </w:pPr>
      <w:r>
        <w:rPr>
          <w:rFonts w:ascii="Helvetica" w:hAnsi="Helvetica" w:cs="Helvetica"/>
          <w:sz w:val="36"/>
          <w:sz-cs w:val="36"/>
          <w:color w:val="262626"/>
        </w:rPr>
        <w:t xml:space="preserve"/>
        <w:tab/>
        <w:t xml:space="preserve">5</w:t>
        <w:tab/>
        <w:t xml:space="preserve"/>
      </w:r>
      <w:r>
        <w:rPr>
          <w:rFonts w:ascii="Helvetica" w:hAnsi="Helvetica" w:cs="Helvetica"/>
          <w:sz w:val="36"/>
          <w:sz-cs w:val="36"/>
          <w:spacing w:val="0"/>
          <w:color w:val="262626"/>
        </w:rPr>
        <w:t xml:space="preserve">Visualisera någon form av data i en WebVR-miljö (t.ex. ett tredimensionellt stapeldiagram). (Modul 3)</w:t>
      </w:r>
      <w:r>
        <w:rPr>
          <w:rFonts w:ascii="Helvetica" w:hAnsi="Helvetica" w:cs="Helvetica"/>
          <w:sz w:val="36"/>
          <w:sz-cs w:val="36"/>
          <w:spacing w:val="0"/>
          <w:color w:val="262626"/>
        </w:rPr>
        <w:t xml:space="preserve"/>
      </w:r>
    </w:p>
    <w:p>
      <w:pPr>
        <w:ind w:left="720" w:first-line="-720"/>
      </w:pPr>
      <w:r>
        <w:rPr>
          <w:rFonts w:ascii="Helvetica" w:hAnsi="Helvetica" w:cs="Helvetica"/>
          <w:sz w:val="36"/>
          <w:sz-cs w:val="36"/>
          <w:color w:val="262626"/>
        </w:rPr>
        <w:t xml:space="preserve"/>
        <w:tab/>
        <w:t xml:space="preserve">6</w:t>
        <w:tab/>
        <w:t xml:space="preserve"/>
      </w:r>
      <w:r>
        <w:rPr>
          <w:rFonts w:ascii="Helvetica" w:hAnsi="Helvetica" w:cs="Helvetica"/>
          <w:sz w:val="36"/>
          <w:sz-cs w:val="36"/>
          <w:spacing w:val="0"/>
          <w:color w:val="262626"/>
        </w:rPr>
        <w:t xml:space="preserve">Använd funktionaliteten för skalor och axlar, som finns inbyggd i D3.js, i stapeldiagrammen. (Modul 4)</w:t>
      </w:r>
      <w:r>
        <w:rPr>
          <w:rFonts w:ascii="Helvetica" w:hAnsi="Helvetica" w:cs="Helvetica"/>
          <w:sz w:val="36"/>
          <w:sz-cs w:val="36"/>
          <w:spacing w:val="0"/>
          <w:color w:val="262626"/>
        </w:rPr>
        <w:t xml:space="preserve"/>
      </w:r>
    </w:p>
    <w:p>
      <w:pPr>
        <w:ind w:left="720" w:first-line="-720"/>
      </w:pPr>
      <w:r>
        <w:rPr>
          <w:rFonts w:ascii="Helvetica" w:hAnsi="Helvetica" w:cs="Helvetica"/>
          <w:sz w:val="36"/>
          <w:sz-cs w:val="36"/>
          <w:color w:val="262626"/>
        </w:rPr>
        <w:t xml:space="preserve"/>
        <w:tab/>
        <w:t xml:space="preserve">7</w:t>
        <w:tab/>
        <w:t xml:space="preserve"/>
      </w:r>
      <w:r>
        <w:rPr>
          <w:rFonts w:ascii="Helvetica" w:hAnsi="Helvetica" w:cs="Helvetica"/>
          <w:sz w:val="36"/>
          <w:sz-cs w:val="36"/>
          <w:spacing w:val="0"/>
          <w:color w:val="262626"/>
        </w:rPr>
        <w:t xml:space="preserve">Använd funktionaliteten kring </w:t>
      </w:r>
      <w:r>
        <w:rPr>
          <w:rFonts w:ascii="Monaco" w:hAnsi="Monaco" w:cs="Monaco"/>
          <w:sz w:val="36"/>
          <w:sz-cs w:val="36"/>
          <w:spacing w:val="0"/>
          <w:color w:val="D20035"/>
        </w:rPr>
        <w:t xml:space="preserve">on</w:t>
      </w:r>
      <w:r>
        <w:rPr>
          <w:rFonts w:ascii="Helvetica" w:hAnsi="Helvetica" w:cs="Helvetica"/>
          <w:sz w:val="36"/>
          <w:sz-cs w:val="36"/>
          <w:spacing w:val="0"/>
          <w:color w:val="262626"/>
        </w:rPr>
        <w:t xml:space="preserve"> som finns inbyggd i D3.js, för att skapa ett tooltip som dyker upp när man håller muspekaren över varje stapel i ett av dina stapeldiagram, som innehåller någon (enklare) information om just den stapeln. (Modul 4)</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Tips:</w:t>
      </w:r>
      <w:r>
        <w:rPr>
          <w:rFonts w:ascii="Helvetica" w:hAnsi="Helvetica" w:cs="Helvetica"/>
          <w:sz w:val="36"/>
          <w:sz-cs w:val="36"/>
          <w:spacing w:val="0"/>
          <w:color w:val="262626"/>
        </w:rPr>
        <w:t xml:space="preserve"> Om en problemrapport finns i variabeln </w:t>
      </w:r>
      <w:r>
        <w:rPr>
          <w:rFonts w:ascii="Monaco" w:hAnsi="Monaco" w:cs="Monaco"/>
          <w:sz w:val="36"/>
          <w:sz-cs w:val="36"/>
          <w:spacing w:val="0"/>
          <w:color w:val="D20035"/>
        </w:rPr>
        <w:t xml:space="preserve">record</w:t>
      </w:r>
      <w:r>
        <w:rPr>
          <w:rFonts w:ascii="Helvetica" w:hAnsi="Helvetica" w:cs="Helvetica"/>
          <w:sz w:val="36"/>
          <w:sz-cs w:val="36"/>
          <w:spacing w:val="0"/>
          <w:color w:val="262626"/>
        </w:rPr>
        <w:t xml:space="preserve">, så kan ett </w:t>
      </w:r>
      <w:r>
        <w:rPr>
          <w:rFonts w:ascii="Monaco" w:hAnsi="Monaco" w:cs="Monaco"/>
          <w:sz w:val="36"/>
          <w:sz-cs w:val="36"/>
          <w:spacing w:val="0"/>
          <w:color w:val="D20035"/>
        </w:rPr>
        <w:t xml:space="preserve">Date</w:t>
      </w:r>
      <w:r>
        <w:rPr>
          <w:rFonts w:ascii="Helvetica" w:hAnsi="Helvetica" w:cs="Helvetica"/>
          <w:sz w:val="36"/>
          <w:sz-cs w:val="36"/>
          <w:spacing w:val="0"/>
          <w:color w:val="262626"/>
        </w:rPr>
        <w:t xml:space="preserve">-objekt som representerar tidpunkten för rapportens publicering produceras via </w:t>
      </w:r>
      <w:r>
        <w:rPr>
          <w:rFonts w:ascii="Monaco" w:hAnsi="Monaco" w:cs="Monaco"/>
          <w:sz w:val="36"/>
          <w:sz-cs w:val="36"/>
          <w:spacing w:val="0"/>
          <w:color w:val="D20035"/>
        </w:rPr>
        <w:t xml:space="preserve">var date = new Date(record.agency_sent_datetime)</w:t>
      </w:r>
      <w:r>
        <w:rPr>
          <w:rFonts w:ascii="Helvetica" w:hAnsi="Helvetica" w:cs="Helvetica"/>
          <w:sz w:val="36"/>
          <w:sz-cs w:val="36"/>
          <w:spacing w:val="0"/>
          <w:color w:val="262626"/>
        </w:rPr>
        <w:t xml:space="preserve">. </w:t>
      </w:r>
      <w:r>
        <w:rPr>
          <w:rFonts w:ascii="Monaco" w:hAnsi="Monaco" w:cs="Monaco"/>
          <w:sz w:val="36"/>
          <w:sz-cs w:val="36"/>
          <w:spacing w:val="0"/>
          <w:color w:val="D20035"/>
        </w:rPr>
        <w:t xml:space="preserve">date.getMonth()</w:t>
      </w:r>
      <w:r>
        <w:rPr>
          <w:rFonts w:ascii="Helvetica" w:hAnsi="Helvetica" w:cs="Helvetica"/>
          <w:sz w:val="36"/>
          <w:sz-cs w:val="36"/>
          <w:spacing w:val="0"/>
          <w:color w:val="262626"/>
        </w:rPr>
        <w:t xml:space="preserve"> ger oss en nummer (ett heltal, 0-11) som representerar månaden för </w:t>
      </w:r>
      <w:r>
        <w:rPr>
          <w:rFonts w:ascii="Monaco" w:hAnsi="Monaco" w:cs="Monaco"/>
          <w:sz w:val="36"/>
          <w:sz-cs w:val="36"/>
          <w:spacing w:val="0"/>
          <w:color w:val="D20035"/>
        </w:rPr>
        <w:t xml:space="preserve">Date</w:t>
      </w:r>
      <w:r>
        <w:rPr>
          <w:rFonts w:ascii="Helvetica" w:hAnsi="Helvetica" w:cs="Helvetica"/>
          <w:sz w:val="36"/>
          <w:sz-cs w:val="36"/>
          <w:spacing w:val="0"/>
          <w:color w:val="262626"/>
        </w:rPr>
        <w:t xml:space="preserve">-objektet i fråga. Vidare kan </w:t>
      </w:r>
      <w:r>
        <w:rPr>
          <w:rFonts w:ascii="Monaco" w:hAnsi="Monaco" w:cs="Monaco"/>
          <w:sz w:val="36"/>
          <w:sz-cs w:val="36"/>
          <w:spacing w:val="0"/>
          <w:color w:val="D20035"/>
        </w:rPr>
        <w:t xml:space="preserve">Object.entries</w:t>
      </w:r>
      <w:r>
        <w:rPr>
          <w:rFonts w:ascii="Helvetica" w:hAnsi="Helvetica" w:cs="Helvetica"/>
          <w:sz w:val="36"/>
          <w:sz-cs w:val="36"/>
          <w:spacing w:val="0"/>
          <w:color w:val="262626"/>
        </w:rPr>
        <w:t xml:space="preserve"> användas för att konvertera objekt till arrays.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