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w:rsidR="00CF2F13" w14:paraId="4867EE9F" w14:textId="77777777" w:rsidTr="00303820">
        <w:trPr>
          <w:cantSplit/>
          <w:trHeight w:val="180"/>
        </w:trPr>
        <w:tc>
          <w:tcPr>
            <w:tcW w:w="5000" w:type="pct"/>
            <w:hideMark/>
          </w:tcPr>
          <w:p w14:paraId="61B8D8E2" w14:textId="77777777" w:rsidR="00CF2F13" w:rsidRDefault="00CF2F13" w:rsidP="00303820">
            <w:pPr>
              <w:spacing w:before="60" w:line="360" w:lineRule="auto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BBC83" wp14:editId="26CBDB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54DD7" w14:textId="77777777" w:rsidR="00CF2F13" w:rsidRDefault="00CF2F13" w:rsidP="00303820">
            <w:pPr>
              <w:spacing w:before="60"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F2F13" w14:paraId="078A15AF" w14:textId="77777777" w:rsidTr="00303820">
        <w:trPr>
          <w:cantSplit/>
          <w:trHeight w:val="1417"/>
        </w:trPr>
        <w:tc>
          <w:tcPr>
            <w:tcW w:w="5000" w:type="pct"/>
            <w:hideMark/>
          </w:tcPr>
          <w:p w14:paraId="563A2878" w14:textId="77777777" w:rsidR="00CF2F13" w:rsidRDefault="00CF2F13" w:rsidP="00303820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02F7437" w14:textId="77777777" w:rsidR="00CF2F13" w:rsidRDefault="00CF2F13" w:rsidP="00303820">
            <w:pPr>
              <w:spacing w:line="360" w:lineRule="auto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5A2969E" wp14:editId="7979217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129EE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76E9AC9" w14:textId="77777777" w:rsidR="00CF2F13" w:rsidRDefault="00CF2F13" w:rsidP="00CF2F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49350469" w14:textId="77777777" w:rsidR="00CF2F13" w:rsidRDefault="00CF2F13" w:rsidP="00CF2F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11F6FF7F" w14:textId="77777777" w:rsidR="00CF2F13" w:rsidRDefault="00CF2F13" w:rsidP="00CF2F13">
      <w:pPr>
        <w:jc w:val="center"/>
        <w:rPr>
          <w:b/>
        </w:rPr>
      </w:pPr>
    </w:p>
    <w:p w14:paraId="4BB46C53" w14:textId="77777777" w:rsidR="00CF2F13" w:rsidRDefault="00CF2F13" w:rsidP="00CF2F13">
      <w:pPr>
        <w:rPr>
          <w:b/>
        </w:rPr>
      </w:pPr>
    </w:p>
    <w:p w14:paraId="63AC870A" w14:textId="77777777" w:rsidR="00CF2F13" w:rsidRDefault="00CF2F13" w:rsidP="00CF2F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6CC57122" w14:textId="77777777" w:rsidR="00CF2F13" w:rsidRDefault="00CF2F13" w:rsidP="00CF2F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042248">
        <w:rPr>
          <w:sz w:val="28"/>
          <w:szCs w:val="28"/>
        </w:rPr>
        <w:t>Анализ и концептуальное моделирование систем</w:t>
      </w:r>
      <w:r>
        <w:rPr>
          <w:sz w:val="28"/>
          <w:szCs w:val="28"/>
        </w:rPr>
        <w:t>»</w:t>
      </w:r>
    </w:p>
    <w:p w14:paraId="6D9211C5" w14:textId="77777777" w:rsidR="00CF2F13" w:rsidRDefault="00CF2F13" w:rsidP="00CF2F13">
      <w:pPr>
        <w:spacing w:line="360" w:lineRule="auto"/>
        <w:jc w:val="center"/>
        <w:rPr>
          <w:sz w:val="28"/>
          <w:szCs w:val="28"/>
        </w:rPr>
      </w:pPr>
    </w:p>
    <w:p w14:paraId="17C0AC7A" w14:textId="77777777" w:rsidR="00CF2F13" w:rsidRDefault="00CF2F13" w:rsidP="00CF2F13">
      <w:pPr>
        <w:spacing w:line="360" w:lineRule="auto"/>
        <w:jc w:val="center"/>
        <w:rPr>
          <w:sz w:val="28"/>
          <w:szCs w:val="28"/>
        </w:rPr>
      </w:pPr>
    </w:p>
    <w:p w14:paraId="55A58C2D" w14:textId="77777777" w:rsidR="00CF2F13" w:rsidRDefault="00CF2F13" w:rsidP="00CF2F13">
      <w:pPr>
        <w:spacing w:line="360" w:lineRule="auto"/>
        <w:rPr>
          <w:sz w:val="28"/>
          <w:szCs w:val="28"/>
        </w:rPr>
      </w:pPr>
    </w:p>
    <w:p w14:paraId="4AFF7B9B" w14:textId="77777777" w:rsidR="00CF2F13" w:rsidRDefault="00CF2F13" w:rsidP="00CF2F13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CF2F13" w14:paraId="24CF64BC" w14:textId="77777777" w:rsidTr="00303820">
        <w:trPr>
          <w:gridAfter w:val="1"/>
          <w:wAfter w:w="1106" w:type="dxa"/>
        </w:trPr>
        <w:tc>
          <w:tcPr>
            <w:tcW w:w="2547" w:type="dxa"/>
          </w:tcPr>
          <w:p w14:paraId="4635BA4E" w14:textId="77777777" w:rsidR="00CF2F13" w:rsidRPr="009B7FB5" w:rsidRDefault="00CF2F13" w:rsidP="00303820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163929BD" w14:textId="77777777" w:rsidR="00CF2F13" w:rsidRDefault="00CF2F13" w:rsidP="00303820">
            <w:pPr>
              <w:ind w:firstLine="0"/>
              <w:jc w:val="left"/>
            </w:pPr>
          </w:p>
        </w:tc>
        <w:tc>
          <w:tcPr>
            <w:tcW w:w="4819" w:type="dxa"/>
          </w:tcPr>
          <w:p w14:paraId="2A03049D" w14:textId="77777777" w:rsidR="00CF2F13" w:rsidRPr="004369A9" w:rsidRDefault="00CF2F13" w:rsidP="00303820">
            <w:pPr>
              <w:ind w:firstLine="0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ИКБО-66</w:t>
            </w:r>
            <w:r w:rsidRPr="003249F1">
              <w:rPr>
                <w:i/>
                <w:iCs/>
              </w:rPr>
              <w:t>-</w:t>
            </w:r>
            <w:r>
              <w:rPr>
                <w:i/>
                <w:iCs/>
              </w:rPr>
              <w:t>23 Ковалев А</w:t>
            </w:r>
            <w:r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Э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0D4C36A" w14:textId="77777777" w:rsidR="00CF2F13" w:rsidRDefault="00CF2F13" w:rsidP="00303820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D59A52F" w14:textId="77777777" w:rsidR="00CF2F13" w:rsidRDefault="00CF2F13" w:rsidP="00303820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322B039" w14:textId="77777777" w:rsidR="00CF2F13" w:rsidRDefault="00CF2F13" w:rsidP="00303820">
            <w:pPr>
              <w:ind w:firstLine="0"/>
            </w:pPr>
          </w:p>
        </w:tc>
      </w:tr>
      <w:tr w:rsidR="00CF2F13" w14:paraId="6AD2F4CD" w14:textId="77777777" w:rsidTr="00303820">
        <w:trPr>
          <w:gridAfter w:val="1"/>
          <w:wAfter w:w="1106" w:type="dxa"/>
        </w:trPr>
        <w:tc>
          <w:tcPr>
            <w:tcW w:w="2547" w:type="dxa"/>
          </w:tcPr>
          <w:p w14:paraId="43583499" w14:textId="77777777" w:rsidR="00CF2F13" w:rsidRDefault="00CF2F13" w:rsidP="00303820">
            <w:pPr>
              <w:ind w:firstLine="0"/>
              <w:jc w:val="left"/>
            </w:pPr>
            <w:r>
              <w:t>Старший преподаватель</w:t>
            </w:r>
          </w:p>
          <w:p w14:paraId="29E6A32E" w14:textId="77777777" w:rsidR="00CF2F13" w:rsidRDefault="00CF2F13" w:rsidP="00303820">
            <w:pPr>
              <w:ind w:firstLine="0"/>
              <w:jc w:val="left"/>
            </w:pPr>
          </w:p>
        </w:tc>
        <w:tc>
          <w:tcPr>
            <w:tcW w:w="4819" w:type="dxa"/>
          </w:tcPr>
          <w:p w14:paraId="100EEE23" w14:textId="77777777" w:rsidR="00CF2F13" w:rsidRDefault="00CF2F13" w:rsidP="00303820">
            <w:pPr>
              <w:ind w:firstLine="0"/>
              <w:jc w:val="left"/>
            </w:pPr>
            <w:r>
              <w:rPr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27D260B3" w14:textId="77777777" w:rsidR="00CF2F13" w:rsidRDefault="00CF2F13" w:rsidP="00303820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CD47E68" w14:textId="77777777" w:rsidR="00CF2F13" w:rsidRDefault="00CF2F13" w:rsidP="00303820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F022B49" w14:textId="77777777" w:rsidR="00CF2F13" w:rsidRDefault="00CF2F13" w:rsidP="00303820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61433847" w14:textId="77777777" w:rsidR="00CF2F13" w:rsidRDefault="00CF2F13" w:rsidP="00303820">
            <w:pPr>
              <w:ind w:firstLine="0"/>
            </w:pPr>
          </w:p>
        </w:tc>
      </w:tr>
      <w:tr w:rsidR="00CF2F13" w14:paraId="0193B33E" w14:textId="77777777" w:rsidTr="00303820">
        <w:tc>
          <w:tcPr>
            <w:tcW w:w="2547" w:type="dxa"/>
          </w:tcPr>
          <w:p w14:paraId="3A0643B9" w14:textId="77777777" w:rsidR="00CF2F13" w:rsidRDefault="00CF2F13" w:rsidP="00303820">
            <w:pPr>
              <w:ind w:firstLine="0"/>
              <w:jc w:val="left"/>
            </w:pPr>
          </w:p>
        </w:tc>
        <w:tc>
          <w:tcPr>
            <w:tcW w:w="5925" w:type="dxa"/>
            <w:gridSpan w:val="2"/>
          </w:tcPr>
          <w:p w14:paraId="1D60F5BD" w14:textId="77777777" w:rsidR="00CF2F13" w:rsidRDefault="00CF2F13" w:rsidP="00303820">
            <w:pPr>
              <w:jc w:val="left"/>
            </w:pPr>
          </w:p>
        </w:tc>
        <w:tc>
          <w:tcPr>
            <w:tcW w:w="1666" w:type="dxa"/>
            <w:gridSpan w:val="2"/>
          </w:tcPr>
          <w:p w14:paraId="2BC00BDC" w14:textId="77777777" w:rsidR="00CF2F13" w:rsidRDefault="00CF2F13" w:rsidP="00303820"/>
        </w:tc>
      </w:tr>
    </w:tbl>
    <w:p w14:paraId="1A500D78" w14:textId="77777777" w:rsidR="00CF2F13" w:rsidRDefault="00CF2F13" w:rsidP="00CF2F13">
      <w:pPr>
        <w:jc w:val="center"/>
        <w:rPr>
          <w:szCs w:val="28"/>
        </w:rPr>
      </w:pPr>
    </w:p>
    <w:p w14:paraId="0C217410" w14:textId="77777777" w:rsidR="00CF2F13" w:rsidRDefault="00CF2F13" w:rsidP="00CF2F13">
      <w:pPr>
        <w:jc w:val="center"/>
        <w:rPr>
          <w:szCs w:val="28"/>
        </w:rPr>
      </w:pPr>
    </w:p>
    <w:p w14:paraId="7A6E4304" w14:textId="77777777" w:rsidR="00CF2F13" w:rsidRDefault="00CF2F13" w:rsidP="00CF2F13">
      <w:pPr>
        <w:jc w:val="center"/>
        <w:rPr>
          <w:szCs w:val="28"/>
        </w:rPr>
      </w:pPr>
    </w:p>
    <w:p w14:paraId="730DF7A9" w14:textId="77777777" w:rsidR="00CF2F13" w:rsidRDefault="00CF2F13" w:rsidP="00CF2F13">
      <w:pPr>
        <w:jc w:val="center"/>
        <w:rPr>
          <w:szCs w:val="28"/>
        </w:rPr>
      </w:pPr>
    </w:p>
    <w:p w14:paraId="79E2F2B8" w14:textId="77777777" w:rsidR="00CF2F13" w:rsidRDefault="00CF2F13" w:rsidP="00CF2F13">
      <w:pPr>
        <w:jc w:val="center"/>
        <w:rPr>
          <w:szCs w:val="28"/>
        </w:rPr>
      </w:pPr>
    </w:p>
    <w:p w14:paraId="12868571" w14:textId="77777777" w:rsidR="00CF2F13" w:rsidRDefault="00CF2F13" w:rsidP="00CF2F13">
      <w:pPr>
        <w:jc w:val="center"/>
        <w:rPr>
          <w:szCs w:val="28"/>
        </w:rPr>
      </w:pPr>
    </w:p>
    <w:p w14:paraId="4DB9F89F" w14:textId="77777777" w:rsidR="00CF2F13" w:rsidRDefault="00CF2F13" w:rsidP="00CF2F13">
      <w:pPr>
        <w:jc w:val="center"/>
        <w:rPr>
          <w:szCs w:val="28"/>
        </w:rPr>
      </w:pPr>
    </w:p>
    <w:p w14:paraId="7283CAEB" w14:textId="77777777" w:rsidR="00CF2F13" w:rsidRDefault="00CF2F13" w:rsidP="00CF2F13">
      <w:pPr>
        <w:jc w:val="center"/>
        <w:rPr>
          <w:szCs w:val="28"/>
        </w:rPr>
      </w:pPr>
    </w:p>
    <w:p w14:paraId="450C8D6F" w14:textId="77777777" w:rsidR="00CF2F13" w:rsidRDefault="00CF2F13" w:rsidP="00CF2F13">
      <w:pPr>
        <w:jc w:val="center"/>
        <w:rPr>
          <w:szCs w:val="28"/>
        </w:rPr>
      </w:pPr>
    </w:p>
    <w:p w14:paraId="0D9AC31A" w14:textId="77777777" w:rsidR="00CF2F13" w:rsidRDefault="00CF2F13" w:rsidP="00CF2F13">
      <w:pPr>
        <w:jc w:val="center"/>
        <w:rPr>
          <w:szCs w:val="28"/>
        </w:rPr>
      </w:pPr>
    </w:p>
    <w:p w14:paraId="053B85E1" w14:textId="77777777" w:rsidR="00CF2F13" w:rsidRDefault="00CF2F13" w:rsidP="00CF2F13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25</w:t>
      </w:r>
      <w:r w:rsidRPr="009B66C5">
        <w:rPr>
          <w:szCs w:val="28"/>
        </w:rPr>
        <w:t xml:space="preserve"> г.</w:t>
      </w:r>
    </w:p>
    <w:p w14:paraId="164A4262" w14:textId="77777777" w:rsidR="002C02BC" w:rsidRDefault="002C02BC" w:rsidP="00F103BC">
      <w:pPr>
        <w:spacing w:after="30"/>
        <w:ind w:right="709"/>
        <w:jc w:val="center"/>
        <w:rPr>
          <w:sz w:val="24"/>
        </w:rPr>
        <w:sectPr w:rsidR="002C02BC">
          <w:type w:val="continuous"/>
          <w:pgSz w:w="11920" w:h="16840"/>
          <w:pgMar w:top="1520" w:right="425" w:bottom="280" w:left="1700" w:header="720" w:footer="720" w:gutter="0"/>
          <w:cols w:space="720"/>
        </w:sectPr>
      </w:pPr>
    </w:p>
    <w:p w14:paraId="39E17A00" w14:textId="1D979917" w:rsidR="002C02BC" w:rsidRDefault="00103BBC" w:rsidP="000B5DF2">
      <w:pPr>
        <w:pStyle w:val="ListParagraph"/>
        <w:numPr>
          <w:ilvl w:val="0"/>
          <w:numId w:val="2"/>
        </w:numPr>
        <w:tabs>
          <w:tab w:val="left" w:pos="984"/>
        </w:tabs>
        <w:spacing w:before="74" w:after="30"/>
        <w:ind w:left="984" w:right="850" w:hanging="278"/>
        <w:rPr>
          <w:b/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работы,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(вариант</w:t>
      </w:r>
      <w:r>
        <w:rPr>
          <w:b/>
          <w:spacing w:val="-8"/>
          <w:sz w:val="28"/>
        </w:rPr>
        <w:t xml:space="preserve"> </w:t>
      </w:r>
      <w:r w:rsidR="0061304B">
        <w:rPr>
          <w:b/>
          <w:spacing w:val="-5"/>
          <w:sz w:val="28"/>
        </w:rPr>
        <w:t>11</w:t>
      </w:r>
      <w:r>
        <w:rPr>
          <w:b/>
          <w:spacing w:val="-5"/>
          <w:sz w:val="28"/>
        </w:rPr>
        <w:t>)</w:t>
      </w:r>
    </w:p>
    <w:p w14:paraId="6A583957" w14:textId="77777777" w:rsidR="00152E7F" w:rsidRPr="00152E7F" w:rsidRDefault="00152E7F" w:rsidP="000B5DF2">
      <w:pPr>
        <w:pStyle w:val="BodyText"/>
        <w:spacing w:after="30"/>
        <w:ind w:right="850"/>
        <w:rPr>
          <w:spacing w:val="-4"/>
        </w:rPr>
      </w:pPr>
      <w:r w:rsidRPr="00152E7F">
        <w:rPr>
          <w:spacing w:val="-4"/>
        </w:rPr>
        <w:t>Цель работы: изучить структуру и функционал рассматриваемой</w:t>
      </w:r>
    </w:p>
    <w:p w14:paraId="559CB55E" w14:textId="77777777" w:rsidR="00152E7F" w:rsidRPr="00152E7F" w:rsidRDefault="00152E7F" w:rsidP="000B5DF2">
      <w:pPr>
        <w:pStyle w:val="BodyText"/>
        <w:spacing w:after="30"/>
        <w:ind w:right="850"/>
        <w:rPr>
          <w:spacing w:val="-4"/>
        </w:rPr>
      </w:pPr>
      <w:r w:rsidRPr="00152E7F">
        <w:rPr>
          <w:spacing w:val="-4"/>
        </w:rPr>
        <w:t>информационной системы.</w:t>
      </w:r>
    </w:p>
    <w:p w14:paraId="77E6AD2A" w14:textId="77777777" w:rsidR="00152E7F" w:rsidRPr="00152E7F" w:rsidRDefault="00152E7F" w:rsidP="000B5DF2">
      <w:pPr>
        <w:pStyle w:val="BodyText"/>
        <w:spacing w:after="30"/>
        <w:ind w:right="850" w:firstLine="720"/>
        <w:rPr>
          <w:spacing w:val="-4"/>
        </w:rPr>
      </w:pPr>
      <w:r w:rsidRPr="00152E7F">
        <w:rPr>
          <w:spacing w:val="-4"/>
        </w:rPr>
        <w:t>Задачи: необходимо детально описать функционал системы в</w:t>
      </w:r>
    </w:p>
    <w:p w14:paraId="678E122D" w14:textId="77777777" w:rsidR="00152E7F" w:rsidRPr="00152E7F" w:rsidRDefault="00152E7F" w:rsidP="000B5DF2">
      <w:pPr>
        <w:pStyle w:val="BodyText"/>
        <w:spacing w:after="30"/>
        <w:ind w:right="850"/>
        <w:rPr>
          <w:spacing w:val="-4"/>
        </w:rPr>
      </w:pPr>
      <w:r w:rsidRPr="00152E7F">
        <w:rPr>
          <w:spacing w:val="-4"/>
        </w:rPr>
        <w:t>соответствии с индивидуальным вариантом учебного проекта.</w:t>
      </w:r>
    </w:p>
    <w:p w14:paraId="505C342B" w14:textId="66319768" w:rsidR="00152E7F" w:rsidRPr="00152E7F" w:rsidRDefault="00152E7F" w:rsidP="000B5DF2">
      <w:pPr>
        <w:pStyle w:val="BodyText"/>
        <w:spacing w:after="30"/>
        <w:ind w:right="850" w:firstLine="720"/>
        <w:rPr>
          <w:spacing w:val="-4"/>
        </w:rPr>
      </w:pPr>
      <w:r w:rsidRPr="00152E7F">
        <w:rPr>
          <w:spacing w:val="-4"/>
        </w:rPr>
        <w:t>Для выполнения был выбран вариант учебного проекта номер 1</w:t>
      </w:r>
      <w:r>
        <w:rPr>
          <w:spacing w:val="-4"/>
        </w:rPr>
        <w:t>1</w:t>
      </w:r>
      <w:r w:rsidRPr="00152E7F">
        <w:rPr>
          <w:spacing w:val="-4"/>
        </w:rPr>
        <w:t>:</w:t>
      </w:r>
    </w:p>
    <w:p w14:paraId="02F960D8" w14:textId="540CA775" w:rsidR="002C02BC" w:rsidRPr="00152E7F" w:rsidRDefault="00152E7F" w:rsidP="000B5DF2">
      <w:pPr>
        <w:pStyle w:val="BodyText"/>
        <w:spacing w:after="30"/>
        <w:ind w:right="850"/>
        <w:rPr>
          <w:spacing w:val="-4"/>
        </w:rPr>
      </w:pPr>
      <w:r w:rsidRPr="00152E7F">
        <w:rPr>
          <w:spacing w:val="-4"/>
        </w:rPr>
        <w:t>«Моделирование организации</w:t>
      </w:r>
      <w:r>
        <w:rPr>
          <w:spacing w:val="-4"/>
        </w:rPr>
        <w:t xml:space="preserve"> делопроизводства</w:t>
      </w:r>
      <w:r w:rsidRPr="00152E7F">
        <w:rPr>
          <w:spacing w:val="-4"/>
        </w:rPr>
        <w:t>».</w:t>
      </w:r>
    </w:p>
    <w:p w14:paraId="3404F8B0" w14:textId="77777777" w:rsidR="002C02BC" w:rsidRDefault="002C02BC" w:rsidP="000B5DF2">
      <w:pPr>
        <w:pStyle w:val="BodyText"/>
        <w:spacing w:after="30"/>
        <w:ind w:right="850"/>
      </w:pPr>
    </w:p>
    <w:p w14:paraId="3DC556F3" w14:textId="77777777" w:rsidR="002C02BC" w:rsidRDefault="00103BBC" w:rsidP="000B5DF2">
      <w:pPr>
        <w:pStyle w:val="ListParagraph"/>
        <w:numPr>
          <w:ilvl w:val="0"/>
          <w:numId w:val="2"/>
        </w:numPr>
        <w:tabs>
          <w:tab w:val="left" w:pos="984"/>
        </w:tabs>
        <w:spacing w:before="1" w:after="30" w:line="276" w:lineRule="auto"/>
        <w:ind w:left="984" w:right="850" w:hanging="278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этапов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56A57F0B" w14:textId="312C74A1" w:rsidR="002C02BC" w:rsidRDefault="00103BBC" w:rsidP="000B5DF2">
      <w:pPr>
        <w:spacing w:before="161" w:after="30" w:line="276" w:lineRule="auto"/>
        <w:ind w:left="700" w:right="850"/>
        <w:rPr>
          <w:b/>
          <w:sz w:val="28"/>
        </w:rPr>
      </w:pPr>
      <w:r>
        <w:rPr>
          <w:b/>
          <w:sz w:val="28"/>
        </w:rPr>
        <w:t>Шаг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7"/>
          <w:sz w:val="28"/>
        </w:rPr>
        <w:t xml:space="preserve"> </w:t>
      </w:r>
      <w:r w:rsidR="00152E7F">
        <w:rPr>
          <w:b/>
          <w:sz w:val="28"/>
        </w:rPr>
        <w:t>информационных систем</w:t>
      </w:r>
      <w:r w:rsidR="00152E7F" w:rsidRPr="00152E7F">
        <w:rPr>
          <w:b/>
          <w:sz w:val="28"/>
        </w:rPr>
        <w:t xml:space="preserve">, </w:t>
      </w:r>
      <w:r w:rsidR="00152E7F">
        <w:rPr>
          <w:b/>
          <w:sz w:val="28"/>
        </w:rPr>
        <w:t>задействованных в выбранной области</w:t>
      </w:r>
      <w:r>
        <w:rPr>
          <w:b/>
          <w:spacing w:val="-2"/>
          <w:sz w:val="28"/>
        </w:rPr>
        <w:t>:</w:t>
      </w:r>
    </w:p>
    <w:p w14:paraId="266F0D8C" w14:textId="4C8B7327" w:rsidR="002F63E3" w:rsidRDefault="002F63E3" w:rsidP="000B5DF2">
      <w:pPr>
        <w:spacing w:after="30" w:line="276" w:lineRule="auto"/>
        <w:ind w:right="850"/>
        <w:jc w:val="both"/>
        <w:rPr>
          <w:sz w:val="28"/>
          <w:szCs w:val="28"/>
        </w:rPr>
      </w:pPr>
      <w:r w:rsidRPr="002F63E3">
        <w:rPr>
          <w:sz w:val="28"/>
          <w:szCs w:val="28"/>
        </w:rPr>
        <w:t xml:space="preserve">Организация делопроизводства — это системная деятельность по управлению документами на всех этапах их жизненного цикла. Она направлена на обеспечение эффективного документооборота, юридической значимости документов, их сохранности и доступности. </w:t>
      </w:r>
    </w:p>
    <w:p w14:paraId="13F838C3" w14:textId="77777777" w:rsidR="00725CC7" w:rsidRDefault="00725CC7" w:rsidP="000B5DF2">
      <w:pPr>
        <w:pStyle w:val="BodyText"/>
        <w:spacing w:before="161" w:after="30" w:line="276" w:lineRule="auto"/>
        <w:ind w:right="850"/>
        <w:jc w:val="both"/>
      </w:pPr>
      <w:r>
        <w:t>Рассматриваются СЭД</w:t>
      </w:r>
      <w:r w:rsidRPr="00562B26">
        <w:t>(</w:t>
      </w:r>
      <w:r>
        <w:t>системы электронного документооборота</w:t>
      </w:r>
      <w:r w:rsidRPr="00562B26">
        <w:t xml:space="preserve">), </w:t>
      </w:r>
      <w:r>
        <w:t>такие</w:t>
      </w:r>
      <w:r>
        <w:rPr>
          <w:spacing w:val="-9"/>
        </w:rPr>
        <w:t xml:space="preserve"> </w:t>
      </w:r>
      <w:r>
        <w:t>как</w:t>
      </w:r>
      <w:r w:rsidRPr="00562B26">
        <w:t xml:space="preserve"> 1</w:t>
      </w:r>
      <w:r>
        <w:rPr>
          <w:lang w:val="en-US"/>
        </w:rPr>
        <w:t>C</w:t>
      </w:r>
      <w:r w:rsidRPr="00562B26">
        <w:t>-</w:t>
      </w:r>
      <w:r>
        <w:t>документооборот</w:t>
      </w:r>
      <w:r w:rsidRPr="00562B26">
        <w:t xml:space="preserve">, </w:t>
      </w:r>
      <w:proofErr w:type="spellStart"/>
      <w:r>
        <w:rPr>
          <w:lang w:val="en-US"/>
        </w:rPr>
        <w:t>Directum</w:t>
      </w:r>
      <w:proofErr w:type="spellEnd"/>
      <w:r w:rsidRPr="00562B26">
        <w:t xml:space="preserve">, </w:t>
      </w:r>
      <w:r>
        <w:rPr>
          <w:lang w:val="en-US"/>
        </w:rPr>
        <w:t>Microsoft</w:t>
      </w:r>
      <w:r w:rsidRPr="00562B26">
        <w:t xml:space="preserve"> </w:t>
      </w:r>
      <w:r>
        <w:rPr>
          <w:lang w:val="en-US"/>
        </w:rPr>
        <w:t>SharePoint</w:t>
      </w:r>
      <w:r>
        <w:t>. Основные недостатки:</w:t>
      </w:r>
    </w:p>
    <w:p w14:paraId="1CCD8872" w14:textId="77777777" w:rsidR="00725CC7" w:rsidRPr="002F63E3" w:rsidRDefault="00725CC7" w:rsidP="000B5DF2">
      <w:pPr>
        <w:spacing w:after="30" w:line="276" w:lineRule="auto"/>
        <w:ind w:right="850"/>
        <w:jc w:val="both"/>
        <w:rPr>
          <w:sz w:val="28"/>
          <w:szCs w:val="28"/>
        </w:rPr>
      </w:pPr>
    </w:p>
    <w:p w14:paraId="0FF2E6EA" w14:textId="6EB164A5" w:rsidR="002C02BC" w:rsidRDefault="00103BBC" w:rsidP="000B5DF2">
      <w:pPr>
        <w:pStyle w:val="BodyText"/>
        <w:spacing w:after="30" w:line="276" w:lineRule="auto"/>
        <w:ind w:left="700" w:right="850"/>
      </w:pP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процессы:</w:t>
      </w:r>
    </w:p>
    <w:p w14:paraId="1010BBFD" w14:textId="36C321BB" w:rsidR="002C02BC" w:rsidRDefault="002F63E3" w:rsidP="000B5DF2">
      <w:pPr>
        <w:pStyle w:val="BodyText"/>
        <w:numPr>
          <w:ilvl w:val="0"/>
          <w:numId w:val="3"/>
        </w:numPr>
        <w:spacing w:after="30"/>
        <w:ind w:right="850"/>
      </w:pPr>
      <w:r>
        <w:t>Создание документов</w:t>
      </w:r>
    </w:p>
    <w:p w14:paraId="76F1D653" w14:textId="77777777" w:rsidR="005C1EC2" w:rsidRDefault="005C1EC2" w:rsidP="000B5DF2">
      <w:pPr>
        <w:pStyle w:val="BodyText"/>
        <w:spacing w:after="30"/>
        <w:ind w:left="720" w:right="850"/>
      </w:pPr>
    </w:p>
    <w:p w14:paraId="4431379C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Разработка: Подготовка приказов, писем, договоров, протоколов, отчетов и других видов документов.</w:t>
      </w:r>
    </w:p>
    <w:p w14:paraId="2F2F319E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Оформление: Соблюдение правил (ГОСТы, корпоративные стандарты) в структуре, реквизитах (подписи, печати, даты) и форматировании.</w:t>
      </w:r>
    </w:p>
    <w:p w14:paraId="408F3AFD" w14:textId="77777777" w:rsidR="005C1EC2" w:rsidRPr="005C1EC2" w:rsidRDefault="005C1EC2" w:rsidP="000B5DF2">
      <w:pPr>
        <w:spacing w:after="30"/>
        <w:ind w:left="720" w:right="850"/>
        <w:jc w:val="both"/>
      </w:pPr>
      <w:r w:rsidRPr="005C1EC2">
        <w:rPr>
          <w:sz w:val="28"/>
          <w:szCs w:val="28"/>
        </w:rPr>
        <w:t>Использование шаблонов: Унифицированные бланки для ускорения процесса.</w:t>
      </w:r>
    </w:p>
    <w:p w14:paraId="33FC4372" w14:textId="77777777" w:rsidR="005C1EC2" w:rsidRDefault="005C1EC2" w:rsidP="000B5DF2">
      <w:pPr>
        <w:pStyle w:val="BodyText"/>
        <w:spacing w:after="30"/>
        <w:ind w:left="720" w:right="850"/>
      </w:pPr>
    </w:p>
    <w:p w14:paraId="44D85371" w14:textId="1C3A6EE8" w:rsidR="002F63E3" w:rsidRDefault="002F63E3" w:rsidP="000B5DF2">
      <w:pPr>
        <w:pStyle w:val="BodyText"/>
        <w:numPr>
          <w:ilvl w:val="0"/>
          <w:numId w:val="3"/>
        </w:numPr>
        <w:spacing w:after="30"/>
        <w:ind w:right="850"/>
      </w:pPr>
      <w:r>
        <w:t>Регистрация и учет</w:t>
      </w:r>
    </w:p>
    <w:p w14:paraId="08BD8A62" w14:textId="77777777" w:rsidR="005C1EC2" w:rsidRDefault="005C1EC2" w:rsidP="000B5DF2">
      <w:pPr>
        <w:pStyle w:val="BodyText"/>
        <w:spacing w:after="30"/>
        <w:ind w:left="720" w:right="850"/>
      </w:pPr>
    </w:p>
    <w:p w14:paraId="786C3146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Присвоение уникального номера/индекса: Для идентификации и отслеживания.</w:t>
      </w:r>
    </w:p>
    <w:p w14:paraId="69AB4443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Фиксация в журналах или электронных системах (СЭД — системы электронного документооборота).</w:t>
      </w:r>
    </w:p>
    <w:p w14:paraId="6A66A5AA" w14:textId="517FE0F8" w:rsid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Разделение на категории: Входящие, исходящие, внутренние документы.</w:t>
      </w:r>
    </w:p>
    <w:p w14:paraId="53CB7FBD" w14:textId="296C4E16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FEF585" w14:textId="5C6220A1" w:rsidR="002F63E3" w:rsidRDefault="002F63E3" w:rsidP="000B5DF2">
      <w:pPr>
        <w:pStyle w:val="BodyText"/>
        <w:numPr>
          <w:ilvl w:val="0"/>
          <w:numId w:val="3"/>
        </w:numPr>
        <w:spacing w:after="30"/>
        <w:ind w:right="850"/>
      </w:pPr>
      <w:r>
        <w:lastRenderedPageBreak/>
        <w:t>Организация документооборота</w:t>
      </w:r>
    </w:p>
    <w:p w14:paraId="3B8AA8F0" w14:textId="77777777" w:rsidR="005C1EC2" w:rsidRDefault="005C1EC2" w:rsidP="000B5DF2">
      <w:pPr>
        <w:pStyle w:val="BodyText"/>
        <w:spacing w:after="30"/>
        <w:ind w:left="720" w:right="850"/>
      </w:pPr>
    </w:p>
    <w:p w14:paraId="6E17B17E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Распределение документов: Передача в соответствующие отделы или сотрудникам.</w:t>
      </w:r>
    </w:p>
    <w:p w14:paraId="1E0127C9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Согласование и утверждение: Маршрутизация документов через ответственных лиц.</w:t>
      </w:r>
    </w:p>
    <w:p w14:paraId="2D600AFC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Контроль сроков: Отслеживание исполнения поручений и соблюдение дедлайнов.</w:t>
      </w:r>
    </w:p>
    <w:p w14:paraId="4767F66D" w14:textId="77777777" w:rsidR="005C1EC2" w:rsidRDefault="005C1EC2" w:rsidP="000B5DF2">
      <w:pPr>
        <w:pStyle w:val="BodyText"/>
        <w:spacing w:after="30"/>
        <w:ind w:left="720" w:right="850"/>
      </w:pPr>
    </w:p>
    <w:p w14:paraId="57BF78EF" w14:textId="3871E1F1" w:rsidR="002F63E3" w:rsidRDefault="002F63E3" w:rsidP="000B5DF2">
      <w:pPr>
        <w:pStyle w:val="BodyText"/>
        <w:numPr>
          <w:ilvl w:val="0"/>
          <w:numId w:val="3"/>
        </w:numPr>
        <w:spacing w:after="30"/>
        <w:ind w:right="850"/>
      </w:pPr>
      <w:r>
        <w:t>Хранение</w:t>
      </w:r>
    </w:p>
    <w:p w14:paraId="03F5B0F2" w14:textId="77777777" w:rsidR="005C1EC2" w:rsidRDefault="005C1EC2" w:rsidP="000B5DF2">
      <w:pPr>
        <w:pStyle w:val="BodyText"/>
        <w:spacing w:after="30"/>
        <w:ind w:left="720" w:right="850"/>
      </w:pPr>
    </w:p>
    <w:p w14:paraId="6CCFF181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Формирование дел: Группировка документов по тематике, датам или проектам.</w:t>
      </w:r>
    </w:p>
    <w:p w14:paraId="0070D0D6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Архивация: Организация физических и электронных архивов.</w:t>
      </w:r>
    </w:p>
    <w:p w14:paraId="030855AC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Соблюдение сроков хранения: На основе номенклатуры дел и законодательных требований.</w:t>
      </w:r>
    </w:p>
    <w:p w14:paraId="7EBADF00" w14:textId="77777777" w:rsidR="005C1EC2" w:rsidRDefault="005C1EC2" w:rsidP="000B5DF2">
      <w:pPr>
        <w:pStyle w:val="BodyText"/>
        <w:spacing w:after="30"/>
        <w:ind w:left="720" w:right="850"/>
      </w:pPr>
    </w:p>
    <w:p w14:paraId="07F2328C" w14:textId="40B9CF39" w:rsidR="002F63E3" w:rsidRDefault="005C1EC2" w:rsidP="000B5DF2">
      <w:pPr>
        <w:pStyle w:val="BodyText"/>
        <w:numPr>
          <w:ilvl w:val="0"/>
          <w:numId w:val="3"/>
        </w:numPr>
        <w:spacing w:after="30"/>
        <w:ind w:right="850"/>
      </w:pPr>
      <w:r>
        <w:t>Защита информации</w:t>
      </w:r>
    </w:p>
    <w:p w14:paraId="334F8963" w14:textId="77777777" w:rsidR="005C1EC2" w:rsidRDefault="005C1EC2" w:rsidP="000B5DF2">
      <w:pPr>
        <w:pStyle w:val="BodyText"/>
        <w:spacing w:after="30"/>
        <w:ind w:left="720" w:right="850"/>
      </w:pPr>
    </w:p>
    <w:p w14:paraId="63A0E3D0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Работа с конфиденциальными документами: Ограничение доступа, шифрование.</w:t>
      </w:r>
    </w:p>
    <w:p w14:paraId="2E5088EA" w14:textId="77777777" w:rsidR="005C1EC2" w:rsidRPr="005C1EC2" w:rsidRDefault="005C1EC2" w:rsidP="000B5DF2">
      <w:pPr>
        <w:spacing w:after="30"/>
        <w:ind w:left="720" w:right="850"/>
        <w:jc w:val="both"/>
        <w:rPr>
          <w:sz w:val="28"/>
          <w:szCs w:val="28"/>
        </w:rPr>
      </w:pPr>
      <w:r w:rsidRPr="005C1EC2">
        <w:rPr>
          <w:sz w:val="28"/>
          <w:szCs w:val="28"/>
        </w:rPr>
        <w:t>Уничтожение: Обеспечение безопасного уничтожения (шредирование, акты списания).</w:t>
      </w:r>
    </w:p>
    <w:p w14:paraId="6D089C91" w14:textId="77777777" w:rsidR="002C02BC" w:rsidRDefault="002C02BC" w:rsidP="000B5DF2">
      <w:pPr>
        <w:pStyle w:val="BodyText"/>
        <w:spacing w:after="30"/>
        <w:ind w:right="850"/>
      </w:pPr>
    </w:p>
    <w:p w14:paraId="6B69D34D" w14:textId="4719D898" w:rsidR="002C02BC" w:rsidRDefault="00103BBC" w:rsidP="000B5DF2">
      <w:pPr>
        <w:spacing w:before="74" w:after="30" w:line="360" w:lineRule="auto"/>
        <w:ind w:right="850" w:firstLine="1079"/>
        <w:rPr>
          <w:b/>
          <w:sz w:val="28"/>
        </w:rPr>
      </w:pPr>
      <w:r>
        <w:rPr>
          <w:b/>
          <w:sz w:val="28"/>
        </w:rPr>
        <w:t>Шаг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80"/>
          <w:sz w:val="28"/>
        </w:rPr>
        <w:t xml:space="preserve"> </w:t>
      </w:r>
      <w:r w:rsidR="00031842">
        <w:rPr>
          <w:b/>
          <w:sz w:val="28"/>
        </w:rPr>
        <w:t>Анализ конкретной информационной системы</w:t>
      </w:r>
      <w:r>
        <w:rPr>
          <w:b/>
          <w:sz w:val="28"/>
        </w:rPr>
        <w:t>:</w:t>
      </w:r>
    </w:p>
    <w:p w14:paraId="45972BB7" w14:textId="24BB2C82" w:rsidR="00031842" w:rsidRDefault="00031842" w:rsidP="000B5DF2">
      <w:pPr>
        <w:spacing w:before="74" w:after="30" w:line="360" w:lineRule="auto"/>
        <w:ind w:right="850" w:firstLine="1079"/>
        <w:rPr>
          <w:b/>
          <w:sz w:val="28"/>
        </w:rPr>
      </w:pPr>
      <w:r>
        <w:rPr>
          <w:b/>
          <w:sz w:val="28"/>
        </w:rPr>
        <w:t xml:space="preserve">Анализ будет проводиться для системы 1С </w:t>
      </w:r>
      <w:r w:rsidR="005F27C0">
        <w:rPr>
          <w:b/>
          <w:sz w:val="28"/>
        </w:rPr>
        <w:t>–</w:t>
      </w:r>
      <w:r>
        <w:rPr>
          <w:b/>
          <w:sz w:val="28"/>
        </w:rPr>
        <w:t xml:space="preserve"> документооброт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583"/>
        <w:gridCol w:w="4443"/>
      </w:tblGrid>
      <w:tr w:rsidR="005F27C0" w14:paraId="766B83C5" w14:textId="77777777" w:rsidTr="002C3752">
        <w:tc>
          <w:tcPr>
            <w:tcW w:w="5005" w:type="dxa"/>
          </w:tcPr>
          <w:p w14:paraId="3BA73E2F" w14:textId="77777777" w:rsidR="005F27C0" w:rsidRDefault="005F27C0" w:rsidP="000B5DF2">
            <w:pPr>
              <w:spacing w:before="1" w:after="30"/>
              <w:ind w:right="850"/>
              <w:rPr>
                <w:b/>
              </w:rPr>
            </w:pPr>
            <w:r>
              <w:rPr>
                <w:b/>
              </w:rPr>
              <w:t>Название функции</w:t>
            </w:r>
          </w:p>
        </w:tc>
        <w:tc>
          <w:tcPr>
            <w:tcW w:w="5006" w:type="dxa"/>
          </w:tcPr>
          <w:p w14:paraId="1A096B71" w14:textId="77777777" w:rsidR="005F27C0" w:rsidRDefault="005F27C0" w:rsidP="000B5DF2">
            <w:pPr>
              <w:spacing w:before="1" w:after="30"/>
              <w:ind w:right="85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F27C0" w14:paraId="09A49246" w14:textId="77777777" w:rsidTr="002C3752">
        <w:tc>
          <w:tcPr>
            <w:tcW w:w="5005" w:type="dxa"/>
          </w:tcPr>
          <w:p w14:paraId="15AB25D7" w14:textId="77777777" w:rsidR="005F27C0" w:rsidRPr="000B5DF2" w:rsidRDefault="005F27C0" w:rsidP="000B5DF2">
            <w:pPr>
              <w:ind w:left="567" w:right="850" w:firstLine="0"/>
            </w:pPr>
            <w:r w:rsidRPr="000B5DF2">
              <w:t>Регистрация документов</w:t>
            </w:r>
          </w:p>
          <w:p w14:paraId="61D75397" w14:textId="77777777" w:rsidR="005F27C0" w:rsidRPr="000B5DF2" w:rsidRDefault="005F27C0" w:rsidP="000B5DF2">
            <w:pPr>
              <w:ind w:left="567" w:right="850" w:firstLine="0"/>
            </w:pPr>
          </w:p>
          <w:p w14:paraId="1CAEA153" w14:textId="77777777" w:rsidR="005F27C0" w:rsidRPr="000B5DF2" w:rsidRDefault="005F27C0" w:rsidP="000B5DF2">
            <w:pPr>
              <w:ind w:left="567" w:right="850" w:firstLine="0"/>
            </w:pPr>
          </w:p>
          <w:p w14:paraId="726F9BFB" w14:textId="77777777" w:rsidR="005F27C0" w:rsidRPr="000B5DF2" w:rsidRDefault="005F27C0" w:rsidP="000B5DF2">
            <w:pPr>
              <w:ind w:left="567" w:right="850" w:firstLine="0"/>
            </w:pPr>
          </w:p>
          <w:p w14:paraId="3EBFDA2E" w14:textId="77777777" w:rsidR="005F27C0" w:rsidRPr="000B5DF2" w:rsidRDefault="005F27C0" w:rsidP="000B5DF2">
            <w:pPr>
              <w:ind w:left="567" w:right="850" w:firstLine="0"/>
            </w:pPr>
          </w:p>
          <w:p w14:paraId="6121E310" w14:textId="77777777" w:rsidR="005F27C0" w:rsidRPr="000B5DF2" w:rsidRDefault="005F27C0" w:rsidP="000B5DF2">
            <w:pPr>
              <w:ind w:left="567" w:right="850" w:firstLine="0"/>
            </w:pPr>
          </w:p>
          <w:p w14:paraId="6C10BA2C" w14:textId="77777777" w:rsidR="005F27C0" w:rsidRPr="000B5DF2" w:rsidRDefault="005F27C0" w:rsidP="000B5DF2">
            <w:pPr>
              <w:ind w:left="567" w:right="850" w:firstLine="0"/>
            </w:pPr>
          </w:p>
          <w:p w14:paraId="58C31043" w14:textId="77777777" w:rsidR="005F27C0" w:rsidRPr="000B5DF2" w:rsidRDefault="005F27C0" w:rsidP="000B5DF2">
            <w:pPr>
              <w:ind w:left="567" w:right="850" w:firstLine="0"/>
            </w:pPr>
          </w:p>
          <w:p w14:paraId="4E53B1EE" w14:textId="77777777" w:rsidR="005F27C0" w:rsidRPr="000B5DF2" w:rsidRDefault="005F27C0" w:rsidP="000B5DF2">
            <w:pPr>
              <w:ind w:left="567" w:right="850" w:firstLine="0"/>
            </w:pPr>
          </w:p>
        </w:tc>
        <w:tc>
          <w:tcPr>
            <w:tcW w:w="5006" w:type="dxa"/>
          </w:tcPr>
          <w:p w14:paraId="7BDDDE42" w14:textId="77777777" w:rsidR="005F27C0" w:rsidRPr="000B5DF2" w:rsidRDefault="005F27C0" w:rsidP="000B5DF2">
            <w:pPr>
              <w:ind w:left="567" w:right="850" w:firstLine="0"/>
            </w:pPr>
            <w:r w:rsidRPr="000B5DF2">
              <w:t>Автоматическая регистрация входящих, исходящих и внутренних документов с присвоением уникального номера, даты, индекса. Поддержка шаблонов для стандартных типов документов.</w:t>
            </w:r>
          </w:p>
        </w:tc>
      </w:tr>
      <w:tr w:rsidR="005F27C0" w14:paraId="70BA1E49" w14:textId="77777777" w:rsidTr="002C3752">
        <w:tc>
          <w:tcPr>
            <w:tcW w:w="5005" w:type="dxa"/>
          </w:tcPr>
          <w:p w14:paraId="098C4A7F" w14:textId="77777777" w:rsidR="005F27C0" w:rsidRPr="000B5DF2" w:rsidRDefault="005F27C0" w:rsidP="000B5DF2">
            <w:pPr>
              <w:ind w:left="567" w:right="850" w:firstLine="0"/>
            </w:pPr>
            <w:r w:rsidRPr="000B5DF2">
              <w:tab/>
              <w:t>Маршрутизация и согласование</w:t>
            </w:r>
            <w:r w:rsidRPr="000B5DF2">
              <w:tab/>
            </w:r>
          </w:p>
        </w:tc>
        <w:tc>
          <w:tcPr>
            <w:tcW w:w="5006" w:type="dxa"/>
          </w:tcPr>
          <w:p w14:paraId="66128D0D" w14:textId="77777777" w:rsidR="005F27C0" w:rsidRPr="000B5DF2" w:rsidRDefault="005F27C0" w:rsidP="000B5DF2">
            <w:pPr>
              <w:ind w:left="567" w:right="850" w:firstLine="0"/>
            </w:pPr>
            <w:r w:rsidRPr="000B5DF2">
              <w:t xml:space="preserve">Настройка гибких маршрутов документооборота с назначением ответственных лиц. Контроль сроков </w:t>
            </w:r>
            <w:r w:rsidRPr="000B5DF2">
              <w:lastRenderedPageBreak/>
              <w:t>согласования, уведомления о задачах, возможность встраивания электронной подписи (ЭП).</w:t>
            </w:r>
          </w:p>
        </w:tc>
      </w:tr>
      <w:tr w:rsidR="005F27C0" w14:paraId="74373A53" w14:textId="77777777" w:rsidTr="002C3752">
        <w:tc>
          <w:tcPr>
            <w:tcW w:w="5005" w:type="dxa"/>
          </w:tcPr>
          <w:p w14:paraId="2F28CC4F" w14:textId="77777777" w:rsidR="005F27C0" w:rsidRPr="000B5DF2" w:rsidRDefault="005F27C0" w:rsidP="000B5DF2">
            <w:pPr>
              <w:ind w:left="567" w:right="850" w:firstLine="0"/>
            </w:pPr>
            <w:r w:rsidRPr="000B5DF2">
              <w:lastRenderedPageBreak/>
              <w:tab/>
              <w:t>Хранение документов</w:t>
            </w:r>
          </w:p>
        </w:tc>
        <w:tc>
          <w:tcPr>
            <w:tcW w:w="5006" w:type="dxa"/>
          </w:tcPr>
          <w:p w14:paraId="4B32BADB" w14:textId="5412FB49" w:rsidR="005F27C0" w:rsidRPr="000B5DF2" w:rsidRDefault="005F27C0" w:rsidP="000B5DF2">
            <w:pPr>
              <w:ind w:left="567" w:right="850" w:firstLine="0"/>
            </w:pPr>
            <w:r w:rsidRPr="000B5DF2">
              <w:t>Централизованное хранилище документов с версионностью, метаданными и тегами. Интеграция с электронными архивами, поддержка сканированных копий и файлов в различных форматах (PDF, Word, Excel и др.).</w:t>
            </w:r>
          </w:p>
        </w:tc>
      </w:tr>
      <w:tr w:rsidR="005F27C0" w14:paraId="1F152627" w14:textId="77777777" w:rsidTr="002C3752">
        <w:tc>
          <w:tcPr>
            <w:tcW w:w="5005" w:type="dxa"/>
          </w:tcPr>
          <w:p w14:paraId="05C56908" w14:textId="7575913D" w:rsidR="005F27C0" w:rsidRPr="000B5DF2" w:rsidRDefault="005F27C0" w:rsidP="000B5DF2">
            <w:pPr>
              <w:ind w:left="567" w:right="850" w:firstLine="0"/>
            </w:pPr>
            <w:r w:rsidRPr="000B5DF2">
              <w:t>Контроль исполнения поручений</w:t>
            </w:r>
          </w:p>
        </w:tc>
        <w:tc>
          <w:tcPr>
            <w:tcW w:w="5006" w:type="dxa"/>
          </w:tcPr>
          <w:p w14:paraId="015B1A86" w14:textId="268FDCE6" w:rsidR="005F27C0" w:rsidRPr="000B5DF2" w:rsidRDefault="005F27C0" w:rsidP="000B5DF2">
            <w:pPr>
              <w:ind w:left="567" w:right="850" w:firstLine="0"/>
            </w:pPr>
            <w:r w:rsidRPr="000B5DF2">
              <w:t>Автоматическое формирование поручений по резолюциям, отслеживание сроков выполнения. Уведомления о просрочках, формирование отчетов для руководства.</w:t>
            </w:r>
          </w:p>
        </w:tc>
      </w:tr>
    </w:tbl>
    <w:p w14:paraId="096564BD" w14:textId="77777777" w:rsidR="005F27C0" w:rsidRDefault="005F27C0" w:rsidP="000B5DF2">
      <w:pPr>
        <w:spacing w:before="1" w:after="30"/>
        <w:ind w:left="985" w:right="850"/>
        <w:rPr>
          <w:b/>
          <w:sz w:val="28"/>
        </w:rPr>
      </w:pPr>
    </w:p>
    <w:p w14:paraId="4CE631C5" w14:textId="77777777" w:rsidR="005F27C0" w:rsidRDefault="005F27C0" w:rsidP="000B5DF2">
      <w:pPr>
        <w:spacing w:before="74" w:after="30" w:line="360" w:lineRule="auto"/>
        <w:ind w:right="850" w:firstLine="1079"/>
        <w:rPr>
          <w:b/>
          <w:sz w:val="28"/>
        </w:rPr>
      </w:pPr>
    </w:p>
    <w:p w14:paraId="36B8DF73" w14:textId="6D610642" w:rsidR="002C02BC" w:rsidRPr="008B7464" w:rsidRDefault="008B7464" w:rsidP="000B5DF2">
      <w:pPr>
        <w:spacing w:after="30"/>
        <w:ind w:right="850"/>
        <w:rPr>
          <w:sz w:val="28"/>
          <w:szCs w:val="28"/>
        </w:rPr>
      </w:pPr>
      <w:r>
        <w:br w:type="page"/>
      </w:r>
    </w:p>
    <w:p w14:paraId="3FD4101D" w14:textId="63FFE04B" w:rsidR="002C02BC" w:rsidRDefault="00103BBC" w:rsidP="000B5DF2">
      <w:pPr>
        <w:spacing w:before="1" w:after="30"/>
        <w:ind w:left="985" w:right="850"/>
        <w:rPr>
          <w:b/>
          <w:spacing w:val="-2"/>
          <w:sz w:val="28"/>
        </w:rPr>
      </w:pPr>
      <w:r>
        <w:rPr>
          <w:b/>
          <w:sz w:val="28"/>
        </w:rPr>
        <w:lastRenderedPageBreak/>
        <w:t>Шаг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Определение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основных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функций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системы:</w:t>
      </w:r>
    </w:p>
    <w:p w14:paraId="129577C3" w14:textId="77777777" w:rsidR="005F27C0" w:rsidRPr="00FC6BB8" w:rsidRDefault="005F27C0" w:rsidP="000B5DF2">
      <w:pPr>
        <w:pStyle w:val="ListParagraph"/>
        <w:numPr>
          <w:ilvl w:val="0"/>
          <w:numId w:val="25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Проблема: Ручная обработка документов</w:t>
      </w:r>
    </w:p>
    <w:p w14:paraId="0B203063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Причины:</w:t>
      </w:r>
    </w:p>
    <w:p w14:paraId="6CECF072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Высокие трудозатраты на регистрацию, сортировку и архивацию.</w:t>
      </w:r>
    </w:p>
    <w:p w14:paraId="58D1453E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Риск человеческих ошибок (опечатки, потеря документов).</w:t>
      </w:r>
    </w:p>
    <w:p w14:paraId="6F5A30DD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Решения:</w:t>
      </w:r>
    </w:p>
    <w:p w14:paraId="72118A37" w14:textId="77777777" w:rsidR="005F27C0" w:rsidRPr="00FC6BB8" w:rsidRDefault="005F27C0" w:rsidP="000B5DF2">
      <w:pPr>
        <w:spacing w:after="30"/>
        <w:ind w:right="850" w:firstLine="720"/>
        <w:rPr>
          <w:sz w:val="28"/>
          <w:szCs w:val="28"/>
        </w:rPr>
      </w:pPr>
      <w:r w:rsidRPr="00FC6BB8">
        <w:rPr>
          <w:sz w:val="28"/>
          <w:szCs w:val="28"/>
        </w:rPr>
        <w:t>Автоматизация процессов через СЭД:</w:t>
      </w:r>
    </w:p>
    <w:p w14:paraId="25F04A9B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Примеры: 1С-Документооборот, Directum, Логика DOC — автоматическая регистрация, маршрутизация, контроль сроков.</w:t>
      </w:r>
    </w:p>
    <w:p w14:paraId="0E6AE212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Использование OCR-систем:</w:t>
      </w:r>
    </w:p>
    <w:p w14:paraId="356F8423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ABBYY FineReader, Adobe Acrobat — распознавание текста из сканов и PDF, автоматическое заполнение полей.</w:t>
      </w:r>
    </w:p>
    <w:p w14:paraId="122D0404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RPA (роботизированная автоматизация):</w:t>
      </w:r>
    </w:p>
    <w:p w14:paraId="63FFC400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UiPath, Automation Anywhere — обработка шаблонных операций (например, перенос данных из писем в базу).</w:t>
      </w:r>
    </w:p>
    <w:p w14:paraId="660F16D4" w14:textId="77777777" w:rsidR="005F27C0" w:rsidRPr="00FC6BB8" w:rsidRDefault="005F27C0" w:rsidP="000B5DF2">
      <w:pPr>
        <w:spacing w:after="30"/>
        <w:ind w:right="850"/>
        <w:rPr>
          <w:sz w:val="28"/>
          <w:szCs w:val="28"/>
        </w:rPr>
      </w:pPr>
    </w:p>
    <w:p w14:paraId="6BEBB341" w14:textId="77777777" w:rsidR="005F27C0" w:rsidRPr="00FC6BB8" w:rsidRDefault="005F27C0" w:rsidP="000B5DF2">
      <w:pPr>
        <w:pStyle w:val="ListParagraph"/>
        <w:numPr>
          <w:ilvl w:val="0"/>
          <w:numId w:val="25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Проблема: Несоответствие законодательным требованиям</w:t>
      </w:r>
    </w:p>
    <w:p w14:paraId="4C48C890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Причины:</w:t>
      </w:r>
    </w:p>
    <w:p w14:paraId="1F431135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Сложности с соблюдением сроков хранения (ФЗ-125, GDPR).</w:t>
      </w:r>
    </w:p>
    <w:p w14:paraId="6AF7F05F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Риск штрафов за утечку персональных данных (ФЗ-152).</w:t>
      </w:r>
    </w:p>
    <w:p w14:paraId="44CD6FB6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Решения:</w:t>
      </w:r>
    </w:p>
    <w:p w14:paraId="1843750F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Внедрение систем с автоматическим контролем сроков:</w:t>
      </w:r>
    </w:p>
    <w:p w14:paraId="6EEE6F0D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Архивное дело, Docsvision — напоминания об уничтожении/передаче документов в госархивы.</w:t>
      </w:r>
    </w:p>
    <w:p w14:paraId="4C27452D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Шифрование и электронная подпись:</w:t>
      </w:r>
    </w:p>
    <w:p w14:paraId="1995A824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КриптоПро, ViPNet — защита конфиденциальных данных.</w:t>
      </w:r>
    </w:p>
    <w:p w14:paraId="1D6029EC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Юридические аудиты:</w:t>
      </w:r>
    </w:p>
    <w:p w14:paraId="0D350918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Использование платформ вроде СёрчИнформ для проверки соответствия нормам.</w:t>
      </w:r>
    </w:p>
    <w:p w14:paraId="46AAA6B3" w14:textId="77777777" w:rsidR="005F27C0" w:rsidRPr="00FC6BB8" w:rsidRDefault="005F27C0" w:rsidP="000B5DF2">
      <w:pPr>
        <w:spacing w:after="30"/>
        <w:ind w:right="850"/>
        <w:rPr>
          <w:sz w:val="28"/>
          <w:szCs w:val="28"/>
        </w:rPr>
      </w:pPr>
    </w:p>
    <w:p w14:paraId="1BC9F7B9" w14:textId="77777777" w:rsidR="005F27C0" w:rsidRPr="00FC6BB8" w:rsidRDefault="005F27C0" w:rsidP="000B5DF2">
      <w:pPr>
        <w:pStyle w:val="ListParagraph"/>
        <w:numPr>
          <w:ilvl w:val="0"/>
          <w:numId w:val="25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Проблема: Низкая скорость обработки запросов клиентов</w:t>
      </w:r>
    </w:p>
    <w:p w14:paraId="2E312DC1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Причины:</w:t>
      </w:r>
    </w:p>
    <w:p w14:paraId="2FB50BC6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Ручной поиск документов в архивах.</w:t>
      </w:r>
    </w:p>
    <w:p w14:paraId="4F91696B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Задержки в согласовании и подписании.</w:t>
      </w:r>
    </w:p>
    <w:p w14:paraId="18861A72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Решения:</w:t>
      </w:r>
    </w:p>
    <w:p w14:paraId="6BB14275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Облачные архивы с интеллектуальным поиском:</w:t>
      </w:r>
    </w:p>
    <w:p w14:paraId="0A4F6171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Яндекс.Облако, Google Cloud Storage — поиск по ключевым словам, тегам, датам.</w:t>
      </w:r>
    </w:p>
    <w:p w14:paraId="2259E4EC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Электронная подпись и онлайн-согласование:</w:t>
      </w:r>
    </w:p>
    <w:p w14:paraId="6DB00667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 xml:space="preserve">Контур.Подпись, DocuSign — мгновенная отправка документов </w:t>
      </w:r>
      <w:r w:rsidRPr="00FC6BB8">
        <w:rPr>
          <w:sz w:val="28"/>
          <w:szCs w:val="28"/>
        </w:rPr>
        <w:lastRenderedPageBreak/>
        <w:t>клиентам.</w:t>
      </w:r>
    </w:p>
    <w:p w14:paraId="14F28100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Чат-боты для клиентов:</w:t>
      </w:r>
    </w:p>
    <w:p w14:paraId="364B9FE9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ChatGPT, Tilda — автоматизация ответов на частые запросы (например, «Как получить копию документа?»).</w:t>
      </w:r>
    </w:p>
    <w:p w14:paraId="0E428F5B" w14:textId="77777777" w:rsidR="005F27C0" w:rsidRPr="00FC6BB8" w:rsidRDefault="005F27C0" w:rsidP="000B5DF2">
      <w:pPr>
        <w:spacing w:after="30"/>
        <w:ind w:right="850"/>
        <w:rPr>
          <w:sz w:val="28"/>
          <w:szCs w:val="28"/>
        </w:rPr>
      </w:pPr>
    </w:p>
    <w:p w14:paraId="2A824424" w14:textId="77777777" w:rsidR="005F27C0" w:rsidRPr="00FC6BB8" w:rsidRDefault="005F27C0" w:rsidP="000B5DF2">
      <w:pPr>
        <w:pStyle w:val="ListParagraph"/>
        <w:numPr>
          <w:ilvl w:val="0"/>
          <w:numId w:val="25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Проблема: Сложности с интеграцией форматов</w:t>
      </w:r>
    </w:p>
    <w:p w14:paraId="627CE7C0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Причины:</w:t>
      </w:r>
    </w:p>
    <w:p w14:paraId="6CD3A64F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Клиенты предоставляют документы в разных форматах (PDF, Word, сканы, бумага).</w:t>
      </w:r>
    </w:p>
    <w:p w14:paraId="0EA024AE" w14:textId="77777777" w:rsidR="005F27C0" w:rsidRPr="00FC6BB8" w:rsidRDefault="005F27C0" w:rsidP="000B5DF2">
      <w:pPr>
        <w:pStyle w:val="ListParagraph"/>
        <w:numPr>
          <w:ilvl w:val="0"/>
          <w:numId w:val="3"/>
        </w:numPr>
        <w:spacing w:after="30"/>
        <w:ind w:right="850"/>
        <w:rPr>
          <w:sz w:val="28"/>
          <w:szCs w:val="28"/>
        </w:rPr>
      </w:pPr>
      <w:r w:rsidRPr="00FC6BB8">
        <w:rPr>
          <w:sz w:val="28"/>
          <w:szCs w:val="28"/>
        </w:rPr>
        <w:t>Решения:</w:t>
      </w:r>
    </w:p>
    <w:p w14:paraId="30ABE3FB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Унификация входящих данных:</w:t>
      </w:r>
    </w:p>
    <w:p w14:paraId="4D55D393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Требование к клиентам загружать документы через веб-формы с шаблонами.</w:t>
      </w:r>
    </w:p>
    <w:p w14:paraId="70A27B80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Конвертация файлов в единый формат:</w:t>
      </w:r>
    </w:p>
    <w:p w14:paraId="2468DA2F" w14:textId="77777777" w:rsidR="005F27C0" w:rsidRPr="00FC6BB8" w:rsidRDefault="005F27C0" w:rsidP="000B5DF2">
      <w:pPr>
        <w:spacing w:after="30"/>
        <w:ind w:left="720" w:right="850"/>
        <w:rPr>
          <w:sz w:val="28"/>
          <w:szCs w:val="28"/>
        </w:rPr>
      </w:pPr>
      <w:r w:rsidRPr="00FC6BB8">
        <w:rPr>
          <w:sz w:val="28"/>
          <w:szCs w:val="28"/>
        </w:rPr>
        <w:t>Adobe Acrobat, Smallpdf — преобразование в PDF/A для долгосрочного хранения.</w:t>
      </w:r>
    </w:p>
    <w:p w14:paraId="01260F68" w14:textId="7FE6F24E" w:rsidR="008B7464" w:rsidRDefault="005F27C0" w:rsidP="005F27C0">
      <w:pPr>
        <w:rPr>
          <w:b/>
          <w:sz w:val="28"/>
        </w:rPr>
      </w:pPr>
      <w:r>
        <w:rPr>
          <w:b/>
          <w:sz w:val="28"/>
        </w:rPr>
        <w:br w:type="page"/>
      </w:r>
    </w:p>
    <w:p w14:paraId="113ED000" w14:textId="5F775953" w:rsidR="002C02BC" w:rsidRPr="00CF2F13" w:rsidRDefault="00103BBC" w:rsidP="000972C1">
      <w:pPr>
        <w:spacing w:before="74" w:after="30"/>
        <w:ind w:left="706" w:right="709"/>
        <w:jc w:val="both"/>
        <w:rPr>
          <w:b/>
          <w:sz w:val="28"/>
        </w:rPr>
      </w:pPr>
      <w:r>
        <w:rPr>
          <w:b/>
          <w:sz w:val="28"/>
        </w:rPr>
        <w:lastRenderedPageBreak/>
        <w:t>4.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Вывод</w:t>
      </w:r>
      <w:r w:rsidR="00CF2F13" w:rsidRPr="00CF2F13">
        <w:rPr>
          <w:b/>
          <w:spacing w:val="-2"/>
          <w:sz w:val="28"/>
        </w:rPr>
        <w:t>.</w:t>
      </w:r>
    </w:p>
    <w:p w14:paraId="31BE4A38" w14:textId="75FF24C0" w:rsidR="002C02BC" w:rsidRPr="00CF2F13" w:rsidRDefault="00103BBC" w:rsidP="000972C1">
      <w:pPr>
        <w:pStyle w:val="BodyText"/>
        <w:spacing w:before="161" w:after="30" w:line="360" w:lineRule="auto"/>
        <w:ind w:right="709"/>
        <w:jc w:val="both"/>
      </w:pPr>
      <w:r>
        <w:t xml:space="preserve">Мы внимательно изучили, как работают компании, </w:t>
      </w:r>
      <w:r w:rsidR="00DF76EB">
        <w:t>работающие с делопроизводством</w:t>
      </w:r>
      <w:r>
        <w:t>. Затем мы придумали но</w:t>
      </w:r>
      <w:r w:rsidR="00DF76EB">
        <w:t>вые</w:t>
      </w:r>
      <w:r>
        <w:t xml:space="preserve"> ид</w:t>
      </w:r>
      <w:r w:rsidR="00DF76EB">
        <w:t>ии</w:t>
      </w:r>
      <w:r>
        <w:t xml:space="preserve"> для </w:t>
      </w:r>
      <w:r w:rsidR="00DF76EB">
        <w:t>модернизации системы и упрощения работы</w:t>
      </w:r>
      <w:r>
        <w:t xml:space="preserve">. </w:t>
      </w:r>
      <w:r w:rsidR="00DF76EB">
        <w:t>При внедрении вышуказанных ПО производительность и выручка компании может значительно увеличиться</w:t>
      </w:r>
      <w:r w:rsidR="00CF2F13" w:rsidRPr="00CF2F13">
        <w:t>.</w:t>
      </w:r>
    </w:p>
    <w:sectPr w:rsidR="002C02BC" w:rsidRPr="00CF2F13">
      <w:pgSz w:w="11920" w:h="16840"/>
      <w:pgMar w:top="106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C87"/>
    <w:multiLevelType w:val="hybridMultilevel"/>
    <w:tmpl w:val="F0322FC2"/>
    <w:lvl w:ilvl="0" w:tplc="98A45D7C">
      <w:start w:val="1"/>
      <w:numFmt w:val="decimal"/>
      <w:lvlText w:val="%1."/>
      <w:lvlJc w:val="left"/>
      <w:pPr>
        <w:ind w:left="985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DA964122">
      <w:numFmt w:val="bullet"/>
      <w:lvlText w:val="•"/>
      <w:lvlJc w:val="left"/>
      <w:pPr>
        <w:ind w:left="1861" w:hanging="280"/>
      </w:pPr>
      <w:rPr>
        <w:rFonts w:hint="default"/>
        <w:lang w:val="ru-RU" w:eastAsia="en-US" w:bidi="ar-SA"/>
      </w:rPr>
    </w:lvl>
    <w:lvl w:ilvl="2" w:tplc="0B16BB34">
      <w:numFmt w:val="bullet"/>
      <w:lvlText w:val="•"/>
      <w:lvlJc w:val="left"/>
      <w:pPr>
        <w:ind w:left="2743" w:hanging="280"/>
      </w:pPr>
      <w:rPr>
        <w:rFonts w:hint="default"/>
        <w:lang w:val="ru-RU" w:eastAsia="en-US" w:bidi="ar-SA"/>
      </w:rPr>
    </w:lvl>
    <w:lvl w:ilvl="3" w:tplc="2992480A">
      <w:numFmt w:val="bullet"/>
      <w:lvlText w:val="•"/>
      <w:lvlJc w:val="left"/>
      <w:pPr>
        <w:ind w:left="3624" w:hanging="280"/>
      </w:pPr>
      <w:rPr>
        <w:rFonts w:hint="default"/>
        <w:lang w:val="ru-RU" w:eastAsia="en-US" w:bidi="ar-SA"/>
      </w:rPr>
    </w:lvl>
    <w:lvl w:ilvl="4" w:tplc="2FD0C8D0">
      <w:numFmt w:val="bullet"/>
      <w:lvlText w:val="•"/>
      <w:lvlJc w:val="left"/>
      <w:pPr>
        <w:ind w:left="4506" w:hanging="280"/>
      </w:pPr>
      <w:rPr>
        <w:rFonts w:hint="default"/>
        <w:lang w:val="ru-RU" w:eastAsia="en-US" w:bidi="ar-SA"/>
      </w:rPr>
    </w:lvl>
    <w:lvl w:ilvl="5" w:tplc="4FB65302">
      <w:numFmt w:val="bullet"/>
      <w:lvlText w:val="•"/>
      <w:lvlJc w:val="left"/>
      <w:pPr>
        <w:ind w:left="5387" w:hanging="280"/>
      </w:pPr>
      <w:rPr>
        <w:rFonts w:hint="default"/>
        <w:lang w:val="ru-RU" w:eastAsia="en-US" w:bidi="ar-SA"/>
      </w:rPr>
    </w:lvl>
    <w:lvl w:ilvl="6" w:tplc="E5F212A6">
      <w:numFmt w:val="bullet"/>
      <w:lvlText w:val="•"/>
      <w:lvlJc w:val="left"/>
      <w:pPr>
        <w:ind w:left="6269" w:hanging="280"/>
      </w:pPr>
      <w:rPr>
        <w:rFonts w:hint="default"/>
        <w:lang w:val="ru-RU" w:eastAsia="en-US" w:bidi="ar-SA"/>
      </w:rPr>
    </w:lvl>
    <w:lvl w:ilvl="7" w:tplc="D9C04D2C">
      <w:numFmt w:val="bullet"/>
      <w:lvlText w:val="•"/>
      <w:lvlJc w:val="left"/>
      <w:pPr>
        <w:ind w:left="7150" w:hanging="280"/>
      </w:pPr>
      <w:rPr>
        <w:rFonts w:hint="default"/>
        <w:lang w:val="ru-RU" w:eastAsia="en-US" w:bidi="ar-SA"/>
      </w:rPr>
    </w:lvl>
    <w:lvl w:ilvl="8" w:tplc="EE409744">
      <w:numFmt w:val="bullet"/>
      <w:lvlText w:val="•"/>
      <w:lvlJc w:val="left"/>
      <w:pPr>
        <w:ind w:left="8032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01FB2C2F"/>
    <w:multiLevelType w:val="multilevel"/>
    <w:tmpl w:val="8D1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4B4"/>
    <w:multiLevelType w:val="multilevel"/>
    <w:tmpl w:val="743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2A4"/>
    <w:multiLevelType w:val="hybridMultilevel"/>
    <w:tmpl w:val="2F38D45C"/>
    <w:lvl w:ilvl="0" w:tplc="707CC640">
      <w:numFmt w:val="bullet"/>
      <w:lvlText w:val="●"/>
      <w:lvlJc w:val="left"/>
      <w:pPr>
        <w:ind w:left="7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F1AB3D0">
      <w:numFmt w:val="bullet"/>
      <w:lvlText w:val="•"/>
      <w:lvlJc w:val="left"/>
      <w:pPr>
        <w:ind w:left="1627" w:hanging="360"/>
      </w:pPr>
      <w:rPr>
        <w:rFonts w:hint="default"/>
        <w:lang w:val="ru-RU" w:eastAsia="en-US" w:bidi="ar-SA"/>
      </w:rPr>
    </w:lvl>
    <w:lvl w:ilvl="2" w:tplc="DA2C77E4">
      <w:numFmt w:val="bullet"/>
      <w:lvlText w:val="•"/>
      <w:lvlJc w:val="left"/>
      <w:pPr>
        <w:ind w:left="2535" w:hanging="360"/>
      </w:pPr>
      <w:rPr>
        <w:rFonts w:hint="default"/>
        <w:lang w:val="ru-RU" w:eastAsia="en-US" w:bidi="ar-SA"/>
      </w:rPr>
    </w:lvl>
    <w:lvl w:ilvl="3" w:tplc="ECFE943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50728E66">
      <w:numFmt w:val="bullet"/>
      <w:lvlText w:val="•"/>
      <w:lvlJc w:val="left"/>
      <w:pPr>
        <w:ind w:left="4350" w:hanging="360"/>
      </w:pPr>
      <w:rPr>
        <w:rFonts w:hint="default"/>
        <w:lang w:val="ru-RU" w:eastAsia="en-US" w:bidi="ar-SA"/>
      </w:rPr>
    </w:lvl>
    <w:lvl w:ilvl="5" w:tplc="8B163510">
      <w:numFmt w:val="bullet"/>
      <w:lvlText w:val="•"/>
      <w:lvlJc w:val="left"/>
      <w:pPr>
        <w:ind w:left="5257" w:hanging="360"/>
      </w:pPr>
      <w:rPr>
        <w:rFonts w:hint="default"/>
        <w:lang w:val="ru-RU" w:eastAsia="en-US" w:bidi="ar-SA"/>
      </w:rPr>
    </w:lvl>
    <w:lvl w:ilvl="6" w:tplc="19DC8016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3B9C3116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  <w:lvl w:ilvl="8" w:tplc="7DF6CA5E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02224DE"/>
    <w:multiLevelType w:val="hybridMultilevel"/>
    <w:tmpl w:val="20769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23AD"/>
    <w:multiLevelType w:val="multilevel"/>
    <w:tmpl w:val="C51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B3C8F"/>
    <w:multiLevelType w:val="multilevel"/>
    <w:tmpl w:val="E0C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06EB7"/>
    <w:multiLevelType w:val="multilevel"/>
    <w:tmpl w:val="414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349F2"/>
    <w:multiLevelType w:val="hybridMultilevel"/>
    <w:tmpl w:val="6444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1BDC"/>
    <w:multiLevelType w:val="multilevel"/>
    <w:tmpl w:val="F7F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86FFB"/>
    <w:multiLevelType w:val="hybridMultilevel"/>
    <w:tmpl w:val="BBECD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0C14"/>
    <w:multiLevelType w:val="multilevel"/>
    <w:tmpl w:val="1E6A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37E6C"/>
    <w:multiLevelType w:val="multilevel"/>
    <w:tmpl w:val="8084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066C0"/>
    <w:multiLevelType w:val="multilevel"/>
    <w:tmpl w:val="60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05BEE"/>
    <w:multiLevelType w:val="multilevel"/>
    <w:tmpl w:val="FC6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C5A3F"/>
    <w:multiLevelType w:val="multilevel"/>
    <w:tmpl w:val="DC62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D1597"/>
    <w:multiLevelType w:val="multilevel"/>
    <w:tmpl w:val="03C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A74EB"/>
    <w:multiLevelType w:val="multilevel"/>
    <w:tmpl w:val="4B9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206CA"/>
    <w:multiLevelType w:val="multilevel"/>
    <w:tmpl w:val="407E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B014D"/>
    <w:multiLevelType w:val="multilevel"/>
    <w:tmpl w:val="2DA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7601C"/>
    <w:multiLevelType w:val="multilevel"/>
    <w:tmpl w:val="D00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D7419"/>
    <w:multiLevelType w:val="multilevel"/>
    <w:tmpl w:val="87C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A2C1A"/>
    <w:multiLevelType w:val="hybridMultilevel"/>
    <w:tmpl w:val="E1B45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DB3"/>
    <w:multiLevelType w:val="multilevel"/>
    <w:tmpl w:val="067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E04C1"/>
    <w:multiLevelType w:val="multilevel"/>
    <w:tmpl w:val="403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643"/>
    <w:multiLevelType w:val="multilevel"/>
    <w:tmpl w:val="D20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968D8"/>
    <w:multiLevelType w:val="multilevel"/>
    <w:tmpl w:val="DD7E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8"/>
  </w:num>
  <w:num w:numId="5">
    <w:abstractNumId w:val="7"/>
  </w:num>
  <w:num w:numId="6">
    <w:abstractNumId w:val="25"/>
  </w:num>
  <w:num w:numId="7">
    <w:abstractNumId w:val="2"/>
  </w:num>
  <w:num w:numId="8">
    <w:abstractNumId w:val="14"/>
  </w:num>
  <w:num w:numId="9">
    <w:abstractNumId w:val="16"/>
  </w:num>
  <w:num w:numId="10">
    <w:abstractNumId w:val="17"/>
  </w:num>
  <w:num w:numId="11">
    <w:abstractNumId w:val="24"/>
  </w:num>
  <w:num w:numId="12">
    <w:abstractNumId w:val="15"/>
  </w:num>
  <w:num w:numId="13">
    <w:abstractNumId w:val="5"/>
  </w:num>
  <w:num w:numId="14">
    <w:abstractNumId w:val="22"/>
  </w:num>
  <w:num w:numId="15">
    <w:abstractNumId w:val="26"/>
  </w:num>
  <w:num w:numId="16">
    <w:abstractNumId w:val="9"/>
  </w:num>
  <w:num w:numId="17">
    <w:abstractNumId w:val="19"/>
  </w:num>
  <w:num w:numId="18">
    <w:abstractNumId w:val="20"/>
  </w:num>
  <w:num w:numId="19">
    <w:abstractNumId w:val="23"/>
  </w:num>
  <w:num w:numId="20">
    <w:abstractNumId w:val="6"/>
  </w:num>
  <w:num w:numId="21">
    <w:abstractNumId w:val="1"/>
  </w:num>
  <w:num w:numId="22">
    <w:abstractNumId w:val="21"/>
  </w:num>
  <w:num w:numId="23">
    <w:abstractNumId w:val="11"/>
  </w:num>
  <w:num w:numId="24">
    <w:abstractNumId w:val="13"/>
  </w:num>
  <w:num w:numId="25">
    <w:abstractNumId w:val="10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2BC"/>
    <w:rsid w:val="00031842"/>
    <w:rsid w:val="000972C1"/>
    <w:rsid w:val="000B5DF2"/>
    <w:rsid w:val="00103BBC"/>
    <w:rsid w:val="00152E7F"/>
    <w:rsid w:val="002C02BC"/>
    <w:rsid w:val="002F63E3"/>
    <w:rsid w:val="003C1A85"/>
    <w:rsid w:val="00562B26"/>
    <w:rsid w:val="005C1EC2"/>
    <w:rsid w:val="005F27C0"/>
    <w:rsid w:val="0061304B"/>
    <w:rsid w:val="006D6620"/>
    <w:rsid w:val="00725CC7"/>
    <w:rsid w:val="008B7464"/>
    <w:rsid w:val="00A16C6F"/>
    <w:rsid w:val="00B41491"/>
    <w:rsid w:val="00CF2F13"/>
    <w:rsid w:val="00DF76EB"/>
    <w:rsid w:val="00F103BC"/>
    <w:rsid w:val="00FC6BB8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585C"/>
  <w15:docId w15:val="{00FC343A-0FA3-438C-963C-E4F6737D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C0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6" w:right="766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paragraph" w:styleId="NormalWeb">
    <w:name w:val="Normal (Web)"/>
    <w:basedOn w:val="Normal"/>
    <w:uiPriority w:val="99"/>
    <w:unhideWhenUsed/>
    <w:rsid w:val="005C1E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C1E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CF2F1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25CC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F315-77E4-445A-99B4-3ED9A21C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1ПР_Гордильо_Ариса_ИИ.docx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1ПР_Гордильо_Ариса_ИИ.docx</dc:title>
  <cp:lastModifiedBy>kovalev alex</cp:lastModifiedBy>
  <cp:revision>7</cp:revision>
  <dcterms:created xsi:type="dcterms:W3CDTF">2025-02-20T18:53:00Z</dcterms:created>
  <dcterms:modified xsi:type="dcterms:W3CDTF">2025-02-28T07:58:00Z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3-Heights(TM) PDF Security Shell 4.8.25.2 (http://www.pdf-tools.com)</vt:lpwstr>
  </property>
</Properties>
</file>