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D9102" w14:textId="77777777" w:rsidR="005F1451" w:rsidRPr="005F1451" w:rsidRDefault="005F1451" w:rsidP="005F1451">
      <w:pPr>
        <w:rPr>
          <w:rFonts w:ascii="Times New Roman" w:hAnsi="Times New Roman" w:cs="Times New Roman"/>
          <w:b/>
          <w:bCs/>
        </w:rPr>
      </w:pPr>
      <w:r w:rsidRPr="005F1451">
        <w:rPr>
          <w:rFonts w:ascii="Times New Roman" w:hAnsi="Times New Roman" w:cs="Times New Roman"/>
          <w:b/>
          <w:bCs/>
        </w:rPr>
        <w:t>SPML</w:t>
      </w:r>
    </w:p>
    <w:p w14:paraId="1AB0BD8A" w14:textId="77777777" w:rsidR="005F1451" w:rsidRPr="005F1451" w:rsidRDefault="005F1451" w:rsidP="005F1451">
      <w:pPr>
        <w:rPr>
          <w:rFonts w:ascii="Times New Roman" w:hAnsi="Times New Roman" w:cs="Times New Roman"/>
          <w:b/>
          <w:bCs/>
        </w:rPr>
      </w:pPr>
      <w:r w:rsidRPr="005F1451">
        <w:rPr>
          <w:rFonts w:ascii="Times New Roman" w:hAnsi="Times New Roman" w:cs="Times New Roman"/>
          <w:b/>
          <w:bCs/>
        </w:rPr>
        <w:t>1</w:t>
      </w:r>
      <w:r w:rsidRPr="005F1451">
        <w:rPr>
          <w:rFonts w:ascii="Times New Roman" w:hAnsi="Times New Roman" w:cs="Times New Roman"/>
          <w:b/>
          <w:bCs/>
        </w:rPr>
        <w:t>、</w:t>
      </w:r>
      <w:r w:rsidRPr="005F1451">
        <w:rPr>
          <w:rFonts w:ascii="Times New Roman" w:hAnsi="Times New Roman" w:cs="Times New Roman"/>
          <w:b/>
          <w:bCs/>
        </w:rPr>
        <w:t>Adapting Robotic Generalist Policy into Complex Manipulation with Q-tilt Flow</w:t>
      </w:r>
    </w:p>
    <w:p w14:paraId="09641960" w14:textId="77777777" w:rsidR="005F1451" w:rsidRPr="005F1451" w:rsidRDefault="005F1451" w:rsidP="005F1451">
      <w:pPr>
        <w:rPr>
          <w:rFonts w:ascii="Times New Roman" w:hAnsi="Times New Roman" w:cs="Times New Roman"/>
        </w:rPr>
      </w:pPr>
      <w:r w:rsidRPr="005F1451">
        <w:rPr>
          <w:rFonts w:ascii="Times New Roman" w:hAnsi="Times New Roman" w:cs="Times New Roman"/>
        </w:rPr>
        <w:t xml:space="preserve">Current robotic generalist policy emerges with a manner of Vision-Language-Action model, including perception and reasoning part and action-level execution expert. We focus on optimizing the action generation side to improve their specific performance in especially hard tasks (long-horizon, fine-grained manipulation). As current methods take flow matching(FM) as base to expand the action generation, we propose a tilted flow matching method to </w:t>
      </w:r>
      <w:proofErr w:type="spellStart"/>
      <w:r w:rsidRPr="005F1451">
        <w:rPr>
          <w:rFonts w:ascii="Times New Roman" w:hAnsi="Times New Roman" w:cs="Times New Roman"/>
        </w:rPr>
        <w:t>optimzie</w:t>
      </w:r>
      <w:proofErr w:type="spellEnd"/>
      <w:r w:rsidRPr="005F1451">
        <w:rPr>
          <w:rFonts w:ascii="Times New Roman" w:hAnsi="Times New Roman" w:cs="Times New Roman"/>
        </w:rPr>
        <w:t xml:space="preserve"> the former FM style. Our insight is to utilize failure data and such information beyond only success data that former VLAs use to train, with this extra part and a reinforcement-learning motivated formulation, we can train a beyond-imitation VLA to show more diverse and reflective behavior. This proposal requires following points for </w:t>
      </w:r>
      <w:proofErr w:type="gramStart"/>
      <w:r w:rsidRPr="005F1451">
        <w:rPr>
          <w:rFonts w:ascii="Times New Roman" w:hAnsi="Times New Roman" w:cs="Times New Roman"/>
        </w:rPr>
        <w:t>student</w:t>
      </w:r>
      <w:proofErr w:type="gramEnd"/>
      <w:r w:rsidRPr="005F1451">
        <w:rPr>
          <w:rFonts w:ascii="Times New Roman" w:hAnsi="Times New Roman" w:cs="Times New Roman"/>
        </w:rPr>
        <w:t xml:space="preserve"> to consider: 1. well-driven motivation and passion.  2. related experience and background (VLA, RL, IL) is preferred.  3. willing to put effort. This expected outcome of this project is a close-loop pipeline for a FM-based VLA model and further a related high-quality academic paper to be submitted to top AI &amp; Robotics Conference.</w:t>
      </w:r>
    </w:p>
    <w:p w14:paraId="602E265E" w14:textId="77777777" w:rsidR="005F1451" w:rsidRPr="005F1451" w:rsidRDefault="005F1451" w:rsidP="005F1451">
      <w:pPr>
        <w:rPr>
          <w:rFonts w:ascii="Times New Roman" w:hAnsi="Times New Roman" w:cs="Times New Roman"/>
          <w:b/>
          <w:bCs/>
        </w:rPr>
      </w:pPr>
      <w:r w:rsidRPr="005F1451">
        <w:rPr>
          <w:rFonts w:ascii="Times New Roman" w:hAnsi="Times New Roman" w:cs="Times New Roman"/>
          <w:b/>
          <w:bCs/>
        </w:rPr>
        <w:t>2</w:t>
      </w:r>
      <w:r w:rsidRPr="005F1451">
        <w:rPr>
          <w:rFonts w:ascii="Times New Roman" w:hAnsi="Times New Roman" w:cs="Times New Roman"/>
          <w:b/>
          <w:bCs/>
        </w:rPr>
        <w:t>、</w:t>
      </w:r>
      <w:proofErr w:type="spellStart"/>
      <w:r w:rsidRPr="005F1451">
        <w:rPr>
          <w:rFonts w:ascii="Times New Roman" w:hAnsi="Times New Roman" w:cs="Times New Roman"/>
          <w:b/>
          <w:bCs/>
        </w:rPr>
        <w:t>AgenticRL</w:t>
      </w:r>
      <w:proofErr w:type="spellEnd"/>
      <w:r w:rsidRPr="005F1451">
        <w:rPr>
          <w:rFonts w:ascii="Times New Roman" w:hAnsi="Times New Roman" w:cs="Times New Roman"/>
          <w:b/>
          <w:bCs/>
        </w:rPr>
        <w:t>: Cost-Aware Tool Use and Continual Skill Discovery for Real-World Robot Manipulation</w:t>
      </w:r>
    </w:p>
    <w:p w14:paraId="6582C5F7" w14:textId="77777777" w:rsidR="005F1451" w:rsidRPr="005F1451" w:rsidRDefault="005F1451" w:rsidP="005F1451">
      <w:pPr>
        <w:rPr>
          <w:rFonts w:ascii="Times New Roman" w:hAnsi="Times New Roman" w:cs="Times New Roman"/>
        </w:rPr>
      </w:pPr>
      <w:r w:rsidRPr="005F1451">
        <w:rPr>
          <w:rFonts w:ascii="Times New Roman" w:hAnsi="Times New Roman" w:cs="Times New Roman"/>
        </w:rPr>
        <w:t xml:space="preserve">Real-world reinforcement learning remains costly because policy improvement requires repeated physical interaction, human supervision, and task-specific engineering. Existing robotic agents can invoke external tools or reuse predefined skills, but they rarely learn how to allocate these resources efficiently or accumulate reusable capabilities across tasks. This project proposes </w:t>
      </w:r>
      <w:proofErr w:type="spellStart"/>
      <w:r w:rsidRPr="005F1451">
        <w:rPr>
          <w:rFonts w:ascii="Times New Roman" w:hAnsi="Times New Roman" w:cs="Times New Roman"/>
        </w:rPr>
        <w:t>AgenticRL</w:t>
      </w:r>
      <w:proofErr w:type="spellEnd"/>
      <w:r w:rsidRPr="005F1451">
        <w:rPr>
          <w:rFonts w:ascii="Times New Roman" w:hAnsi="Times New Roman" w:cs="Times New Roman"/>
        </w:rPr>
        <w:t xml:space="preserve">, a cost-aware agentic framework that autonomously manages the real-world robot learning process. The agent </w:t>
      </w:r>
      <w:proofErr w:type="gramStart"/>
      <w:r w:rsidRPr="005F1451">
        <w:rPr>
          <w:rFonts w:ascii="Times New Roman" w:hAnsi="Times New Roman" w:cs="Times New Roman"/>
        </w:rPr>
        <w:t>selects among</w:t>
      </w:r>
      <w:proofErr w:type="gramEnd"/>
      <w:r w:rsidRPr="005F1451">
        <w:rPr>
          <w:rFonts w:ascii="Times New Roman" w:hAnsi="Times New Roman" w:cs="Times New Roman"/>
        </w:rPr>
        <w:t xml:space="preserve"> perception, planning, control, recovery, and policy-learning tools according to the current execution state. It further </w:t>
      </w:r>
      <w:proofErr w:type="gramStart"/>
      <w:r w:rsidRPr="005F1451">
        <w:rPr>
          <w:rFonts w:ascii="Times New Roman" w:hAnsi="Times New Roman" w:cs="Times New Roman"/>
        </w:rPr>
        <w:t>learns</w:t>
      </w:r>
      <w:proofErr w:type="gramEnd"/>
      <w:r w:rsidRPr="005F1451">
        <w:rPr>
          <w:rFonts w:ascii="Times New Roman" w:hAnsi="Times New Roman" w:cs="Times New Roman"/>
        </w:rPr>
        <w:t xml:space="preserve"> when to reuse, refine, compose, or create skills based on previous experience. Reinforcement learning will optimize both manipulation performance and resource efficiency by incorporating robot rollouts, tool calls, language-model tokens, execution time, and human interventions into the objective. The framework will be evaluated on sequential real-world manipulation tasks using task success, unseen-task generalization, skill reuse, newly discovered skill utility, and cost per successful task. The goal is to develop an agent that becomes both more capable and more efficient as its experience and skill library grow.</w:t>
      </w:r>
    </w:p>
    <w:p w14:paraId="64F186C5" w14:textId="77777777" w:rsidR="005F1451" w:rsidRPr="005F1451" w:rsidRDefault="005F1451" w:rsidP="005F1451">
      <w:pPr>
        <w:rPr>
          <w:rFonts w:ascii="Times New Roman" w:hAnsi="Times New Roman" w:cs="Times New Roman"/>
          <w:b/>
          <w:bCs/>
        </w:rPr>
      </w:pPr>
      <w:r w:rsidRPr="005F1451">
        <w:rPr>
          <w:rFonts w:ascii="Times New Roman" w:hAnsi="Times New Roman" w:cs="Times New Roman"/>
          <w:b/>
          <w:bCs/>
        </w:rPr>
        <w:t>3</w:t>
      </w:r>
      <w:r w:rsidRPr="005F1451">
        <w:rPr>
          <w:rFonts w:ascii="Times New Roman" w:hAnsi="Times New Roman" w:cs="Times New Roman"/>
          <w:b/>
          <w:bCs/>
        </w:rPr>
        <w:t>、</w:t>
      </w:r>
      <w:r w:rsidRPr="005F1451">
        <w:rPr>
          <w:rFonts w:ascii="Times New Roman" w:hAnsi="Times New Roman" w:cs="Times New Roman"/>
          <w:b/>
          <w:bCs/>
        </w:rPr>
        <w:t>Collaborative Real-World RL: Data-Efficient Multi-Agent Learning for Robotic Manipulation</w:t>
      </w:r>
    </w:p>
    <w:p w14:paraId="20CC1EF1" w14:textId="77777777" w:rsidR="005F1451" w:rsidRPr="005F1451" w:rsidRDefault="005F1451" w:rsidP="005F1451">
      <w:pPr>
        <w:rPr>
          <w:rFonts w:ascii="Times New Roman" w:hAnsi="Times New Roman" w:cs="Times New Roman"/>
        </w:rPr>
      </w:pPr>
      <w:r w:rsidRPr="005F1451">
        <w:rPr>
          <w:rFonts w:ascii="Times New Roman" w:hAnsi="Times New Roman" w:cs="Times New Roman"/>
        </w:rPr>
        <w:t xml:space="preserve">Real-world reinforcement learning is limited by the high cost of physical interaction, while conventional approaches typically train each robot independently and repeatedly collect similar experiences. Multi-agent learning provides an opportunity to accelerate policy </w:t>
      </w:r>
      <w:r w:rsidRPr="005F1451">
        <w:rPr>
          <w:rFonts w:ascii="Times New Roman" w:hAnsi="Times New Roman" w:cs="Times New Roman"/>
        </w:rPr>
        <w:lastRenderedPageBreak/>
        <w:t>improvement through parallel exploration and experience sharing, but directly combining data from different agents can introduce redundancy, distribution mismatch, and unstable training. This project investigates a data-efficient multi-agent reinforcement learning framework for real-world robotic manipulation. Multiple robot agents will collect experience in parallel and contribute to a shared replay and skill repository. A selective data-sharing mechanism will identify novel, high-value, or transferable experiences, while filtering redundant and low-quality trajectories. The framework will further study cross-agent policy transfer and coordinated exploration, allowing agents to reuse successful behaviors while focusing on different failure modes or task regions. Experiments will evaluate manipulation success, real-world interaction efficiency, learning speed, cross-agent transfer, and performance under fixed rollout budgets. The goal is to enable multiple robots to learn collectively with fewer physical trials than independently trained agents.</w:t>
      </w:r>
    </w:p>
    <w:p w14:paraId="51CBC231" w14:textId="77777777" w:rsidR="005F1451" w:rsidRPr="005F1451" w:rsidRDefault="005F1451" w:rsidP="005F1451">
      <w:pPr>
        <w:rPr>
          <w:rFonts w:ascii="Times New Roman" w:hAnsi="Times New Roman" w:cs="Times New Roman"/>
          <w:b/>
          <w:bCs/>
        </w:rPr>
      </w:pPr>
      <w:r w:rsidRPr="005F1451">
        <w:rPr>
          <w:rFonts w:ascii="Times New Roman" w:hAnsi="Times New Roman" w:cs="Times New Roman"/>
          <w:b/>
          <w:bCs/>
        </w:rPr>
        <w:t>4</w:t>
      </w:r>
      <w:r w:rsidRPr="005F1451">
        <w:rPr>
          <w:rFonts w:ascii="Times New Roman" w:hAnsi="Times New Roman" w:cs="Times New Roman"/>
          <w:b/>
          <w:bCs/>
        </w:rPr>
        <w:t>、</w:t>
      </w:r>
      <w:r w:rsidRPr="005F1451">
        <w:rPr>
          <w:rFonts w:ascii="Times New Roman" w:hAnsi="Times New Roman" w:cs="Times New Roman"/>
          <w:b/>
          <w:bCs/>
        </w:rPr>
        <w:t>Fast Video World Model via Efficient Diffusion for Real-Time Robot Control</w:t>
      </w:r>
    </w:p>
    <w:p w14:paraId="10E5A5F3" w14:textId="77777777" w:rsidR="005F1451" w:rsidRPr="005F1451" w:rsidRDefault="005F1451" w:rsidP="005F1451">
      <w:pPr>
        <w:rPr>
          <w:rFonts w:ascii="Times New Roman" w:hAnsi="Times New Roman" w:cs="Times New Roman"/>
        </w:rPr>
      </w:pPr>
      <w:r w:rsidRPr="005F1451">
        <w:rPr>
          <w:rFonts w:ascii="Times New Roman" w:hAnsi="Times New Roman" w:cs="Times New Roman"/>
        </w:rPr>
        <w:t xml:space="preserve">World-Action Models embed physical </w:t>
      </w:r>
      <w:proofErr w:type="gramStart"/>
      <w:r w:rsidRPr="005F1451">
        <w:rPr>
          <w:rFonts w:ascii="Times New Roman" w:hAnsi="Times New Roman" w:cs="Times New Roman"/>
        </w:rPr>
        <w:t>priors</w:t>
      </w:r>
      <w:proofErr w:type="gramEnd"/>
      <w:r w:rsidRPr="005F1451">
        <w:rPr>
          <w:rFonts w:ascii="Times New Roman" w:hAnsi="Times New Roman" w:cs="Times New Roman"/>
        </w:rPr>
        <w:t xml:space="preserve"> into robot policies by coupling future video prediction with action generation, but their diffusion backbones cost seconds per imagination pass, far exceeding a reactive manipulator's control budget. We propose the Fast Video World Model (FVWM), which pairs a compact diffusion video world model with an action expert policy. We slice a WAN-2.2-5B teacher into a 12-block, 0.8B student and distill its hidden states and temporal motion cues, so the student inherits actionable structure rather than photorealistic texture. Asymmetric denoising then refreshes the video branch with very few steps while giving the action branch a longer schedule for executable </w:t>
      </w:r>
      <w:proofErr w:type="gramStart"/>
      <w:r w:rsidRPr="005F1451">
        <w:rPr>
          <w:rFonts w:ascii="Times New Roman" w:hAnsi="Times New Roman" w:cs="Times New Roman"/>
        </w:rPr>
        <w:t>trajectories</w:t>
      </w:r>
      <w:proofErr w:type="gramEnd"/>
      <w:r w:rsidRPr="005F1451">
        <w:rPr>
          <w:rFonts w:ascii="Times New Roman" w:hAnsi="Times New Roman" w:cs="Times New Roman"/>
        </w:rPr>
        <w:t xml:space="preserve">, and a streaming key-value memory carries context across chunks; optional consistency distillation collapses video sampling toward one or two steps. We further repurpose imagination as a safety signal: only the terminal predicted frame is decoded and passed to a small vision-language model, which triggers rollback and resampling of an unsafe action chunk before execution. We target sub-100 </w:t>
      </w:r>
      <w:proofErr w:type="spellStart"/>
      <w:r w:rsidRPr="005F1451">
        <w:rPr>
          <w:rFonts w:ascii="Times New Roman" w:hAnsi="Times New Roman" w:cs="Times New Roman"/>
        </w:rPr>
        <w:t>ms</w:t>
      </w:r>
      <w:proofErr w:type="spellEnd"/>
      <w:r w:rsidRPr="005F1451">
        <w:rPr>
          <w:rFonts w:ascii="Times New Roman" w:hAnsi="Times New Roman" w:cs="Times New Roman"/>
        </w:rPr>
        <w:t xml:space="preserve"> per chunk on </w:t>
      </w:r>
      <w:proofErr w:type="spellStart"/>
      <w:r w:rsidRPr="005F1451">
        <w:rPr>
          <w:rFonts w:ascii="Times New Roman" w:hAnsi="Times New Roman" w:cs="Times New Roman"/>
        </w:rPr>
        <w:t>RoboTwin</w:t>
      </w:r>
      <w:proofErr w:type="spellEnd"/>
      <w:r w:rsidRPr="005F1451">
        <w:rPr>
          <w:rFonts w:ascii="Times New Roman" w:hAnsi="Times New Roman" w:cs="Times New Roman"/>
        </w:rPr>
        <w:t xml:space="preserve"> 2.0 and real-world bimanual manipulation, with task success comparable to heavyweight baselines.</w:t>
      </w:r>
    </w:p>
    <w:p w14:paraId="551C0E14" w14:textId="77777777" w:rsidR="005F1451" w:rsidRPr="005F1451" w:rsidRDefault="005F1451" w:rsidP="005F1451">
      <w:pPr>
        <w:rPr>
          <w:rFonts w:ascii="Times New Roman" w:hAnsi="Times New Roman" w:cs="Times New Roman"/>
          <w:b/>
          <w:bCs/>
        </w:rPr>
      </w:pPr>
      <w:r w:rsidRPr="005F1451">
        <w:rPr>
          <w:rFonts w:ascii="Times New Roman" w:hAnsi="Times New Roman" w:cs="Times New Roman"/>
          <w:b/>
          <w:bCs/>
        </w:rPr>
        <w:t>5</w:t>
      </w:r>
      <w:r w:rsidRPr="005F1451">
        <w:rPr>
          <w:rFonts w:ascii="Times New Roman" w:hAnsi="Times New Roman" w:cs="Times New Roman"/>
          <w:b/>
          <w:bCs/>
        </w:rPr>
        <w:t>、</w:t>
      </w:r>
      <w:proofErr w:type="spellStart"/>
      <w:r w:rsidRPr="005F1451">
        <w:rPr>
          <w:rFonts w:ascii="Times New Roman" w:hAnsi="Times New Roman" w:cs="Times New Roman"/>
          <w:b/>
          <w:bCs/>
        </w:rPr>
        <w:t>ForceAdapter</w:t>
      </w:r>
      <w:proofErr w:type="spellEnd"/>
      <w:r w:rsidRPr="005F1451">
        <w:rPr>
          <w:rFonts w:ascii="Times New Roman" w:hAnsi="Times New Roman" w:cs="Times New Roman"/>
          <w:b/>
          <w:bCs/>
        </w:rPr>
        <w:t>-VLA: A Modular Force-Aware Adapter for Contact-Rich Robotic Manipulation</w:t>
      </w:r>
    </w:p>
    <w:p w14:paraId="3054F4F3" w14:textId="77777777" w:rsidR="005F1451" w:rsidRPr="005F1451" w:rsidRDefault="005F1451" w:rsidP="005F1451">
      <w:pPr>
        <w:rPr>
          <w:rFonts w:ascii="Times New Roman" w:hAnsi="Times New Roman" w:cs="Times New Roman"/>
        </w:rPr>
      </w:pPr>
      <w:r w:rsidRPr="005F1451">
        <w:rPr>
          <w:rFonts w:ascii="Times New Roman" w:hAnsi="Times New Roman" w:cs="Times New Roman"/>
        </w:rPr>
        <w:t xml:space="preserve">Vision-Language-Action (VLA) models have shown strong generalization in robotic manipulation, but most existing models rely primarily on visual observations and struggle with contact-rich tasks where force information is essential. Directly concatenating force signals with visual features is often ineffective because force feedback is high-frequency, noisy, and closely related to local interaction dynamics. This project proposes </w:t>
      </w:r>
      <w:proofErr w:type="spellStart"/>
      <w:r w:rsidRPr="005F1451">
        <w:rPr>
          <w:rFonts w:ascii="Times New Roman" w:hAnsi="Times New Roman" w:cs="Times New Roman"/>
        </w:rPr>
        <w:t>ForceAdapter</w:t>
      </w:r>
      <w:proofErr w:type="spellEnd"/>
      <w:r w:rsidRPr="005F1451">
        <w:rPr>
          <w:rFonts w:ascii="Times New Roman" w:hAnsi="Times New Roman" w:cs="Times New Roman"/>
        </w:rPr>
        <w:t xml:space="preserve">-VLA, a lightweight force-aware module for integrating force–torque feedback into pretrained VLA models. A temporal force encoder first extracts </w:t>
      </w:r>
      <w:proofErr w:type="gramStart"/>
      <w:r w:rsidRPr="005F1451">
        <w:rPr>
          <w:rFonts w:ascii="Times New Roman" w:hAnsi="Times New Roman" w:cs="Times New Roman"/>
        </w:rPr>
        <w:t>contact</w:t>
      </w:r>
      <w:proofErr w:type="gramEnd"/>
      <w:r w:rsidRPr="005F1451">
        <w:rPr>
          <w:rFonts w:ascii="Times New Roman" w:hAnsi="Times New Roman" w:cs="Times New Roman"/>
        </w:rPr>
        <w:t xml:space="preserve"> and interaction features from recent force measurements. These features are then fused with the VLA action representation </w:t>
      </w:r>
      <w:r w:rsidRPr="005F1451">
        <w:rPr>
          <w:rFonts w:ascii="Times New Roman" w:hAnsi="Times New Roman" w:cs="Times New Roman"/>
        </w:rPr>
        <w:lastRenderedPageBreak/>
        <w:t>through gated attention, residual adapters, or expert routing, enabling the policy to adjust its actions according to physical contact. The project will also investigate a fast force-conditioned correction module that complements the slower semantic reasoning of the VLA backbone. The proposed method will be evaluated on contact-rich tasks such as insertion, pressing, wiping, and constrained manipulation. The goal is to improve manipulation success, force safety, robustness, and adaptability without retraining the entire VLA model.</w:t>
      </w:r>
    </w:p>
    <w:p w14:paraId="4645E665" w14:textId="77777777" w:rsidR="005F1451" w:rsidRPr="005F1451" w:rsidRDefault="005F1451" w:rsidP="005F1451">
      <w:pPr>
        <w:rPr>
          <w:rFonts w:ascii="Times New Roman" w:hAnsi="Times New Roman" w:cs="Times New Roman"/>
          <w:b/>
          <w:bCs/>
        </w:rPr>
      </w:pPr>
      <w:r w:rsidRPr="005F1451">
        <w:rPr>
          <w:rFonts w:ascii="Times New Roman" w:hAnsi="Times New Roman" w:cs="Times New Roman"/>
          <w:b/>
          <w:bCs/>
        </w:rPr>
        <w:t>6</w:t>
      </w:r>
      <w:r w:rsidRPr="005F1451">
        <w:rPr>
          <w:rFonts w:ascii="Times New Roman" w:hAnsi="Times New Roman" w:cs="Times New Roman"/>
          <w:b/>
          <w:bCs/>
        </w:rPr>
        <w:t>、</w:t>
      </w:r>
      <w:proofErr w:type="spellStart"/>
      <w:r w:rsidRPr="005F1451">
        <w:rPr>
          <w:rFonts w:ascii="Times New Roman" w:hAnsi="Times New Roman" w:cs="Times New Roman"/>
          <w:b/>
          <w:bCs/>
        </w:rPr>
        <w:t>ForceGen</w:t>
      </w:r>
      <w:proofErr w:type="spellEnd"/>
      <w:r w:rsidRPr="005F1451">
        <w:rPr>
          <w:rFonts w:ascii="Times New Roman" w:hAnsi="Times New Roman" w:cs="Times New Roman"/>
          <w:b/>
          <w:bCs/>
        </w:rPr>
        <w:t>: Generating Interaction Forces from Vision for Contact-Rich Robotic Manipulation</w:t>
      </w:r>
    </w:p>
    <w:p w14:paraId="02A47B8D" w14:textId="77777777" w:rsidR="005F1451" w:rsidRPr="005F1451" w:rsidRDefault="005F1451" w:rsidP="005F1451">
      <w:pPr>
        <w:rPr>
          <w:rFonts w:ascii="Times New Roman" w:hAnsi="Times New Roman" w:cs="Times New Roman"/>
        </w:rPr>
      </w:pPr>
      <w:r w:rsidRPr="005F1451">
        <w:rPr>
          <w:rFonts w:ascii="Times New Roman" w:hAnsi="Times New Roman" w:cs="Times New Roman"/>
        </w:rPr>
        <w:t xml:space="preserve">Force feedback is essential for contact-rich manipulation, providing physical interaction information that is difficult to infer reliably from vision alone. However, collecting large-scale force-aware robot data requires calibrated force–torque sensors and careful synchronization, while most existing robot datasets contain only visual and proprioceptive observations. This limits the development of force-aware manipulation policies. This project proposes </w:t>
      </w:r>
      <w:proofErr w:type="spellStart"/>
      <w:r w:rsidRPr="005F1451">
        <w:rPr>
          <w:rFonts w:ascii="Times New Roman" w:hAnsi="Times New Roman" w:cs="Times New Roman"/>
        </w:rPr>
        <w:t>ForceGen</w:t>
      </w:r>
      <w:proofErr w:type="spellEnd"/>
      <w:r w:rsidRPr="005F1451">
        <w:rPr>
          <w:rFonts w:ascii="Times New Roman" w:hAnsi="Times New Roman" w:cs="Times New Roman"/>
        </w:rPr>
        <w:t>, a learning-based framework that generates six-axis force–torque signals and latent force representations from RGB observations and robot states. A temporal force prediction model will be trained using paired vision–force demonstrations and then used to augment existing vision-only datasets. The generated force signals can be integrated into downstream manipulation policies without requiring physical force sensors during deployment. The framework will be evaluated on contact-rich tasks such as insertion, wiping, pressing, and constrained manipulation, with the goal of improving policy success, contact awareness, and robustness while reducing the hardware and data-collection cost of force-aware robot learning.</w:t>
      </w:r>
    </w:p>
    <w:p w14:paraId="7B246EF1" w14:textId="77777777" w:rsidR="005F1451" w:rsidRPr="005F1451" w:rsidRDefault="005F1451" w:rsidP="005F1451">
      <w:pPr>
        <w:rPr>
          <w:rFonts w:ascii="Times New Roman" w:hAnsi="Times New Roman" w:cs="Times New Roman"/>
          <w:b/>
          <w:bCs/>
        </w:rPr>
      </w:pPr>
      <w:r w:rsidRPr="005F1451">
        <w:rPr>
          <w:rFonts w:ascii="Times New Roman" w:hAnsi="Times New Roman" w:cs="Times New Roman"/>
          <w:b/>
          <w:bCs/>
        </w:rPr>
        <w:t>7</w:t>
      </w:r>
      <w:r w:rsidRPr="005F1451">
        <w:rPr>
          <w:rFonts w:ascii="Times New Roman" w:hAnsi="Times New Roman" w:cs="Times New Roman"/>
          <w:b/>
          <w:bCs/>
        </w:rPr>
        <w:t>、</w:t>
      </w:r>
      <w:r w:rsidRPr="005F1451">
        <w:rPr>
          <w:rFonts w:ascii="Times New Roman" w:hAnsi="Times New Roman" w:cs="Times New Roman"/>
          <w:b/>
          <w:bCs/>
        </w:rPr>
        <w:t>Offline-to-Online Reinforcement Learning for Real-World Vision-Language-Action Models</w:t>
      </w:r>
    </w:p>
    <w:p w14:paraId="3FC0FF86" w14:textId="77777777" w:rsidR="005F1451" w:rsidRPr="005F1451" w:rsidRDefault="005F1451" w:rsidP="005F1451">
      <w:pPr>
        <w:rPr>
          <w:rFonts w:ascii="Times New Roman" w:hAnsi="Times New Roman" w:cs="Times New Roman"/>
        </w:rPr>
      </w:pPr>
      <w:r w:rsidRPr="005F1451">
        <w:rPr>
          <w:rFonts w:ascii="Times New Roman" w:hAnsi="Times New Roman" w:cs="Times New Roman"/>
        </w:rPr>
        <w:t xml:space="preserve">Existing Vision-Language-Action (VLA) models primarily rely on supervised learning from large-scale robotic demonstrations. Although they exhibit strong visual understanding, instruction-following, and action generalization capabilities, they do not directly optimize closed-loop task performance in real-world environments. When object poses, visual conditions, or contact dynamics change, these models are prone to distribution shift and compounding errors. Pure online reinforcement learning can improve policies through real-world feedback, but it incurs high robot-interaction costs and substantial exploration risks, whereas pure offline reinforcement learning is constrained by the limited coverage of a fixed </w:t>
      </w:r>
      <w:proofErr w:type="spellStart"/>
      <w:r w:rsidRPr="005F1451">
        <w:rPr>
          <w:rFonts w:ascii="Times New Roman" w:hAnsi="Times New Roman" w:cs="Times New Roman"/>
        </w:rPr>
        <w:t>dataset.This</w:t>
      </w:r>
      <w:proofErr w:type="spellEnd"/>
      <w:r w:rsidRPr="005F1451">
        <w:rPr>
          <w:rFonts w:ascii="Times New Roman" w:hAnsi="Times New Roman" w:cs="Times New Roman"/>
        </w:rPr>
        <w:t xml:space="preserve"> study proposes an Offline-to-Online RL-VLA framework for real-world robotic manipulation. The framework first learns a VLA policy and value function from multi-task demonstrations, failure trajectories, and human recovery data, and then continually improves the action policy through limited, safety-constrained real-robot interactions. By integrating lightweight adapters, residual policies, mixed offline–online replay, value uncertainty </w:t>
      </w:r>
      <w:r w:rsidRPr="005F1451">
        <w:rPr>
          <w:rFonts w:ascii="Times New Roman" w:hAnsi="Times New Roman" w:cs="Times New Roman"/>
        </w:rPr>
        <w:lastRenderedPageBreak/>
        <w:t>estimation, and a safety critic, the proposed approach aims to preserve pretrained capabilities while reducing cold-start costs and improving task success rates, reliability, and continual adaptation in real-world robotic environments.</w:t>
      </w:r>
    </w:p>
    <w:p w14:paraId="6A179EB4" w14:textId="77777777" w:rsidR="005F1451" w:rsidRPr="005F1451" w:rsidRDefault="005F1451" w:rsidP="005F1451">
      <w:pPr>
        <w:rPr>
          <w:rFonts w:ascii="Times New Roman" w:hAnsi="Times New Roman" w:cs="Times New Roman"/>
          <w:b/>
          <w:bCs/>
        </w:rPr>
      </w:pPr>
      <w:r w:rsidRPr="005F1451">
        <w:rPr>
          <w:rFonts w:ascii="Times New Roman" w:hAnsi="Times New Roman" w:cs="Times New Roman"/>
          <w:b/>
          <w:bCs/>
        </w:rPr>
        <w:t>8</w:t>
      </w:r>
      <w:r w:rsidRPr="005F1451">
        <w:rPr>
          <w:rFonts w:ascii="Times New Roman" w:hAnsi="Times New Roman" w:cs="Times New Roman"/>
          <w:b/>
          <w:bCs/>
        </w:rPr>
        <w:t>、</w:t>
      </w:r>
      <w:r w:rsidRPr="005F1451">
        <w:rPr>
          <w:rFonts w:ascii="Times New Roman" w:hAnsi="Times New Roman" w:cs="Times New Roman"/>
          <w:b/>
          <w:bCs/>
        </w:rPr>
        <w:t>Real2Sim Physics Parameter Fine-Tuning for Physically Realistic Simulation</w:t>
      </w:r>
    </w:p>
    <w:p w14:paraId="2730563B" w14:textId="77777777" w:rsidR="005F1451" w:rsidRPr="005F1451" w:rsidRDefault="005F1451" w:rsidP="005F1451">
      <w:pPr>
        <w:rPr>
          <w:rFonts w:ascii="Times New Roman" w:hAnsi="Times New Roman" w:cs="Times New Roman"/>
        </w:rPr>
      </w:pPr>
      <w:r w:rsidRPr="005F1451">
        <w:rPr>
          <w:rFonts w:ascii="Times New Roman" w:hAnsi="Times New Roman" w:cs="Times New Roman"/>
        </w:rPr>
        <w:t xml:space="preserve">Simulation has become a fundamental tool for robotics, autonomous systems, and embodied AI. While significant progress has been made in reconstructing realistic object geometry and appearance, accurately modeling object dynamics remains a major challenge. Physics parameter calibration is therefore a critical component of the Real2Sim pipeline and an essential step toward building realistic simulators. This project aims to develop a framework for fine-tuning simulator physics parameters using real-world videos. By comparing object behaviors in simulation with their counterparts observed in real-world recordings, the framework will estimate physical properties that minimize the discrepancy between simulation and reality. Target parameters include mass, friction, restitution, damping, contact properties, and other physics-related attributes. Depending on the student’s interests, optimization techniques may include system identification, gradient-based optimization, Bayesian optimization, differentiable simulation, or learning-based approaches. The calibrated physics parameters are expected to significantly improve the realism of object interactions, including sliding, rolling, bouncing, collisions, and stacking. The resulting framework will become an important component of the simulator development pipeline, </w:t>
      </w:r>
      <w:proofErr w:type="gramStart"/>
      <w:r w:rsidRPr="005F1451">
        <w:rPr>
          <w:rFonts w:ascii="Times New Roman" w:hAnsi="Times New Roman" w:cs="Times New Roman"/>
        </w:rPr>
        <w:t>enabling</w:t>
      </w:r>
      <w:proofErr w:type="gramEnd"/>
      <w:r w:rsidRPr="005F1451">
        <w:rPr>
          <w:rFonts w:ascii="Times New Roman" w:hAnsi="Times New Roman" w:cs="Times New Roman"/>
        </w:rPr>
        <w:t xml:space="preserve"> the automatic generation of physically realistic simulation assets while reducing manual parameter tuning. The project combines computer vision, physics simulation, optimization, and machine learning, making it suitable for students interested in robotics, embodied AI, computer vision, or simulation. </w:t>
      </w:r>
    </w:p>
    <w:p w14:paraId="0468CC0F" w14:textId="77777777" w:rsidR="005F1451" w:rsidRPr="005F1451" w:rsidRDefault="005F1451" w:rsidP="005F1451">
      <w:pPr>
        <w:rPr>
          <w:rFonts w:ascii="Times New Roman" w:hAnsi="Times New Roman" w:cs="Times New Roman"/>
          <w:b/>
          <w:bCs/>
        </w:rPr>
      </w:pPr>
      <w:r w:rsidRPr="005F1451">
        <w:rPr>
          <w:rFonts w:ascii="Times New Roman" w:hAnsi="Times New Roman" w:cs="Times New Roman"/>
          <w:b/>
          <w:bCs/>
        </w:rPr>
        <w:t>9</w:t>
      </w:r>
      <w:r w:rsidRPr="005F1451">
        <w:rPr>
          <w:rFonts w:ascii="Times New Roman" w:hAnsi="Times New Roman" w:cs="Times New Roman"/>
          <w:b/>
          <w:bCs/>
        </w:rPr>
        <w:t>、</w:t>
      </w:r>
      <w:r w:rsidRPr="005F1451">
        <w:rPr>
          <w:rFonts w:ascii="Times New Roman" w:hAnsi="Times New Roman" w:cs="Times New Roman"/>
          <w:b/>
          <w:bCs/>
        </w:rPr>
        <w:t>Reinforcement Learning for Flow Matching Based Foundation Models</w:t>
      </w:r>
    </w:p>
    <w:p w14:paraId="43691EE3" w14:textId="77777777" w:rsidR="005F1451" w:rsidRPr="005F1451" w:rsidRDefault="005F1451" w:rsidP="005F1451">
      <w:pPr>
        <w:rPr>
          <w:rFonts w:ascii="Times New Roman" w:hAnsi="Times New Roman" w:cs="Times New Roman"/>
        </w:rPr>
      </w:pPr>
      <w:r w:rsidRPr="005F1451">
        <w:rPr>
          <w:rFonts w:ascii="Times New Roman" w:hAnsi="Times New Roman" w:cs="Times New Roman"/>
        </w:rPr>
        <w:t xml:space="preserve">Recent advances in generative modeling have established Flow Matching (FM) and Rectified Flow (RF) as the dominant paradigms for modern foundation models, replacing traditional diffusion-based approaches in state-of-the-art systems such as Stable Diffusion 3 and FLUX. Although these models achieve impressive generative performance through large-scale pretraining, they are not explicitly optimized for downstream objectives such as human preference alignment or robotic task rewards. Inspired by the success of reinforcement learning (RL)-based post-training in large language models, recent studies have begun exploring RL as a means of adapting pretrained Flow Matching models to downstream tasks. This proposal aims to investigate efficient </w:t>
      </w:r>
      <w:proofErr w:type="spellStart"/>
      <w:r w:rsidRPr="005F1451">
        <w:rPr>
          <w:rFonts w:ascii="Times New Roman" w:hAnsi="Times New Roman" w:cs="Times New Roman"/>
        </w:rPr>
        <w:t>RLbased</w:t>
      </w:r>
      <w:proofErr w:type="spellEnd"/>
      <w:r w:rsidRPr="005F1451">
        <w:rPr>
          <w:rFonts w:ascii="Times New Roman" w:hAnsi="Times New Roman" w:cs="Times New Roman"/>
        </w:rPr>
        <w:t xml:space="preserve"> post-training algorithms for Flow Matching </w:t>
      </w:r>
      <w:proofErr w:type="spellStart"/>
      <w:r w:rsidRPr="005F1451">
        <w:rPr>
          <w:rFonts w:ascii="Times New Roman" w:hAnsi="Times New Roman" w:cs="Times New Roman"/>
        </w:rPr>
        <w:t>founda</w:t>
      </w:r>
      <w:proofErr w:type="spellEnd"/>
      <w:r w:rsidRPr="005F1451">
        <w:rPr>
          <w:rFonts w:ascii="Times New Roman" w:hAnsi="Times New Roman" w:cs="Times New Roman"/>
        </w:rPr>
        <w:t xml:space="preserve"> </w:t>
      </w:r>
      <w:proofErr w:type="spellStart"/>
      <w:r w:rsidRPr="005F1451">
        <w:rPr>
          <w:rFonts w:ascii="Times New Roman" w:hAnsi="Times New Roman" w:cs="Times New Roman"/>
        </w:rPr>
        <w:t>tion</w:t>
      </w:r>
      <w:proofErr w:type="spellEnd"/>
      <w:r w:rsidRPr="005F1451">
        <w:rPr>
          <w:rFonts w:ascii="Times New Roman" w:hAnsi="Times New Roman" w:cs="Times New Roman"/>
        </w:rPr>
        <w:t xml:space="preserve"> models, with a particular focus on improving policy optimization, sampling efficiency, and </w:t>
      </w:r>
      <w:proofErr w:type="spellStart"/>
      <w:r w:rsidRPr="005F1451">
        <w:rPr>
          <w:rFonts w:ascii="Times New Roman" w:hAnsi="Times New Roman" w:cs="Times New Roman"/>
        </w:rPr>
        <w:t>down stream</w:t>
      </w:r>
      <w:proofErr w:type="spellEnd"/>
      <w:r w:rsidRPr="005F1451">
        <w:rPr>
          <w:rFonts w:ascii="Times New Roman" w:hAnsi="Times New Roman" w:cs="Times New Roman"/>
        </w:rPr>
        <w:t xml:space="preserve"> task alignment. The proposed framework will be evaluated on robotic manipulation and continuous control tasks, providing a unified perspective on </w:t>
      </w:r>
      <w:proofErr w:type="spellStart"/>
      <w:r w:rsidRPr="005F1451">
        <w:rPr>
          <w:rFonts w:ascii="Times New Roman" w:hAnsi="Times New Roman" w:cs="Times New Roman"/>
        </w:rPr>
        <w:t>posttraining</w:t>
      </w:r>
      <w:proofErr w:type="spellEnd"/>
      <w:r w:rsidRPr="005F1451">
        <w:rPr>
          <w:rFonts w:ascii="Times New Roman" w:hAnsi="Times New Roman" w:cs="Times New Roman"/>
        </w:rPr>
        <w:t xml:space="preserve"> for generative foundation models in embodied intelligence</w:t>
      </w:r>
    </w:p>
    <w:p w14:paraId="32D2B039" w14:textId="77777777" w:rsidR="005F1451" w:rsidRPr="005F1451" w:rsidRDefault="005F1451" w:rsidP="005F1451">
      <w:pPr>
        <w:rPr>
          <w:rFonts w:ascii="Times New Roman" w:hAnsi="Times New Roman" w:cs="Times New Roman"/>
          <w:b/>
          <w:bCs/>
        </w:rPr>
      </w:pPr>
      <w:r w:rsidRPr="005F1451">
        <w:rPr>
          <w:rFonts w:ascii="Times New Roman" w:hAnsi="Times New Roman" w:cs="Times New Roman"/>
          <w:b/>
          <w:bCs/>
        </w:rPr>
        <w:lastRenderedPageBreak/>
        <w:t>10</w:t>
      </w:r>
      <w:r w:rsidRPr="005F1451">
        <w:rPr>
          <w:rFonts w:ascii="Times New Roman" w:hAnsi="Times New Roman" w:cs="Times New Roman"/>
          <w:b/>
          <w:bCs/>
        </w:rPr>
        <w:t>、</w:t>
      </w:r>
      <w:r w:rsidRPr="005F1451">
        <w:rPr>
          <w:rFonts w:ascii="Times New Roman" w:hAnsi="Times New Roman" w:cs="Times New Roman"/>
          <w:b/>
          <w:bCs/>
        </w:rPr>
        <w:t>Reuse Before Reset: Learning from Failed Real-World Robot Rollouts</w:t>
      </w:r>
    </w:p>
    <w:p w14:paraId="57BF58AA" w14:textId="77777777" w:rsidR="005F1451" w:rsidRPr="005F1451" w:rsidRDefault="005F1451" w:rsidP="005F1451">
      <w:pPr>
        <w:rPr>
          <w:rFonts w:ascii="Times New Roman" w:hAnsi="Times New Roman" w:cs="Times New Roman"/>
        </w:rPr>
      </w:pPr>
      <w:r w:rsidRPr="005F1451">
        <w:rPr>
          <w:rFonts w:ascii="Times New Roman" w:hAnsi="Times New Roman" w:cs="Times New Roman"/>
        </w:rPr>
        <w:t xml:space="preserve">Real-world robot learning relies on costly online interaction. In challenging manipulation tasks, more than half of policy rollouts may fail to complete the task, requiring an environment reset and a new attempt. Because failure trajectories lack corrective action labels, they cannot be directly used for imitation learning, leaving a large portion of expensive real-world interaction underutilized. Existing approaches typically use failure cases for success/failure discrimination or quality </w:t>
      </w:r>
      <w:proofErr w:type="gramStart"/>
      <w:r w:rsidRPr="005F1451">
        <w:rPr>
          <w:rFonts w:ascii="Times New Roman" w:hAnsi="Times New Roman" w:cs="Times New Roman"/>
        </w:rPr>
        <w:t>weighting, or</w:t>
      </w:r>
      <w:proofErr w:type="gramEnd"/>
      <w:r w:rsidRPr="005F1451">
        <w:rPr>
          <w:rFonts w:ascii="Times New Roman" w:hAnsi="Times New Roman" w:cs="Times New Roman"/>
        </w:rPr>
        <w:t xml:space="preserve"> request human intervention to provide corrective actions after failures. However, binary outcome signals fall far short of executable actions, while the cost of human correction grows with the number of failures. We propose LF3R, a failure-to-success data recycling framework that requires no human corrections. For each failed rollout, we first use a task progressor to quantify task progress and localize the failure onset. We then retain the clean trajectory prefix that still exhibits meaningful task progress. Conditioned on this prefix and the task instruction, a World-Action Model generates diverse successful continuations, transforming an otherwise unusable failure episode into corrected positive demonstrations. As a result, both successful and failed rollouts contribute useful supervision for policy training, while erroneous actions after failure are excluded. Experiments on [tasks/platforms] show that our method recycles [X%] of failed rollouts into usable positive demonstrations, achieving the same downstream success rate as a success-only baseline trained with [2×] more real-world rollouts. Under an equal interaction budget, it further improves policy success from [baseline] to [ours], without human corrective demonstrations.</w:t>
      </w:r>
    </w:p>
    <w:p w14:paraId="62B9696B" w14:textId="77777777" w:rsidR="005F1451" w:rsidRPr="005F1451" w:rsidRDefault="005F1451" w:rsidP="005F1451">
      <w:pPr>
        <w:rPr>
          <w:rFonts w:ascii="Times New Roman" w:hAnsi="Times New Roman" w:cs="Times New Roman"/>
          <w:b/>
          <w:bCs/>
        </w:rPr>
      </w:pPr>
      <w:r w:rsidRPr="005F1451">
        <w:rPr>
          <w:rFonts w:ascii="Times New Roman" w:hAnsi="Times New Roman" w:cs="Times New Roman"/>
          <w:b/>
          <w:bCs/>
        </w:rPr>
        <w:t>11</w:t>
      </w:r>
      <w:r w:rsidRPr="005F1451">
        <w:rPr>
          <w:rFonts w:ascii="Times New Roman" w:hAnsi="Times New Roman" w:cs="Times New Roman"/>
          <w:b/>
          <w:bCs/>
        </w:rPr>
        <w:t>、</w:t>
      </w:r>
      <w:r w:rsidRPr="005F1451">
        <w:rPr>
          <w:rFonts w:ascii="Times New Roman" w:hAnsi="Times New Roman" w:cs="Times New Roman"/>
          <w:b/>
          <w:bCs/>
        </w:rPr>
        <w:t>Self-Improving Robot Policy Learning via World Models and Real-World Reinforcement Learning</w:t>
      </w:r>
    </w:p>
    <w:p w14:paraId="7E0E0AC7" w14:textId="77777777" w:rsidR="005F1451" w:rsidRPr="005F1451" w:rsidRDefault="005F1451" w:rsidP="005F1451">
      <w:pPr>
        <w:rPr>
          <w:rFonts w:ascii="Times New Roman" w:hAnsi="Times New Roman" w:cs="Times New Roman"/>
        </w:rPr>
      </w:pPr>
      <w:r w:rsidRPr="005F1451">
        <w:rPr>
          <w:rFonts w:ascii="Times New Roman" w:hAnsi="Times New Roman" w:cs="Times New Roman"/>
        </w:rPr>
        <w:t>Imitation learning (IL) for Vision-Language-Action (VLA</w:t>
      </w:r>
      <w:proofErr w:type="gramStart"/>
      <w:r w:rsidRPr="005F1451">
        <w:rPr>
          <w:rFonts w:ascii="Times New Roman" w:hAnsi="Times New Roman" w:cs="Times New Roman"/>
        </w:rPr>
        <w:t>) robotic models</w:t>
      </w:r>
      <w:proofErr w:type="gramEnd"/>
      <w:r w:rsidRPr="005F1451">
        <w:rPr>
          <w:rFonts w:ascii="Times New Roman" w:hAnsi="Times New Roman" w:cs="Times New Roman"/>
        </w:rPr>
        <w:t xml:space="preserve"> often suffers from severe limitations, including covariate shift, causal confusion, and bounded performance caps. To overcome these bottlenecks, this research explores self-improving policy frameworks using Real-World Reinforcement Learning (RL) and World Models (WMs). We propose a hybrid architecture combining off policy/multi-stage RL algorithms (e.g., SERL, Cal-QL, WSRL) with dense reward representations (such as VIP, LIV, GVL, and VLAC) and imagined trajectory rollouts in learned world models (WMPO). By leveraging on-policy distillation </w:t>
      </w:r>
      <w:proofErr w:type="gramStart"/>
      <w:r w:rsidRPr="005F1451">
        <w:rPr>
          <w:rFonts w:ascii="Times New Roman" w:hAnsi="Times New Roman" w:cs="Times New Roman"/>
        </w:rPr>
        <w:t>(OPD)</w:t>
      </w:r>
      <w:proofErr w:type="gramEnd"/>
      <w:r w:rsidRPr="005F1451">
        <w:rPr>
          <w:rFonts w:ascii="Times New Roman" w:hAnsi="Times New Roman" w:cs="Times New Roman"/>
        </w:rPr>
        <w:t xml:space="preserve"> and advantage-conditioned policy updates, this project aims to enable real-world manipulation robots—such as single/dual-arm manipulators and dexterous hands—to achieve rapid, sample-efficient policy optimization, high success rates </w:t>
      </w:r>
      <w:proofErr w:type="gramStart"/>
      <w:r w:rsidRPr="005F1451">
        <w:rPr>
          <w:rFonts w:ascii="Times New Roman" w:hAnsi="Times New Roman" w:cs="Times New Roman"/>
        </w:rPr>
        <w:t>(&gt;99%)</w:t>
      </w:r>
      <w:proofErr w:type="gramEnd"/>
      <w:r w:rsidRPr="005F1451">
        <w:rPr>
          <w:rFonts w:ascii="Times New Roman" w:hAnsi="Times New Roman" w:cs="Times New Roman"/>
        </w:rPr>
        <w:t xml:space="preserve">, and robust </w:t>
      </w:r>
      <w:proofErr w:type="spellStart"/>
      <w:r w:rsidRPr="005F1451">
        <w:rPr>
          <w:rFonts w:ascii="Times New Roman" w:hAnsi="Times New Roman" w:cs="Times New Roman"/>
        </w:rPr>
        <w:t>zeroshot</w:t>
      </w:r>
      <w:proofErr w:type="spellEnd"/>
      <w:r w:rsidRPr="005F1451">
        <w:rPr>
          <w:rFonts w:ascii="Times New Roman" w:hAnsi="Times New Roman" w:cs="Times New Roman"/>
        </w:rPr>
        <w:t xml:space="preserve"> or </w:t>
      </w:r>
      <w:proofErr w:type="spellStart"/>
      <w:r w:rsidRPr="005F1451">
        <w:rPr>
          <w:rFonts w:ascii="Times New Roman" w:hAnsi="Times New Roman" w:cs="Times New Roman"/>
        </w:rPr>
        <w:t>fewshot</w:t>
      </w:r>
      <w:proofErr w:type="spellEnd"/>
      <w:r w:rsidRPr="005F1451">
        <w:rPr>
          <w:rFonts w:ascii="Times New Roman" w:hAnsi="Times New Roman" w:cs="Times New Roman"/>
        </w:rPr>
        <w:t xml:space="preserve"> generalization across novel industrial and household tasks. Our Key Focus Areas / MSc Project Contributions: 1. Real-World &amp; Sample-Efficient RL: Implementing off-policy algorithms (e.g., SERL, </w:t>
      </w:r>
      <w:proofErr w:type="spellStart"/>
      <w:r w:rsidRPr="005F1451">
        <w:rPr>
          <w:rFonts w:ascii="Times New Roman" w:hAnsi="Times New Roman" w:cs="Times New Roman"/>
        </w:rPr>
        <w:t>ConRFT</w:t>
      </w:r>
      <w:proofErr w:type="spellEnd"/>
      <w:r w:rsidRPr="005F1451">
        <w:rPr>
          <w:rFonts w:ascii="Times New Roman" w:hAnsi="Times New Roman" w:cs="Times New Roman"/>
        </w:rPr>
        <w:t xml:space="preserve">, WSRL, RL-100) for real-robot training with minimal  human interventions and high update-to-data (UTD) efficiency. 2. Dense Reward &amp; Progress </w:t>
      </w:r>
      <w:r w:rsidRPr="005F1451">
        <w:rPr>
          <w:rFonts w:ascii="Times New Roman" w:hAnsi="Times New Roman" w:cs="Times New Roman"/>
        </w:rPr>
        <w:lastRenderedPageBreak/>
        <w:t>Estimation: Utilizing Vision-Language Models (VLMs) and representations (VIP/LIV/GVL/VLAC) to construct automated dense rewards and progress predictors without manual engineering. 3. World Model-Based Imagination &amp; Distillation: Leveraging generative world models (e.g., WMPO, RISE) and On-Policy Distillation (OPD) to allow policy self-correction and offline-to-online policy enhancement</w:t>
      </w:r>
    </w:p>
    <w:p w14:paraId="7BC07D7C" w14:textId="77777777" w:rsidR="005F1451" w:rsidRPr="005F1451" w:rsidRDefault="005F1451" w:rsidP="005F1451">
      <w:pPr>
        <w:rPr>
          <w:rFonts w:ascii="Times New Roman" w:hAnsi="Times New Roman" w:cs="Times New Roman"/>
          <w:b/>
          <w:bCs/>
        </w:rPr>
      </w:pPr>
      <w:r w:rsidRPr="005F1451">
        <w:rPr>
          <w:rFonts w:ascii="Times New Roman" w:hAnsi="Times New Roman" w:cs="Times New Roman"/>
          <w:b/>
          <w:bCs/>
        </w:rPr>
        <w:t>12</w:t>
      </w:r>
      <w:r w:rsidRPr="005F1451">
        <w:rPr>
          <w:rFonts w:ascii="Times New Roman" w:hAnsi="Times New Roman" w:cs="Times New Roman"/>
          <w:b/>
          <w:bCs/>
        </w:rPr>
        <w:t>、</w:t>
      </w:r>
      <w:r w:rsidRPr="005F1451">
        <w:rPr>
          <w:rFonts w:ascii="Times New Roman" w:hAnsi="Times New Roman" w:cs="Times New Roman"/>
          <w:b/>
          <w:bCs/>
        </w:rPr>
        <w:t>Towards Self-evolving Robotic Manipulation with Multi-agent Reinforcement Learning in Real World</w:t>
      </w:r>
    </w:p>
    <w:p w14:paraId="229AEE5E" w14:textId="77777777" w:rsidR="005F1451" w:rsidRPr="005F1451" w:rsidRDefault="005F1451" w:rsidP="005F1451">
      <w:pPr>
        <w:rPr>
          <w:rFonts w:ascii="Times New Roman" w:hAnsi="Times New Roman" w:cs="Times New Roman"/>
        </w:rPr>
      </w:pPr>
      <w:r w:rsidRPr="005F1451">
        <w:rPr>
          <w:rFonts w:ascii="Times New Roman" w:hAnsi="Times New Roman" w:cs="Times New Roman"/>
        </w:rPr>
        <w:t xml:space="preserve">In robotic manipulation, current method focuses on using </w:t>
      </w:r>
      <w:proofErr w:type="gramStart"/>
      <w:r w:rsidRPr="005F1451">
        <w:rPr>
          <w:rFonts w:ascii="Times New Roman" w:hAnsi="Times New Roman" w:cs="Times New Roman"/>
        </w:rPr>
        <w:t>benefit</w:t>
      </w:r>
      <w:proofErr w:type="gramEnd"/>
      <w:r w:rsidRPr="005F1451">
        <w:rPr>
          <w:rFonts w:ascii="Times New Roman" w:hAnsi="Times New Roman" w:cs="Times New Roman"/>
        </w:rPr>
        <w:t xml:space="preserve"> from large language </w:t>
      </w:r>
      <w:proofErr w:type="gramStart"/>
      <w:r w:rsidRPr="005F1451">
        <w:rPr>
          <w:rFonts w:ascii="Times New Roman" w:hAnsi="Times New Roman" w:cs="Times New Roman"/>
        </w:rPr>
        <w:t>model</w:t>
      </w:r>
      <w:proofErr w:type="gramEnd"/>
      <w:r w:rsidRPr="005F1451">
        <w:rPr>
          <w:rFonts w:ascii="Times New Roman" w:hAnsi="Times New Roman" w:cs="Times New Roman"/>
        </w:rPr>
        <w:t xml:space="preserve"> or dynamics research to formulate a manipulation policy (e.g., VLA, Diffusion Policy, Flow Matching). As such methods are proven to be effective in many manipulation scenarios, they are always restricted in static, single-arm cases. We aim to contribute </w:t>
      </w:r>
      <w:proofErr w:type="gramStart"/>
      <w:r w:rsidRPr="005F1451">
        <w:rPr>
          <w:rFonts w:ascii="Times New Roman" w:hAnsi="Times New Roman" w:cs="Times New Roman"/>
        </w:rPr>
        <w:t>on</w:t>
      </w:r>
      <w:proofErr w:type="gramEnd"/>
      <w:r w:rsidRPr="005F1451">
        <w:rPr>
          <w:rFonts w:ascii="Times New Roman" w:hAnsi="Times New Roman" w:cs="Times New Roman"/>
        </w:rPr>
        <w:t xml:space="preserve"> these cornerstones in two aspects: 1. robots should collaborate and co-train in some applications, thus we propose a multi-agent robot arm system to learn beyond one single arm. 2. robots should learn from </w:t>
      </w:r>
      <w:proofErr w:type="gramStart"/>
      <w:r w:rsidRPr="005F1451">
        <w:rPr>
          <w:rFonts w:ascii="Times New Roman" w:hAnsi="Times New Roman" w:cs="Times New Roman"/>
        </w:rPr>
        <w:t>itself</w:t>
      </w:r>
      <w:proofErr w:type="gramEnd"/>
      <w:r w:rsidRPr="005F1451">
        <w:rPr>
          <w:rFonts w:ascii="Times New Roman" w:hAnsi="Times New Roman" w:cs="Times New Roman"/>
        </w:rPr>
        <w:t xml:space="preserve">, thus we propose a </w:t>
      </w:r>
      <w:proofErr w:type="gramStart"/>
      <w:r w:rsidRPr="005F1451">
        <w:rPr>
          <w:rFonts w:ascii="Times New Roman" w:hAnsi="Times New Roman" w:cs="Times New Roman"/>
        </w:rPr>
        <w:t>reinforcement</w:t>
      </w:r>
      <w:proofErr w:type="gramEnd"/>
      <w:r w:rsidRPr="005F1451">
        <w:rPr>
          <w:rFonts w:ascii="Times New Roman" w:hAnsi="Times New Roman" w:cs="Times New Roman"/>
        </w:rPr>
        <w:t xml:space="preserve"> learning (RL) framework on above multi-agent system to make robots learn, act, and reflect from their own behaviors. For students interested in this project, this research seeks to: involved in building hardware-based multi-agent system and test performance with experiments; hands-on </w:t>
      </w:r>
      <w:proofErr w:type="spellStart"/>
      <w:r w:rsidRPr="005F1451">
        <w:rPr>
          <w:rFonts w:ascii="Times New Roman" w:hAnsi="Times New Roman" w:cs="Times New Roman"/>
        </w:rPr>
        <w:t>experimence</w:t>
      </w:r>
      <w:proofErr w:type="spellEnd"/>
      <w:r w:rsidRPr="005F1451">
        <w:rPr>
          <w:rFonts w:ascii="Times New Roman" w:hAnsi="Times New Roman" w:cs="Times New Roman"/>
        </w:rPr>
        <w:t xml:space="preserve"> in optimize robotic manipulation system; novel algorithm and architecture design based on above multi-agent systems; iterate on two aspects: hardware-level system, software-level policy learning. We target to make novel </w:t>
      </w:r>
      <w:proofErr w:type="gramStart"/>
      <w:r w:rsidRPr="005F1451">
        <w:rPr>
          <w:rFonts w:ascii="Times New Roman" w:hAnsi="Times New Roman" w:cs="Times New Roman"/>
        </w:rPr>
        <w:t>system</w:t>
      </w:r>
      <w:proofErr w:type="gramEnd"/>
      <w:r w:rsidRPr="005F1451">
        <w:rPr>
          <w:rFonts w:ascii="Times New Roman" w:hAnsi="Times New Roman" w:cs="Times New Roman"/>
        </w:rPr>
        <w:t xml:space="preserve"> and good contribution to the robotics community</w:t>
      </w:r>
    </w:p>
    <w:p w14:paraId="2CB74A6A" w14:textId="77777777" w:rsidR="005F1451" w:rsidRPr="005F1451" w:rsidRDefault="005F1451" w:rsidP="005F1451">
      <w:pPr>
        <w:rPr>
          <w:rFonts w:ascii="Times New Roman" w:hAnsi="Times New Roman" w:cs="Times New Roman"/>
        </w:rPr>
      </w:pPr>
    </w:p>
    <w:p w14:paraId="0EAE9C2D" w14:textId="77777777" w:rsidR="005F1451" w:rsidRPr="005F1451" w:rsidRDefault="005F1451" w:rsidP="005F1451">
      <w:pPr>
        <w:rPr>
          <w:rFonts w:ascii="Times New Roman" w:hAnsi="Times New Roman" w:cs="Times New Roman"/>
        </w:rPr>
      </w:pPr>
      <w:r w:rsidRPr="005F1451">
        <w:rPr>
          <w:rFonts w:ascii="Times New Roman" w:hAnsi="Times New Roman" w:cs="Times New Roman"/>
        </w:rPr>
        <w:t>CCA</w:t>
      </w:r>
    </w:p>
    <w:p w14:paraId="5BAA31C1" w14:textId="77777777" w:rsidR="005F1451" w:rsidRPr="005F1451" w:rsidRDefault="005F1451" w:rsidP="005F1451">
      <w:pPr>
        <w:rPr>
          <w:rFonts w:ascii="Times New Roman" w:hAnsi="Times New Roman" w:cs="Times New Roman"/>
          <w:b/>
          <w:bCs/>
        </w:rPr>
      </w:pPr>
      <w:r w:rsidRPr="005F1451">
        <w:rPr>
          <w:rFonts w:ascii="Times New Roman" w:hAnsi="Times New Roman" w:cs="Times New Roman"/>
          <w:b/>
          <w:bCs/>
        </w:rPr>
        <w:t>1</w:t>
      </w:r>
      <w:r w:rsidRPr="005F1451">
        <w:rPr>
          <w:rFonts w:ascii="Times New Roman" w:hAnsi="Times New Roman" w:cs="Times New Roman"/>
          <w:b/>
          <w:bCs/>
        </w:rPr>
        <w:t>、</w:t>
      </w:r>
      <w:r w:rsidRPr="005F1451">
        <w:rPr>
          <w:rFonts w:ascii="Times New Roman" w:hAnsi="Times New Roman" w:cs="Times New Roman"/>
          <w:b/>
          <w:bCs/>
        </w:rPr>
        <w:t>Whole-Body Coordinated Control for a Wearable Teleoperation Exoskeleton</w:t>
      </w:r>
    </w:p>
    <w:p w14:paraId="2B4396ED" w14:textId="77777777" w:rsidR="005F1451" w:rsidRPr="005F1451" w:rsidRDefault="005F1451" w:rsidP="005F1451">
      <w:pPr>
        <w:rPr>
          <w:rFonts w:ascii="Times New Roman" w:hAnsi="Times New Roman" w:cs="Times New Roman"/>
        </w:rPr>
      </w:pPr>
      <w:r w:rsidRPr="005F1451">
        <w:rPr>
          <w:rFonts w:ascii="Times New Roman" w:hAnsi="Times New Roman" w:cs="Times New Roman"/>
        </w:rPr>
        <w:t xml:space="preserve">A wearable dual-arm teleoperation exoskeleton contains many, often redundant, degrees of freedom that must move in a coordinated way if the device is to follow the operator's intent naturally, transparently, and without imposing awkward or uncomfortable constraints on the body. Conventional approaches that control each joint or each arm independently ignore the coupling between limbs and the torso, leading to uncoordinated motion, poor transparency, and operator discomfort, and they fail to exploit kinematic redundancy or to keep the device within a safe and comfortable workspace. To address this, we propose a whole-body coordinated control framework that treats all of the exoskeleton's joints — both arms together with the supporting torso structure — as a single system, resolving redundancy and coordinating the limbs to track the operator's motion while compensating for gravity and inertia. Specifically, we build a whole-body kinematic and dynamic model and formulate a task-priority, optimization-based controller in which the primary task is faithful following of the operator, while secondary objectives handle gravity compensation, joint-limit and comfort </w:t>
      </w:r>
      <w:r w:rsidRPr="005F1451">
        <w:rPr>
          <w:rFonts w:ascii="Times New Roman" w:hAnsi="Times New Roman" w:cs="Times New Roman"/>
        </w:rPr>
        <w:lastRenderedPageBreak/>
        <w:t>avoidance, and inter-arm coordination. In further experiments, we will evaluate motion-tracking accuracy, transparency, coordination smoothness, and operator effort across bimanual teleoperation tasks, comparing the whole-body scheme against independent per-arm control.</w:t>
      </w:r>
    </w:p>
    <w:p w14:paraId="5B01C575" w14:textId="77777777" w:rsidR="005F1451" w:rsidRPr="005F1451" w:rsidRDefault="005F1451" w:rsidP="005F1451">
      <w:pPr>
        <w:rPr>
          <w:rFonts w:ascii="Times New Roman" w:hAnsi="Times New Roman" w:cs="Times New Roman"/>
          <w:b/>
          <w:bCs/>
        </w:rPr>
      </w:pPr>
      <w:r w:rsidRPr="005F1451">
        <w:rPr>
          <w:rFonts w:ascii="Times New Roman" w:hAnsi="Times New Roman" w:cs="Times New Roman"/>
          <w:b/>
          <w:bCs/>
        </w:rPr>
        <w:t>2</w:t>
      </w:r>
      <w:r w:rsidRPr="005F1451">
        <w:rPr>
          <w:rFonts w:ascii="Times New Roman" w:hAnsi="Times New Roman" w:cs="Times New Roman"/>
          <w:b/>
          <w:bCs/>
        </w:rPr>
        <w:t>、</w:t>
      </w:r>
      <w:r w:rsidRPr="005F1451">
        <w:rPr>
          <w:rFonts w:ascii="Times New Roman" w:hAnsi="Times New Roman" w:cs="Times New Roman"/>
          <w:b/>
          <w:bCs/>
        </w:rPr>
        <w:t xml:space="preserve">Representation Learning for a </w:t>
      </w:r>
      <w:proofErr w:type="spellStart"/>
      <w:r w:rsidRPr="005F1451">
        <w:rPr>
          <w:rFonts w:ascii="Times New Roman" w:hAnsi="Times New Roman" w:cs="Times New Roman"/>
          <w:b/>
          <w:bCs/>
        </w:rPr>
        <w:t>Mechanochromic</w:t>
      </w:r>
      <w:proofErr w:type="spellEnd"/>
      <w:r w:rsidRPr="005F1451">
        <w:rPr>
          <w:rFonts w:ascii="Times New Roman" w:hAnsi="Times New Roman" w:cs="Times New Roman"/>
          <w:b/>
          <w:bCs/>
        </w:rPr>
        <w:t xml:space="preserve"> </w:t>
      </w:r>
      <w:proofErr w:type="spellStart"/>
      <w:r w:rsidRPr="005F1451">
        <w:rPr>
          <w:rFonts w:ascii="Times New Roman" w:hAnsi="Times New Roman" w:cs="Times New Roman"/>
          <w:b/>
          <w:bCs/>
        </w:rPr>
        <w:t>Visuotactile</w:t>
      </w:r>
      <w:proofErr w:type="spellEnd"/>
      <w:r w:rsidRPr="005F1451">
        <w:rPr>
          <w:rFonts w:ascii="Times New Roman" w:hAnsi="Times New Roman" w:cs="Times New Roman"/>
          <w:b/>
          <w:bCs/>
        </w:rPr>
        <w:t xml:space="preserve"> Sensor</w:t>
      </w:r>
    </w:p>
    <w:p w14:paraId="6E00FEA8" w14:textId="77777777" w:rsidR="005F1451" w:rsidRPr="005F1451" w:rsidRDefault="005F1451" w:rsidP="005F1451">
      <w:pPr>
        <w:rPr>
          <w:rFonts w:ascii="Times New Roman" w:hAnsi="Times New Roman" w:cs="Times New Roman"/>
        </w:rPr>
      </w:pPr>
      <w:r w:rsidRPr="005F1451">
        <w:rPr>
          <w:rFonts w:ascii="Times New Roman" w:hAnsi="Times New Roman" w:cs="Times New Roman"/>
        </w:rPr>
        <w:t xml:space="preserve">A </w:t>
      </w:r>
      <w:proofErr w:type="spellStart"/>
      <w:r w:rsidRPr="005F1451">
        <w:rPr>
          <w:rFonts w:ascii="Times New Roman" w:hAnsi="Times New Roman" w:cs="Times New Roman"/>
        </w:rPr>
        <w:t>visuotactile</w:t>
      </w:r>
      <w:proofErr w:type="spellEnd"/>
      <w:r w:rsidRPr="005F1451">
        <w:rPr>
          <w:rFonts w:ascii="Times New Roman" w:hAnsi="Times New Roman" w:cs="Times New Roman"/>
        </w:rPr>
        <w:t xml:space="preserve"> sensor based on </w:t>
      </w:r>
      <w:proofErr w:type="spellStart"/>
      <w:r w:rsidRPr="005F1451">
        <w:rPr>
          <w:rFonts w:ascii="Times New Roman" w:hAnsi="Times New Roman" w:cs="Times New Roman"/>
        </w:rPr>
        <w:t>mechanochromic</w:t>
      </w:r>
      <w:proofErr w:type="spellEnd"/>
      <w:r w:rsidRPr="005F1451">
        <w:rPr>
          <w:rFonts w:ascii="Times New Roman" w:hAnsi="Times New Roman" w:cs="Times New Roman"/>
        </w:rPr>
        <w:t xml:space="preserve"> (force-induced color-changing) material produces color images that richly encode contact state, but turning these images into information useful for manipulation is non-trivial, and hand-crafted color-to-force calibration captures only a small part of what the signal contains. Conventional processing relies on per-pixel analytic mappings that ignore spatial and temporal structure and do not transfer to higher-level tactile tasks such as slip detection, contact-geometry estimation, or serving as input to a manipulation policy. To address this, we propose a representation-learning framework that learns compact, task-relevant embeddings directly from the sensor's color images, so that a single learned representation can be reused across downstream tactile tasks. Specifically, we first collect a dataset of </w:t>
      </w:r>
      <w:proofErr w:type="spellStart"/>
      <w:r w:rsidRPr="005F1451">
        <w:rPr>
          <w:rFonts w:ascii="Times New Roman" w:hAnsi="Times New Roman" w:cs="Times New Roman"/>
        </w:rPr>
        <w:t>mechanochromic</w:t>
      </w:r>
      <w:proofErr w:type="spellEnd"/>
      <w:r w:rsidRPr="005F1451">
        <w:rPr>
          <w:rFonts w:ascii="Times New Roman" w:hAnsi="Times New Roman" w:cs="Times New Roman"/>
        </w:rPr>
        <w:t xml:space="preserve"> images paired with known contact conditions, and then train an encoder with self-supervised objectives — such as contrastive and reconstruction losses — to capture the sensor's response without exhaustive labeling. We subsequently probe and fine-tune the learned features for contact-force field estimation, contact localization, and slip or texture classification. In further experiments, we will compare the learned representations against hand-crafted features in terms of downstream accuracy, data efficiency, and generalization across unseen objects.</w:t>
      </w:r>
    </w:p>
    <w:p w14:paraId="3736551D" w14:textId="77777777" w:rsidR="005F1451" w:rsidRPr="005F1451" w:rsidRDefault="005F1451" w:rsidP="005F1451">
      <w:pPr>
        <w:rPr>
          <w:rFonts w:ascii="Times New Roman" w:hAnsi="Times New Roman" w:cs="Times New Roman"/>
          <w:b/>
          <w:bCs/>
        </w:rPr>
      </w:pPr>
      <w:r w:rsidRPr="005F1451">
        <w:rPr>
          <w:rFonts w:ascii="Times New Roman" w:hAnsi="Times New Roman" w:cs="Times New Roman"/>
          <w:b/>
          <w:bCs/>
        </w:rPr>
        <w:t>3</w:t>
      </w:r>
      <w:r w:rsidRPr="005F1451">
        <w:rPr>
          <w:rFonts w:ascii="Times New Roman" w:hAnsi="Times New Roman" w:cs="Times New Roman"/>
          <w:b/>
          <w:bCs/>
        </w:rPr>
        <w:t>、</w:t>
      </w:r>
      <w:r w:rsidRPr="005F1451">
        <w:rPr>
          <w:rFonts w:ascii="Times New Roman" w:hAnsi="Times New Roman" w:cs="Times New Roman"/>
          <w:b/>
          <w:bCs/>
        </w:rPr>
        <w:t>Miniaturized Circuit Board Design for a Tactile Sensor</w:t>
      </w:r>
    </w:p>
    <w:p w14:paraId="3A6C0A89" w14:textId="77777777" w:rsidR="005F1451" w:rsidRPr="005F1451" w:rsidRDefault="005F1451" w:rsidP="005F1451">
      <w:pPr>
        <w:rPr>
          <w:rFonts w:ascii="Times New Roman" w:hAnsi="Times New Roman" w:cs="Times New Roman"/>
        </w:rPr>
      </w:pPr>
      <w:r w:rsidRPr="005F1451">
        <w:rPr>
          <w:rFonts w:ascii="Times New Roman" w:hAnsi="Times New Roman" w:cs="Times New Roman"/>
        </w:rPr>
        <w:t>Integrating a tactile sensor into a compact fingertip or a densely packed multi-fingered hand places severe constraints on the sensor's circuit board, which must house the sensing front-end, signal conditioning, and communication within a footprint far smaller than that of a conventional development board. Standard tactile-sensor electronics are laid out on single- or double-layer boards with discrete conditioning stages and generous component spacing, which keeps the board area and thickness large, limits the achievable sensor density, and makes integration into a small end-effector difficult. To address this, we propose a miniaturized circuit board design that shrinks the sensor's footprint and thickness while preserving signal integrity. Specifically, we consolidate the sensing front-end and conditioning into a compact multi-layer stack-up, select small-outline and integrated components, and apply careful placement, routing, and grounding to suppress noise and crosstalk in the reduced area; where appropriate we adopt flexible or rigid-flex construction so the board can conform to the fingertip geometry. We further plan the interface and power distribution so that multiple boards can be integrated across a multi-fingered hand. In further experiments, we will characterize the board in terms of area and thickness, signal-to-noise ratio and bandwidth, and demonstrate its integration into a fingertip-scale tactile sensing unit.</w:t>
      </w:r>
    </w:p>
    <w:p w14:paraId="5DDCEACE" w14:textId="77777777" w:rsidR="005F1451" w:rsidRPr="005F1451" w:rsidRDefault="005F1451" w:rsidP="005F1451">
      <w:pPr>
        <w:rPr>
          <w:rFonts w:ascii="Times New Roman" w:hAnsi="Times New Roman" w:cs="Times New Roman"/>
          <w:b/>
          <w:bCs/>
        </w:rPr>
      </w:pPr>
      <w:r w:rsidRPr="005F1451">
        <w:rPr>
          <w:rFonts w:ascii="Times New Roman" w:hAnsi="Times New Roman" w:cs="Times New Roman"/>
          <w:b/>
          <w:bCs/>
        </w:rPr>
        <w:lastRenderedPageBreak/>
        <w:t>4</w:t>
      </w:r>
      <w:r w:rsidRPr="005F1451">
        <w:rPr>
          <w:rFonts w:ascii="Times New Roman" w:hAnsi="Times New Roman" w:cs="Times New Roman"/>
          <w:b/>
          <w:bCs/>
        </w:rPr>
        <w:t>、</w:t>
      </w:r>
      <w:r w:rsidRPr="005F1451">
        <w:rPr>
          <w:rFonts w:ascii="Times New Roman" w:hAnsi="Times New Roman" w:cs="Times New Roman"/>
          <w:b/>
          <w:bCs/>
        </w:rPr>
        <w:t>Master-Side Rendering of Slave Joint Torques for Bilateral Teleoperation</w:t>
      </w:r>
    </w:p>
    <w:p w14:paraId="7F28D426" w14:textId="77777777" w:rsidR="005F1451" w:rsidRPr="005F1451" w:rsidRDefault="005F1451" w:rsidP="005F1451">
      <w:pPr>
        <w:rPr>
          <w:rFonts w:ascii="Times New Roman" w:hAnsi="Times New Roman" w:cs="Times New Roman"/>
        </w:rPr>
      </w:pPr>
      <w:r w:rsidRPr="005F1451">
        <w:rPr>
          <w:rFonts w:ascii="Times New Roman" w:hAnsi="Times New Roman" w:cs="Times New Roman"/>
        </w:rPr>
        <w:t>Providing an operator with a faithful sense of the contact forces experienced by a remote manipulator is essential for dexterous teleoperation, yet reproducing slave-side joint torques on the master arm without dedicated and costly force/torque sensors remains difficult. Conventional teleoperation systems are often unilateral, transmitting only position commands from master to slave, so the operator receives no haptic feedback and must rely on vision alone; systems that do close the force loop typically depend on fragile six-axis force sensors and struggle to remain both transparent and stable during contact. To address this, we propose a bilateral teleoperation scheme in which the slave arm's joint torques are estimated and rendered on the master arm, giving the operator direct joint-space haptic feedback. Specifically, we first estimate slave interaction torques from motor current together with a momentum-based disturbance observer, avoiding explicit force sensors, and then map these torques through the master–slave kinematics to command the master joints. We further design a closed-loop bilateral controller that balances position tracking against force reflection to preserve stability while maximizing transparency. In further experiments, we will evaluate tracking accuracy, force-rendering fidelity, and perceived transparency on contact-rich tasks, comparing the proposed torque-feedback scheme against a position-only baseline.</w:t>
      </w:r>
    </w:p>
    <w:p w14:paraId="5C5FA48C" w14:textId="77777777" w:rsidR="005F1451" w:rsidRPr="005F1451" w:rsidRDefault="005F1451" w:rsidP="005F1451">
      <w:pPr>
        <w:rPr>
          <w:rFonts w:ascii="Times New Roman" w:hAnsi="Times New Roman" w:cs="Times New Roman"/>
          <w:b/>
          <w:bCs/>
        </w:rPr>
      </w:pPr>
      <w:r w:rsidRPr="005F1451">
        <w:rPr>
          <w:rFonts w:ascii="Times New Roman" w:hAnsi="Times New Roman" w:cs="Times New Roman"/>
          <w:b/>
          <w:bCs/>
        </w:rPr>
        <w:t>5</w:t>
      </w:r>
      <w:r w:rsidRPr="005F1451">
        <w:rPr>
          <w:rFonts w:ascii="Times New Roman" w:hAnsi="Times New Roman" w:cs="Times New Roman"/>
          <w:b/>
          <w:bCs/>
        </w:rPr>
        <w:t>、</w:t>
      </w:r>
      <w:r w:rsidRPr="005F1451">
        <w:rPr>
          <w:rFonts w:ascii="Times New Roman" w:hAnsi="Times New Roman" w:cs="Times New Roman"/>
          <w:b/>
          <w:bCs/>
        </w:rPr>
        <w:t>Lightweight Semantic Mapping and Fast Navigation under Onboard Resource Constraints</w:t>
      </w:r>
    </w:p>
    <w:p w14:paraId="5C387AAE" w14:textId="77777777" w:rsidR="005F1451" w:rsidRPr="005F1451" w:rsidRDefault="005F1451" w:rsidP="005F1451">
      <w:pPr>
        <w:rPr>
          <w:rFonts w:ascii="Times New Roman" w:hAnsi="Times New Roman" w:cs="Times New Roman"/>
        </w:rPr>
      </w:pPr>
      <w:r w:rsidRPr="005F1451">
        <w:rPr>
          <w:rFonts w:ascii="Times New Roman" w:hAnsi="Times New Roman" w:cs="Times New Roman"/>
        </w:rPr>
        <w:t>In mobile robot navigation, robots need to localize themselves, understand the environment, and replan their paths based on a built map. However, traditional mapping and navigation methods often require high-frequency image processing, dense map construction, and large computational resources. For robots with limited onboard computing power and energy, these methods may be too slow or unstable, and they may affect the real-time execution of motion planning. In nature, biological agents often do not remember the environment through detailed physical reconstruction [1]. Instead, they use key features and structural information to understand space and support navigation. Similarly, many real-world environments can be described using simple geometric structures and their connections. Inspired by this, this research focuses on building lightweight semantic maps based on geometric features to support fast robot navigation under onboard resource constraints. This study will investigate environmental semantic abstraction, key geometric feature extraction, graph-based map construction, and map representation using node and edge features. By representing complex environments as graph-structured semantic maps instead of dense metric maps, this research aims to reduce computational cost and improve real-time navigation performance for onboard mobile robots.</w:t>
      </w:r>
    </w:p>
    <w:p w14:paraId="7DC74DA8" w14:textId="77777777" w:rsidR="005F1451" w:rsidRPr="005F1451" w:rsidRDefault="005F1451" w:rsidP="005F1451">
      <w:pPr>
        <w:rPr>
          <w:rFonts w:ascii="Times New Roman" w:hAnsi="Times New Roman" w:cs="Times New Roman"/>
          <w:b/>
          <w:bCs/>
        </w:rPr>
      </w:pPr>
      <w:r w:rsidRPr="005F1451">
        <w:rPr>
          <w:rFonts w:ascii="Times New Roman" w:hAnsi="Times New Roman" w:cs="Times New Roman"/>
          <w:b/>
          <w:bCs/>
        </w:rPr>
        <w:t>6</w:t>
      </w:r>
      <w:r w:rsidRPr="005F1451">
        <w:rPr>
          <w:rFonts w:ascii="Times New Roman" w:hAnsi="Times New Roman" w:cs="Times New Roman"/>
          <w:b/>
          <w:bCs/>
        </w:rPr>
        <w:t>、</w:t>
      </w:r>
      <w:r w:rsidRPr="005F1451">
        <w:rPr>
          <w:rFonts w:ascii="Times New Roman" w:hAnsi="Times New Roman" w:cs="Times New Roman"/>
          <w:b/>
          <w:bCs/>
        </w:rPr>
        <w:t>Large-Scale Human Video Pretraining for Generalizable Robot Manipulation</w:t>
      </w:r>
    </w:p>
    <w:p w14:paraId="61FB2E2D" w14:textId="77777777" w:rsidR="005F1451" w:rsidRPr="005F1451" w:rsidRDefault="005F1451" w:rsidP="005F1451">
      <w:pPr>
        <w:rPr>
          <w:rFonts w:ascii="Times New Roman" w:hAnsi="Times New Roman" w:cs="Times New Roman"/>
        </w:rPr>
      </w:pPr>
      <w:r w:rsidRPr="005F1451">
        <w:rPr>
          <w:rFonts w:ascii="Times New Roman" w:hAnsi="Times New Roman" w:cs="Times New Roman"/>
        </w:rPr>
        <w:lastRenderedPageBreak/>
        <w:t xml:space="preserve">Learning generalizable robot manipulation policies typically requires large and diverse collections of robot interaction data, which remain expensive and difficult to acquire at scale. Human videos provide an abundant source of manipulation experience, capturing a broad range of tasks, objects, environments, and interaction </w:t>
      </w:r>
      <w:proofErr w:type="spellStart"/>
      <w:r w:rsidRPr="005F1451">
        <w:rPr>
          <w:rFonts w:ascii="Times New Roman" w:hAnsi="Times New Roman" w:cs="Times New Roman"/>
        </w:rPr>
        <w:t>behaviours</w:t>
      </w:r>
      <w:proofErr w:type="spellEnd"/>
      <w:r w:rsidRPr="005F1451">
        <w:rPr>
          <w:rFonts w:ascii="Times New Roman" w:hAnsi="Times New Roman" w:cs="Times New Roman"/>
        </w:rPr>
        <w:t>. This project investigates how large-scale human video data can be leveraged to support the pretraining of robot manipulation policies. The key objective is to learn transferable knowledge from human activities and subsequently adapt it to robot control using a comparatively limited amount of robot data. The project will study whether human-video pretraining can improve robot data efficiency, accelerate adaptation to new manipulation tasks, and enhance generalization across objects and environments. More broadly, it aims to explore the potential of human experience as a scalable source of prior knowledge for developing general-purpose robotic systems.</w:t>
      </w:r>
    </w:p>
    <w:p w14:paraId="7C274FD5" w14:textId="77777777" w:rsidR="005F1451" w:rsidRPr="005F1451" w:rsidRDefault="005F1451" w:rsidP="005F1451">
      <w:pPr>
        <w:rPr>
          <w:rFonts w:ascii="Times New Roman" w:hAnsi="Times New Roman" w:cs="Times New Roman"/>
          <w:b/>
          <w:bCs/>
        </w:rPr>
      </w:pPr>
      <w:r w:rsidRPr="005F1451">
        <w:rPr>
          <w:rFonts w:ascii="Times New Roman" w:hAnsi="Times New Roman" w:cs="Times New Roman"/>
          <w:b/>
          <w:bCs/>
        </w:rPr>
        <w:t>7</w:t>
      </w:r>
      <w:r w:rsidRPr="005F1451">
        <w:rPr>
          <w:rFonts w:ascii="Times New Roman" w:hAnsi="Times New Roman" w:cs="Times New Roman"/>
          <w:b/>
          <w:bCs/>
        </w:rPr>
        <w:t>、</w:t>
      </w:r>
      <w:r w:rsidRPr="005F1451">
        <w:rPr>
          <w:rFonts w:ascii="Times New Roman" w:hAnsi="Times New Roman" w:cs="Times New Roman"/>
          <w:b/>
          <w:bCs/>
        </w:rPr>
        <w:t>Ergonomic Wearable Component Design for a Dual-Arm Exoskeleton</w:t>
      </w:r>
    </w:p>
    <w:p w14:paraId="0B2E9645" w14:textId="77777777" w:rsidR="005F1451" w:rsidRPr="005F1451" w:rsidRDefault="005F1451" w:rsidP="005F1451">
      <w:pPr>
        <w:rPr>
          <w:rFonts w:ascii="Times New Roman" w:hAnsi="Times New Roman" w:cs="Times New Roman"/>
        </w:rPr>
      </w:pPr>
      <w:r w:rsidRPr="005F1451">
        <w:rPr>
          <w:rFonts w:ascii="Times New Roman" w:hAnsi="Times New Roman" w:cs="Times New Roman"/>
        </w:rPr>
        <w:t>For a dual-arm exoskeleton used in teleoperation, the wearable interface between the device and the operator largely determines whether the system is usable over extended periods, since it must remain comfortable while transferring the weight of the arms and reacting to feedback forces. Conventional exoskeleton frames tend to concentrate load at a few rigid contact points and align poorly with the human joints, producing pressure hot-spots, fatigue, and restricted range of motion. To address this, we propose an ergonomic wearable component design that distributes load away from the limbs and preserves natural mobility. Specifically, we design a harness architecture that routes the exoskeleton's weight and reaction forces into the torso rather than the arms, together with adjustable, compliant cuffs and breathable padding that accommodate a range of body sizes and compensate for misalignment between the human and exoskeleton joint axes. In further work, we will evaluate the design using contact-pressure mapping, load-transfer efficiency, preserved range of motion, and comfort assessments over sustained wear, iterating the geometry and materials toward a comfortable, load-bearing dual-arm wearable.</w:t>
      </w:r>
    </w:p>
    <w:p w14:paraId="15477A29" w14:textId="77777777" w:rsidR="005F1451" w:rsidRPr="005F1451" w:rsidRDefault="005F1451" w:rsidP="005F1451">
      <w:pPr>
        <w:rPr>
          <w:rFonts w:ascii="Times New Roman" w:hAnsi="Times New Roman" w:cs="Times New Roman"/>
          <w:b/>
          <w:bCs/>
        </w:rPr>
      </w:pPr>
      <w:r w:rsidRPr="005F1451">
        <w:rPr>
          <w:rFonts w:ascii="Times New Roman" w:hAnsi="Times New Roman" w:cs="Times New Roman"/>
          <w:b/>
          <w:bCs/>
        </w:rPr>
        <w:t>8</w:t>
      </w:r>
      <w:r w:rsidRPr="005F1451">
        <w:rPr>
          <w:rFonts w:ascii="Times New Roman" w:hAnsi="Times New Roman" w:cs="Times New Roman"/>
          <w:b/>
          <w:bCs/>
        </w:rPr>
        <w:t>、</w:t>
      </w:r>
      <w:r w:rsidRPr="005F1451">
        <w:rPr>
          <w:rFonts w:ascii="Times New Roman" w:hAnsi="Times New Roman" w:cs="Times New Roman"/>
          <w:b/>
          <w:bCs/>
        </w:rPr>
        <w:t>Design of Atomic Joint Modules for Reconfigurable Robotic Exoskeletons</w:t>
      </w:r>
    </w:p>
    <w:p w14:paraId="722626FF" w14:textId="77777777" w:rsidR="005F1451" w:rsidRPr="005F1451" w:rsidRDefault="005F1451" w:rsidP="005F1451">
      <w:pPr>
        <w:rPr>
          <w:rFonts w:ascii="Times New Roman" w:hAnsi="Times New Roman" w:cs="Times New Roman"/>
        </w:rPr>
      </w:pPr>
      <w:r w:rsidRPr="005F1451">
        <w:rPr>
          <w:rFonts w:ascii="Times New Roman" w:hAnsi="Times New Roman" w:cs="Times New Roman"/>
        </w:rPr>
        <w:t xml:space="preserve">Building reconfigurable exoskeletons and robotic arms that can be rapidly assembled into different kinematic configurations remains a challenging problem, especially when each degree of freedom must integrate actuation, sensing, and control within a compact and standardized envelope. Conventional exoskeleton and manipulator designs rely on monolithic, application-specific structures in which joints are custom-built for a fixed topology, which makes them difficult to scale in degrees of freedom, costly to redesign, and poorly suited to reconfiguration. To address this, we propose an "atomic" joint module — a self-contained, standardized building block that encapsulates a complete rotary joint and can be assembled in a plug-and-play manner into arbitrary serial chains. Specifically, we first </w:t>
      </w:r>
      <w:proofErr w:type="gramStart"/>
      <w:r w:rsidRPr="005F1451">
        <w:rPr>
          <w:rFonts w:ascii="Times New Roman" w:hAnsi="Times New Roman" w:cs="Times New Roman"/>
        </w:rPr>
        <w:t>design</w:t>
      </w:r>
      <w:proofErr w:type="gramEnd"/>
      <w:r w:rsidRPr="005F1451">
        <w:rPr>
          <w:rFonts w:ascii="Times New Roman" w:hAnsi="Times New Roman" w:cs="Times New Roman"/>
        </w:rPr>
        <w:t xml:space="preserve"> the mechanical drive topology, integrating a frameless motor and a compact reducer with a </w:t>
      </w:r>
      <w:r w:rsidRPr="005F1451">
        <w:rPr>
          <w:rFonts w:ascii="Times New Roman" w:hAnsi="Times New Roman" w:cs="Times New Roman"/>
        </w:rPr>
        <w:lastRenderedPageBreak/>
        <w:t>hollow shaft for internal cable routing, together with an embedded encoder and joint-level torque sensing. We then define standardized mechanical, electrical, and communication interfaces so that modules can be daisy-chained over a distributed bus, allowing the number and arrangement of joints to be changed without redesigning the electronics. In further work, we will characterize the module in terms of torque density, backlash, repeatability, and reconfiguration time, and demonstrate assembly of multiple modules into wearable exoskeleton configurations of different degrees of freedom.</w:t>
      </w:r>
    </w:p>
    <w:p w14:paraId="3CB2F601" w14:textId="77777777" w:rsidR="005F1451" w:rsidRPr="005F1451" w:rsidRDefault="005F1451" w:rsidP="005F1451">
      <w:pPr>
        <w:rPr>
          <w:rFonts w:ascii="Times New Roman" w:hAnsi="Times New Roman" w:cs="Times New Roman"/>
          <w:b/>
          <w:bCs/>
        </w:rPr>
      </w:pPr>
      <w:r w:rsidRPr="005F1451">
        <w:rPr>
          <w:rFonts w:ascii="Times New Roman" w:hAnsi="Times New Roman" w:cs="Times New Roman"/>
          <w:b/>
          <w:bCs/>
        </w:rPr>
        <w:t>9</w:t>
      </w:r>
      <w:r w:rsidRPr="005F1451">
        <w:rPr>
          <w:rFonts w:ascii="Times New Roman" w:hAnsi="Times New Roman" w:cs="Times New Roman"/>
          <w:b/>
          <w:bCs/>
        </w:rPr>
        <w:t>、</w:t>
      </w:r>
      <w:r w:rsidRPr="005F1451">
        <w:rPr>
          <w:rFonts w:ascii="Times New Roman" w:hAnsi="Times New Roman" w:cs="Times New Roman"/>
          <w:b/>
          <w:bCs/>
        </w:rPr>
        <w:t xml:space="preserve">Crowd-Aware Navigation Based on A Risk Map and Multi-Object Optimization </w:t>
      </w:r>
    </w:p>
    <w:p w14:paraId="38945776" w14:textId="77777777" w:rsidR="005F1451" w:rsidRPr="005F1451" w:rsidRDefault="005F1451" w:rsidP="005F1451">
      <w:pPr>
        <w:rPr>
          <w:rFonts w:ascii="Times New Roman" w:hAnsi="Times New Roman" w:cs="Times New Roman"/>
        </w:rPr>
      </w:pPr>
      <w:r w:rsidRPr="005F1451">
        <w:rPr>
          <w:rFonts w:ascii="Times New Roman" w:hAnsi="Times New Roman" w:cs="Times New Roman"/>
        </w:rPr>
        <w:t>In crowded dynamic environments, mobile robots must perceive surrounding obstacles in real time, respond quickly to their uncertain motions, and navigate safely and efficiently toward target locations. However, existing methods either rely on global information to predict obstacle intentions or make avoidance decisions based only on local perception, making it difficult to simultaneously satisfy the requirements of real-time performance, safety, and global navigation efficiency in practical deployment. To address this problem, this study proposes a real-time crowd-aware navigation method based on risk maps and multi-objective optimization. The proposed method represents the influence of dynamic obstacles on the robot’s feasible motion space as a unified risk map, thereby avoiding the computational cost of continuously tracking individual obstacles. Based on this map, local rewards are designed to improve collision avoidance safety, while global rewards are introduced to maintain goal-directed navigation efficiency. A multi-objective optimization function is further constructed to balance these potentially conflicting objectives. The proposed method is expected to reduce computational burden while improving real-time navigation performance and task efficiency in crowded dynamic scenarios.</w:t>
      </w:r>
    </w:p>
    <w:p w14:paraId="2DEC0E34" w14:textId="77777777" w:rsidR="005F1451" w:rsidRPr="005F1451" w:rsidRDefault="005F1451" w:rsidP="005F1451">
      <w:pPr>
        <w:rPr>
          <w:rFonts w:ascii="Times New Roman" w:hAnsi="Times New Roman" w:cs="Times New Roman"/>
          <w:b/>
          <w:bCs/>
        </w:rPr>
      </w:pPr>
      <w:r w:rsidRPr="005F1451">
        <w:rPr>
          <w:rFonts w:ascii="Times New Roman" w:hAnsi="Times New Roman" w:cs="Times New Roman"/>
          <w:b/>
          <w:bCs/>
        </w:rPr>
        <w:t>10</w:t>
      </w:r>
      <w:r w:rsidRPr="005F1451">
        <w:rPr>
          <w:rFonts w:ascii="Times New Roman" w:hAnsi="Times New Roman" w:cs="Times New Roman"/>
          <w:b/>
          <w:bCs/>
        </w:rPr>
        <w:t>、</w:t>
      </w:r>
      <w:r w:rsidRPr="005F1451">
        <w:rPr>
          <w:rFonts w:ascii="Times New Roman" w:hAnsi="Times New Roman" w:cs="Times New Roman"/>
          <w:b/>
          <w:bCs/>
        </w:rPr>
        <w:t>Autonomous Robotic Excavation for Archaeological Applications</w:t>
      </w:r>
    </w:p>
    <w:p w14:paraId="53E9AD8B" w14:textId="77777777" w:rsidR="005F1451" w:rsidRPr="005F1451" w:rsidRDefault="005F1451" w:rsidP="005F1451">
      <w:pPr>
        <w:rPr>
          <w:rFonts w:ascii="Times New Roman" w:hAnsi="Times New Roman" w:cs="Times New Roman"/>
        </w:rPr>
      </w:pPr>
      <w:r w:rsidRPr="005F1451">
        <w:rPr>
          <w:rFonts w:ascii="Times New Roman" w:hAnsi="Times New Roman" w:cs="Times New Roman"/>
        </w:rPr>
        <w:t xml:space="preserve">Robotic archaeology has the potential to reduce the physical burden and risk of damage associated with excavating fragile artifacts in complex, unstructured soil environments. However, autonomous excavation remains challenging because it requires both sufficient </w:t>
      </w:r>
      <w:proofErr w:type="gramStart"/>
      <w:r w:rsidRPr="005F1451">
        <w:rPr>
          <w:rFonts w:ascii="Times New Roman" w:hAnsi="Times New Roman" w:cs="Times New Roman"/>
        </w:rPr>
        <w:t>force</w:t>
      </w:r>
      <w:proofErr w:type="gramEnd"/>
      <w:r w:rsidRPr="005F1451">
        <w:rPr>
          <w:rFonts w:ascii="Times New Roman" w:hAnsi="Times New Roman" w:cs="Times New Roman"/>
        </w:rPr>
        <w:t xml:space="preserve"> to remove debris and high precision to protect buried relics. Inspired by recent advances in AI-driven robotic manipulation and autonomous experimentation, this project proposes an autonomous robotic archaeology system for delicate object excavation through multi-modal perception and decision-making. The system centers on a specially designed “Smart Brush” end-effector that integrates a soft excavation tool with multi-modal sensing capabilities, enabling simultaneous debris removal and environmental perception. Expert archaeologist-like behaviors will be collected through teleoperation, recording synchronized vision, force, and robot trajectory data to build a high-quality demonstration dataset. Based on this dataset, an imitation learning framework will be developed to transform expert excavation intuition into a robust robotic policy. The learned policy aims to enable the robot to adaptively switch </w:t>
      </w:r>
      <w:r w:rsidRPr="005F1451">
        <w:rPr>
          <w:rFonts w:ascii="Times New Roman" w:hAnsi="Times New Roman" w:cs="Times New Roman"/>
        </w:rPr>
        <w:lastRenderedPageBreak/>
        <w:t>between aggressive brushing for bulk soil removal and fine micro-brushing when artifact surfaces are detected. This work seeks to bridge the gap between archaeological expertise and autonomous robotic manipulation, providing a foundation for safer, more efficient, and minimally invasive excavation of buried cultural heritage objects.</w:t>
      </w:r>
    </w:p>
    <w:p w14:paraId="46B3805E" w14:textId="77777777" w:rsidR="005F1451" w:rsidRPr="005F1451" w:rsidRDefault="005F1451" w:rsidP="005F1451">
      <w:pPr>
        <w:rPr>
          <w:rFonts w:ascii="Times New Roman" w:hAnsi="Times New Roman" w:cs="Times New Roman"/>
          <w:b/>
          <w:bCs/>
        </w:rPr>
      </w:pPr>
      <w:r w:rsidRPr="005F1451">
        <w:rPr>
          <w:rFonts w:ascii="Times New Roman" w:hAnsi="Times New Roman" w:cs="Times New Roman"/>
          <w:b/>
          <w:bCs/>
        </w:rPr>
        <w:t>11</w:t>
      </w:r>
      <w:r w:rsidRPr="005F1451">
        <w:rPr>
          <w:rFonts w:ascii="Times New Roman" w:hAnsi="Times New Roman" w:cs="Times New Roman"/>
          <w:b/>
          <w:bCs/>
        </w:rPr>
        <w:t>、</w:t>
      </w:r>
      <w:r w:rsidRPr="005F1451">
        <w:rPr>
          <w:rFonts w:ascii="Times New Roman" w:hAnsi="Times New Roman" w:cs="Times New Roman"/>
          <w:b/>
          <w:bCs/>
        </w:rPr>
        <w:t>A Carbon-Fiber-Reinforced Lightweight Master Arm for Teleoperation</w:t>
      </w:r>
    </w:p>
    <w:p w14:paraId="6F506BF0" w14:textId="77777777" w:rsidR="005F1451" w:rsidRPr="005F1451" w:rsidRDefault="005F1451" w:rsidP="005F1451">
      <w:pPr>
        <w:rPr>
          <w:rFonts w:ascii="Times New Roman" w:hAnsi="Times New Roman" w:cs="Times New Roman"/>
        </w:rPr>
      </w:pPr>
      <w:r w:rsidRPr="005F1451">
        <w:rPr>
          <w:rFonts w:ascii="Times New Roman" w:hAnsi="Times New Roman" w:cs="Times New Roman"/>
        </w:rPr>
        <w:t xml:space="preserve">In bilateral teleoperation, the transparency of the system and the fatigue felt by the operator both depend strongly on the mass and inertia of the master arm, yet reducing weight without sacrificing structural stiffness remains a difficult trade-off. Conventional master arms built from aluminum links carry significant mass, which raises reflected inertia, degrades </w:t>
      </w:r>
      <w:proofErr w:type="spellStart"/>
      <w:r w:rsidRPr="005F1451">
        <w:rPr>
          <w:rFonts w:ascii="Times New Roman" w:hAnsi="Times New Roman" w:cs="Times New Roman"/>
        </w:rPr>
        <w:t>backdrivability</w:t>
      </w:r>
      <w:proofErr w:type="spellEnd"/>
      <w:r w:rsidRPr="005F1451">
        <w:rPr>
          <w:rFonts w:ascii="Times New Roman" w:hAnsi="Times New Roman" w:cs="Times New Roman"/>
        </w:rPr>
        <w:t xml:space="preserve"> and control bandwidth, and tires the operator during extended use; simply thinning the metal to save weight sacrifices the stiffness needed for accurate motion transmission. To address this, we propose a carbon-fiber-reinforced master-arm structure that cuts link mass while retaining stiffness, lowering the arm's inertia for more transparent and </w:t>
      </w:r>
      <w:proofErr w:type="spellStart"/>
      <w:r w:rsidRPr="005F1451">
        <w:rPr>
          <w:rFonts w:ascii="Times New Roman" w:hAnsi="Times New Roman" w:cs="Times New Roman"/>
        </w:rPr>
        <w:t>backdrivable</w:t>
      </w:r>
      <w:proofErr w:type="spellEnd"/>
      <w:r w:rsidRPr="005F1451">
        <w:rPr>
          <w:rFonts w:ascii="Times New Roman" w:hAnsi="Times New Roman" w:cs="Times New Roman"/>
        </w:rPr>
        <w:t xml:space="preserve"> teleoperation. Specifically, we design the links from carbon-fiber-reinforced polymer, using finite-element analysis to place material where it most contributes to stiffness and designing robust metal-to-composite interfaces at the joints. We target a substantial reduction in mass and reflected inertia relative to an aluminum baseline while preserving natural frequency and load capacity. In further experiments, we will measure link mass, structural stiffness and natural frequency, and </w:t>
      </w:r>
      <w:proofErr w:type="gramStart"/>
      <w:r w:rsidRPr="005F1451">
        <w:rPr>
          <w:rFonts w:ascii="Times New Roman" w:hAnsi="Times New Roman" w:cs="Times New Roman"/>
        </w:rPr>
        <w:t>reflected</w:t>
      </w:r>
      <w:proofErr w:type="gramEnd"/>
      <w:r w:rsidRPr="005F1451">
        <w:rPr>
          <w:rFonts w:ascii="Times New Roman" w:hAnsi="Times New Roman" w:cs="Times New Roman"/>
        </w:rPr>
        <w:t xml:space="preserve"> inertia, and evaluate the resulting improvements in teleoperation transparency and operator effort.</w:t>
      </w:r>
    </w:p>
    <w:p w14:paraId="7B49D590" w14:textId="77777777" w:rsidR="005F1451" w:rsidRPr="005F1451" w:rsidRDefault="005F1451" w:rsidP="005F1451">
      <w:pPr>
        <w:rPr>
          <w:rFonts w:ascii="Times New Roman" w:hAnsi="Times New Roman" w:cs="Times New Roman"/>
          <w:b/>
          <w:bCs/>
        </w:rPr>
      </w:pPr>
      <w:r w:rsidRPr="005F1451">
        <w:rPr>
          <w:rFonts w:ascii="Times New Roman" w:hAnsi="Times New Roman" w:cs="Times New Roman"/>
          <w:b/>
          <w:bCs/>
        </w:rPr>
        <w:t>12</w:t>
      </w:r>
      <w:r w:rsidRPr="005F1451">
        <w:rPr>
          <w:rFonts w:ascii="Times New Roman" w:hAnsi="Times New Roman" w:cs="Times New Roman"/>
          <w:b/>
          <w:bCs/>
        </w:rPr>
        <w:t>、</w:t>
      </w:r>
      <w:r w:rsidRPr="005F1451">
        <w:rPr>
          <w:rFonts w:ascii="Times New Roman" w:hAnsi="Times New Roman" w:cs="Times New Roman"/>
          <w:b/>
          <w:bCs/>
        </w:rPr>
        <w:t xml:space="preserve">A Compact </w:t>
      </w:r>
      <w:proofErr w:type="spellStart"/>
      <w:r w:rsidRPr="005F1451">
        <w:rPr>
          <w:rFonts w:ascii="Times New Roman" w:hAnsi="Times New Roman" w:cs="Times New Roman"/>
          <w:b/>
          <w:bCs/>
        </w:rPr>
        <w:t>Visuotactile</w:t>
      </w:r>
      <w:proofErr w:type="spellEnd"/>
      <w:r w:rsidRPr="005F1451">
        <w:rPr>
          <w:rFonts w:ascii="Times New Roman" w:hAnsi="Times New Roman" w:cs="Times New Roman"/>
          <w:b/>
          <w:bCs/>
        </w:rPr>
        <w:t xml:space="preserve"> Sensor Based on </w:t>
      </w:r>
      <w:proofErr w:type="spellStart"/>
      <w:r w:rsidRPr="005F1451">
        <w:rPr>
          <w:rFonts w:ascii="Times New Roman" w:hAnsi="Times New Roman" w:cs="Times New Roman"/>
          <w:b/>
          <w:bCs/>
        </w:rPr>
        <w:t>Mechanochromic</w:t>
      </w:r>
      <w:proofErr w:type="spellEnd"/>
      <w:r w:rsidRPr="005F1451">
        <w:rPr>
          <w:rFonts w:ascii="Times New Roman" w:hAnsi="Times New Roman" w:cs="Times New Roman"/>
          <w:b/>
          <w:bCs/>
        </w:rPr>
        <w:t xml:space="preserve"> (Force-Induced Color-Changing) Materials</w:t>
      </w:r>
    </w:p>
    <w:p w14:paraId="58821620" w14:textId="5A92ED6C" w:rsidR="00536723" w:rsidRPr="005F1451" w:rsidRDefault="005F1451" w:rsidP="005F1451">
      <w:pPr>
        <w:rPr>
          <w:rFonts w:ascii="Times New Roman" w:hAnsi="Times New Roman" w:cs="Times New Roman"/>
        </w:rPr>
      </w:pPr>
      <w:r w:rsidRPr="005F1451">
        <w:rPr>
          <w:rFonts w:ascii="Times New Roman" w:hAnsi="Times New Roman" w:cs="Times New Roman"/>
        </w:rPr>
        <w:t xml:space="preserve">High-resolution tactile sensing is critical for dexterous manipulation, but existing </w:t>
      </w:r>
      <w:proofErr w:type="spellStart"/>
      <w:r w:rsidRPr="005F1451">
        <w:rPr>
          <w:rFonts w:ascii="Times New Roman" w:hAnsi="Times New Roman" w:cs="Times New Roman"/>
        </w:rPr>
        <w:t>visuotactile</w:t>
      </w:r>
      <w:proofErr w:type="spellEnd"/>
      <w:r w:rsidRPr="005F1451">
        <w:rPr>
          <w:rFonts w:ascii="Times New Roman" w:hAnsi="Times New Roman" w:cs="Times New Roman"/>
        </w:rPr>
        <w:t xml:space="preserve"> sensors are difficult to miniaturize because they infer contact from elastomer surface deformation and therefore require a controlled illumination path and sufficient optical depth between the sensing surface and the camera. This makes conventional </w:t>
      </w:r>
      <w:proofErr w:type="spellStart"/>
      <w:r w:rsidRPr="005F1451">
        <w:rPr>
          <w:rFonts w:ascii="Times New Roman" w:hAnsi="Times New Roman" w:cs="Times New Roman"/>
        </w:rPr>
        <w:t>GelSight</w:t>
      </w:r>
      <w:proofErr w:type="spellEnd"/>
      <w:r w:rsidRPr="005F1451">
        <w:rPr>
          <w:rFonts w:ascii="Times New Roman" w:hAnsi="Times New Roman" w:cs="Times New Roman"/>
        </w:rPr>
        <w:t xml:space="preserve">-style designs bulky and hard to integrate into a compact fingertip. To address this, we propose a </w:t>
      </w:r>
      <w:proofErr w:type="spellStart"/>
      <w:r w:rsidRPr="005F1451">
        <w:rPr>
          <w:rFonts w:ascii="Times New Roman" w:hAnsi="Times New Roman" w:cs="Times New Roman"/>
        </w:rPr>
        <w:t>visuotactile</w:t>
      </w:r>
      <w:proofErr w:type="spellEnd"/>
      <w:r w:rsidRPr="005F1451">
        <w:rPr>
          <w:rFonts w:ascii="Times New Roman" w:hAnsi="Times New Roman" w:cs="Times New Roman"/>
        </w:rPr>
        <w:t xml:space="preserve"> sensor built around a </w:t>
      </w:r>
      <w:proofErr w:type="spellStart"/>
      <w:r w:rsidRPr="005F1451">
        <w:rPr>
          <w:rFonts w:ascii="Times New Roman" w:hAnsi="Times New Roman" w:cs="Times New Roman"/>
        </w:rPr>
        <w:t>mechanochromic</w:t>
      </w:r>
      <w:proofErr w:type="spellEnd"/>
      <w:r w:rsidRPr="005F1451">
        <w:rPr>
          <w:rFonts w:ascii="Times New Roman" w:hAnsi="Times New Roman" w:cs="Times New Roman"/>
        </w:rPr>
        <w:t xml:space="preserve"> (force-induced color-changing) material, in which applied force is encoded directly as a local color change that a camera can read, simplifying the optics and enabling a much smaller form factor. Specifically, we co-design the sensor PCB and mechanical structure to minimize footprint: we integrate a compact camera module together with its illumination and processing electronics into a tightly packed </w:t>
      </w:r>
      <w:proofErr w:type="gramStart"/>
      <w:r w:rsidRPr="005F1451">
        <w:rPr>
          <w:rFonts w:ascii="Times New Roman" w:hAnsi="Times New Roman" w:cs="Times New Roman"/>
        </w:rPr>
        <w:t>board, and</w:t>
      </w:r>
      <w:proofErr w:type="gramEnd"/>
      <w:r w:rsidRPr="005F1451">
        <w:rPr>
          <w:rFonts w:ascii="Times New Roman" w:hAnsi="Times New Roman" w:cs="Times New Roman"/>
        </w:rPr>
        <w:t xml:space="preserve"> design the structural housing so that the </w:t>
      </w:r>
      <w:proofErr w:type="spellStart"/>
      <w:r w:rsidRPr="005F1451">
        <w:rPr>
          <w:rFonts w:ascii="Times New Roman" w:hAnsi="Times New Roman" w:cs="Times New Roman"/>
        </w:rPr>
        <w:t>mechanochromic</w:t>
      </w:r>
      <w:proofErr w:type="spellEnd"/>
      <w:r w:rsidRPr="005F1451">
        <w:rPr>
          <w:rFonts w:ascii="Times New Roman" w:hAnsi="Times New Roman" w:cs="Times New Roman"/>
        </w:rPr>
        <w:t xml:space="preserve"> layer, optics, and PCB stack into a small, fingertip-scale envelope. We then calibrate the mapping from observed color to contact force and contact location. In further experiments, we will characterize the sensor's spatial resolution, force sensitivity and range, and overall size, and demonstrate its integration onto a gripper fingertip.</w:t>
      </w:r>
    </w:p>
    <w:sectPr w:rsidR="00536723" w:rsidRPr="005F145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68F11" w14:textId="77777777" w:rsidR="00B108E2" w:rsidRDefault="00B108E2" w:rsidP="005F1451">
      <w:pPr>
        <w:spacing w:after="0" w:line="240" w:lineRule="auto"/>
        <w:rPr>
          <w:rFonts w:hint="eastAsia"/>
        </w:rPr>
      </w:pPr>
      <w:r>
        <w:separator/>
      </w:r>
    </w:p>
  </w:endnote>
  <w:endnote w:type="continuationSeparator" w:id="0">
    <w:p w14:paraId="673ABC2C" w14:textId="77777777" w:rsidR="00B108E2" w:rsidRDefault="00B108E2" w:rsidP="005F145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DE596" w14:textId="77777777" w:rsidR="00B108E2" w:rsidRDefault="00B108E2" w:rsidP="005F1451">
      <w:pPr>
        <w:spacing w:after="0" w:line="240" w:lineRule="auto"/>
        <w:rPr>
          <w:rFonts w:hint="eastAsia"/>
        </w:rPr>
      </w:pPr>
      <w:r>
        <w:separator/>
      </w:r>
    </w:p>
  </w:footnote>
  <w:footnote w:type="continuationSeparator" w:id="0">
    <w:p w14:paraId="2E4584B0" w14:textId="77777777" w:rsidR="00B108E2" w:rsidRDefault="00B108E2" w:rsidP="005F1451">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4FE"/>
    <w:rsid w:val="00536723"/>
    <w:rsid w:val="005F1451"/>
    <w:rsid w:val="00682E16"/>
    <w:rsid w:val="009704FE"/>
    <w:rsid w:val="00A27CFB"/>
    <w:rsid w:val="00B108E2"/>
    <w:rsid w:val="00BF6E64"/>
    <w:rsid w:val="00CF7F7B"/>
    <w:rsid w:val="00E214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DE3889"/>
  <w15:chartTrackingRefBased/>
  <w15:docId w15:val="{75A10A15-B856-475F-BCF9-8E8E0ED66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704F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704F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704F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704F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704F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704F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704F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704F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704F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704F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704F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704F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704FE"/>
    <w:rPr>
      <w:rFonts w:cstheme="majorBidi"/>
      <w:color w:val="0F4761" w:themeColor="accent1" w:themeShade="BF"/>
      <w:sz w:val="28"/>
      <w:szCs w:val="28"/>
    </w:rPr>
  </w:style>
  <w:style w:type="character" w:customStyle="1" w:styleId="50">
    <w:name w:val="标题 5 字符"/>
    <w:basedOn w:val="a0"/>
    <w:link w:val="5"/>
    <w:uiPriority w:val="9"/>
    <w:semiHidden/>
    <w:rsid w:val="009704FE"/>
    <w:rPr>
      <w:rFonts w:cstheme="majorBidi"/>
      <w:color w:val="0F4761" w:themeColor="accent1" w:themeShade="BF"/>
      <w:sz w:val="24"/>
    </w:rPr>
  </w:style>
  <w:style w:type="character" w:customStyle="1" w:styleId="60">
    <w:name w:val="标题 6 字符"/>
    <w:basedOn w:val="a0"/>
    <w:link w:val="6"/>
    <w:uiPriority w:val="9"/>
    <w:semiHidden/>
    <w:rsid w:val="009704FE"/>
    <w:rPr>
      <w:rFonts w:cstheme="majorBidi"/>
      <w:b/>
      <w:bCs/>
      <w:color w:val="0F4761" w:themeColor="accent1" w:themeShade="BF"/>
    </w:rPr>
  </w:style>
  <w:style w:type="character" w:customStyle="1" w:styleId="70">
    <w:name w:val="标题 7 字符"/>
    <w:basedOn w:val="a0"/>
    <w:link w:val="7"/>
    <w:uiPriority w:val="9"/>
    <w:semiHidden/>
    <w:rsid w:val="009704FE"/>
    <w:rPr>
      <w:rFonts w:cstheme="majorBidi"/>
      <w:b/>
      <w:bCs/>
      <w:color w:val="595959" w:themeColor="text1" w:themeTint="A6"/>
    </w:rPr>
  </w:style>
  <w:style w:type="character" w:customStyle="1" w:styleId="80">
    <w:name w:val="标题 8 字符"/>
    <w:basedOn w:val="a0"/>
    <w:link w:val="8"/>
    <w:uiPriority w:val="9"/>
    <w:semiHidden/>
    <w:rsid w:val="009704FE"/>
    <w:rPr>
      <w:rFonts w:cstheme="majorBidi"/>
      <w:color w:val="595959" w:themeColor="text1" w:themeTint="A6"/>
    </w:rPr>
  </w:style>
  <w:style w:type="character" w:customStyle="1" w:styleId="90">
    <w:name w:val="标题 9 字符"/>
    <w:basedOn w:val="a0"/>
    <w:link w:val="9"/>
    <w:uiPriority w:val="9"/>
    <w:semiHidden/>
    <w:rsid w:val="009704FE"/>
    <w:rPr>
      <w:rFonts w:eastAsiaTheme="majorEastAsia" w:cstheme="majorBidi"/>
      <w:color w:val="595959" w:themeColor="text1" w:themeTint="A6"/>
    </w:rPr>
  </w:style>
  <w:style w:type="paragraph" w:styleId="a3">
    <w:name w:val="Title"/>
    <w:basedOn w:val="a"/>
    <w:next w:val="a"/>
    <w:link w:val="a4"/>
    <w:uiPriority w:val="10"/>
    <w:qFormat/>
    <w:rsid w:val="009704F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704F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704F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704F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704FE"/>
    <w:pPr>
      <w:spacing w:before="160"/>
      <w:jc w:val="center"/>
    </w:pPr>
    <w:rPr>
      <w:i/>
      <w:iCs/>
      <w:color w:val="404040" w:themeColor="text1" w:themeTint="BF"/>
    </w:rPr>
  </w:style>
  <w:style w:type="character" w:customStyle="1" w:styleId="a8">
    <w:name w:val="引用 字符"/>
    <w:basedOn w:val="a0"/>
    <w:link w:val="a7"/>
    <w:uiPriority w:val="29"/>
    <w:rsid w:val="009704FE"/>
    <w:rPr>
      <w:i/>
      <w:iCs/>
      <w:color w:val="404040" w:themeColor="text1" w:themeTint="BF"/>
    </w:rPr>
  </w:style>
  <w:style w:type="paragraph" w:styleId="a9">
    <w:name w:val="List Paragraph"/>
    <w:basedOn w:val="a"/>
    <w:uiPriority w:val="34"/>
    <w:qFormat/>
    <w:rsid w:val="009704FE"/>
    <w:pPr>
      <w:ind w:left="720"/>
      <w:contextualSpacing/>
    </w:pPr>
  </w:style>
  <w:style w:type="character" w:styleId="aa">
    <w:name w:val="Intense Emphasis"/>
    <w:basedOn w:val="a0"/>
    <w:uiPriority w:val="21"/>
    <w:qFormat/>
    <w:rsid w:val="009704FE"/>
    <w:rPr>
      <w:i/>
      <w:iCs/>
      <w:color w:val="0F4761" w:themeColor="accent1" w:themeShade="BF"/>
    </w:rPr>
  </w:style>
  <w:style w:type="paragraph" w:styleId="ab">
    <w:name w:val="Intense Quote"/>
    <w:basedOn w:val="a"/>
    <w:next w:val="a"/>
    <w:link w:val="ac"/>
    <w:uiPriority w:val="30"/>
    <w:qFormat/>
    <w:rsid w:val="00970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704FE"/>
    <w:rPr>
      <w:i/>
      <w:iCs/>
      <w:color w:val="0F4761" w:themeColor="accent1" w:themeShade="BF"/>
    </w:rPr>
  </w:style>
  <w:style w:type="character" w:styleId="ad">
    <w:name w:val="Intense Reference"/>
    <w:basedOn w:val="a0"/>
    <w:uiPriority w:val="32"/>
    <w:qFormat/>
    <w:rsid w:val="009704FE"/>
    <w:rPr>
      <w:b/>
      <w:bCs/>
      <w:smallCaps/>
      <w:color w:val="0F4761" w:themeColor="accent1" w:themeShade="BF"/>
      <w:spacing w:val="5"/>
    </w:rPr>
  </w:style>
  <w:style w:type="paragraph" w:styleId="ae">
    <w:name w:val="header"/>
    <w:basedOn w:val="a"/>
    <w:link w:val="af"/>
    <w:uiPriority w:val="99"/>
    <w:unhideWhenUsed/>
    <w:rsid w:val="005F1451"/>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F1451"/>
    <w:rPr>
      <w:sz w:val="18"/>
      <w:szCs w:val="18"/>
    </w:rPr>
  </w:style>
  <w:style w:type="paragraph" w:styleId="af0">
    <w:name w:val="footer"/>
    <w:basedOn w:val="a"/>
    <w:link w:val="af1"/>
    <w:uiPriority w:val="99"/>
    <w:unhideWhenUsed/>
    <w:rsid w:val="005F1451"/>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F145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5131</Words>
  <Characters>29251</Characters>
  <Application>Microsoft Office Word</Application>
  <DocSecurity>0</DocSecurity>
  <Lines>243</Lines>
  <Paragraphs>68</Paragraphs>
  <ScaleCrop>false</ScaleCrop>
  <Company/>
  <LinksUpToDate>false</LinksUpToDate>
  <CharactersWithSpaces>34314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ZIHAO#</dc:creator>
  <cp:keywords/>
  <dc:description/>
  <cp:lastModifiedBy>#WANG ZIHAO#</cp:lastModifiedBy>
  <cp:revision>2</cp:revision>
  <dcterms:created xsi:type="dcterms:W3CDTF">2026-08-06T03:31:00Z</dcterms:created>
  <dcterms:modified xsi:type="dcterms:W3CDTF">2026-08-06T03:33:00Z</dcterms:modified>
</cp:coreProperties>
</file>