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61" w:rsidRDefault="00F64124" w:rsidP="0084680B">
      <w:pPr>
        <w:pStyle w:val="Title"/>
      </w:pPr>
      <w:proofErr w:type="spellStart"/>
      <w:r>
        <w:t>Debounce</w:t>
      </w:r>
      <w:proofErr w:type="spellEnd"/>
    </w:p>
    <w:p w:rsidR="00F64124" w:rsidRDefault="00F64124"/>
    <w:p w:rsidR="00F64124" w:rsidRDefault="00F64124" w:rsidP="0084680B">
      <w:pPr>
        <w:pStyle w:val="Heading1"/>
      </w:pPr>
      <w:r>
        <w:t>1.1 implementation</w:t>
      </w:r>
    </w:p>
    <w:p w:rsidR="00F64124" w:rsidRDefault="00F64124">
      <w:r>
        <w:rPr>
          <w:noProof/>
        </w:rPr>
        <w:drawing>
          <wp:inline distT="0" distB="0" distL="0" distR="0">
            <wp:extent cx="19621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24" w:rsidRDefault="00F64124">
      <w:r>
        <w:t>Signal list: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in  </w:t>
      </w:r>
      <w:proofErr w:type="spellStart"/>
      <w:r>
        <w:rPr>
          <w:rFonts w:ascii="Ubuntu Mono" w:hAnsi="Ubuntu Mono" w:cs="Ubuntu Mono"/>
        </w:rPr>
        <w:t>clk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clock signal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in  </w:t>
      </w:r>
      <w:proofErr w:type="spellStart"/>
      <w:r>
        <w:rPr>
          <w:rFonts w:ascii="Ubuntu Mono" w:hAnsi="Ubuntu Mono" w:cs="Ubuntu Mono"/>
        </w:rPr>
        <w:t>rst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reset signal, active-high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>in  din</w:t>
      </w:r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input data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out  </w:t>
      </w:r>
      <w:proofErr w:type="spellStart"/>
      <w:r>
        <w:rPr>
          <w:rFonts w:ascii="Ubuntu Mono" w:hAnsi="Ubuntu Mono" w:cs="Ubuntu Mono"/>
        </w:rPr>
        <w:t>dout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output data</w:t>
      </w:r>
    </w:p>
    <w:p w:rsidR="00F64124" w:rsidRDefault="00F64124" w:rsidP="00F64124">
      <w:pPr>
        <w:rPr>
          <w:rFonts w:ascii="Ubuntu Mono" w:hAnsi="Ubuntu Mono" w:cs="Ubuntu Mono"/>
        </w:rPr>
      </w:pPr>
    </w:p>
    <w:p w:rsidR="00244E53" w:rsidRDefault="00F64124" w:rsidP="00F64124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This is a unit for input </w:t>
      </w:r>
      <w:proofErr w:type="spellStart"/>
      <w:r>
        <w:rPr>
          <w:rFonts w:ascii="Ubuntu Mono" w:hAnsi="Ubuntu Mono" w:cs="Ubuntu Mono"/>
        </w:rPr>
        <w:t>debouncing</w:t>
      </w:r>
      <w:proofErr w:type="spellEnd"/>
      <w:r>
        <w:rPr>
          <w:rFonts w:ascii="Ubuntu Mono" w:hAnsi="Ubuntu Mono" w:cs="Ubuntu Mono"/>
        </w:rPr>
        <w:t xml:space="preserve">. It uses 4 states machine to achieve </w:t>
      </w:r>
      <w:proofErr w:type="spellStart"/>
      <w:r>
        <w:rPr>
          <w:rFonts w:ascii="Ubuntu Mono" w:hAnsi="Ubuntu Mono" w:cs="Ubuntu Mono"/>
        </w:rPr>
        <w:t>debounce</w:t>
      </w:r>
      <w:proofErr w:type="spellEnd"/>
      <w:r>
        <w:rPr>
          <w:rFonts w:ascii="Ubuntu Mono" w:hAnsi="Ubuntu Mono" w:cs="Ubuntu Mono"/>
        </w:rPr>
        <w:t xml:space="preserve">.  It gets the data only when </w:t>
      </w:r>
      <w:r w:rsidR="00244E53">
        <w:rPr>
          <w:rFonts w:ascii="Ubuntu Mono" w:hAnsi="Ubuntu Mono" w:cs="Ubuntu Mono"/>
        </w:rPr>
        <w:t>the state is idle. When pressing and releasing are not stable, the machine will keep in the “press” and “release” state and will not send the signal to output.</w:t>
      </w:r>
    </w:p>
    <w:p w:rsidR="00244E53" w:rsidRDefault="00244E53" w:rsidP="0084680B">
      <w:pPr>
        <w:pStyle w:val="Heading1"/>
      </w:pPr>
      <w:r>
        <w:t xml:space="preserve">1.2 </w:t>
      </w:r>
      <w:proofErr w:type="spellStart"/>
      <w:r>
        <w:t>Testbench</w:t>
      </w:r>
      <w:proofErr w:type="spellEnd"/>
    </w:p>
    <w:p w:rsidR="00244E53" w:rsidRDefault="00244E53" w:rsidP="00F64124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For </w:t>
      </w:r>
      <w:r w:rsidR="007B7612">
        <w:rPr>
          <w:rFonts w:ascii="Ubuntu Mono" w:hAnsi="Ubuntu Mono" w:cs="Ubuntu Mono"/>
        </w:rPr>
        <w:t>this unit, we only need to set the din to ‘0’ and ‘1’ to check if it is working.</w:t>
      </w:r>
    </w:p>
    <w:p w:rsidR="00244E53" w:rsidRDefault="00244E53" w:rsidP="00F64124">
      <w:pPr>
        <w:rPr>
          <w:rFonts w:ascii="Ubuntu Mono" w:hAnsi="Ubuntu Mono" w:cs="Ubuntu Mono"/>
        </w:rPr>
      </w:pPr>
      <w:r>
        <w:rPr>
          <w:noProof/>
        </w:rPr>
        <w:lastRenderedPageBreak/>
        <w:drawing>
          <wp:inline distT="0" distB="0" distL="0" distR="0" wp14:anchorId="3532B62C" wp14:editId="52DB2734">
            <wp:extent cx="1332095" cy="28511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289" cy="28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24" w:rsidRDefault="00F64124" w:rsidP="0084680B">
      <w:pPr>
        <w:pStyle w:val="Heading1"/>
      </w:pPr>
      <w:r>
        <w:t xml:space="preserve"> </w:t>
      </w:r>
      <w:r w:rsidR="00244E53">
        <w:t>1.3 functional simulation</w:t>
      </w:r>
    </w:p>
    <w:p w:rsidR="00244E53" w:rsidRDefault="00244E53" w:rsidP="00F64124">
      <w:pPr>
        <w:rPr>
          <w:rFonts w:ascii="Ubuntu Mono" w:hAnsi="Ubuntu Mono" w:cs="Ubuntu Mono"/>
        </w:rPr>
      </w:pPr>
      <w:r>
        <w:rPr>
          <w:noProof/>
        </w:rPr>
        <w:drawing>
          <wp:inline distT="0" distB="0" distL="0" distR="0" wp14:anchorId="7ED6BC13" wp14:editId="252E9092">
            <wp:extent cx="5943600" cy="132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2" w:rsidRDefault="007B7612" w:rsidP="007B7612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Figure 1.3.1 test case press to release</w:t>
      </w:r>
    </w:p>
    <w:p w:rsidR="00F64124" w:rsidRDefault="00244E53">
      <w:r>
        <w:rPr>
          <w:noProof/>
        </w:rPr>
        <w:drawing>
          <wp:inline distT="0" distB="0" distL="0" distR="0" wp14:anchorId="69E1D714" wp14:editId="3E88983D">
            <wp:extent cx="594360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2" w:rsidRPr="007B7612" w:rsidRDefault="007B7612" w:rsidP="007B7612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Figure 1.3.2 test case release to press</w:t>
      </w:r>
    </w:p>
    <w:p w:rsidR="00244E53" w:rsidRDefault="00244E53" w:rsidP="0084680B">
      <w:pPr>
        <w:pStyle w:val="Heading1"/>
      </w:pPr>
      <w:r>
        <w:lastRenderedPageBreak/>
        <w:t>1.4 timing simulation</w:t>
      </w:r>
    </w:p>
    <w:p w:rsidR="0084680B" w:rsidRDefault="0084680B">
      <w:r>
        <w:rPr>
          <w:noProof/>
        </w:rPr>
        <w:drawing>
          <wp:inline distT="0" distB="0" distL="0" distR="0" wp14:anchorId="09800C53" wp14:editId="6D1A5E0E">
            <wp:extent cx="5943600" cy="146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0B" w:rsidRPr="0084680B" w:rsidRDefault="0084680B" w:rsidP="0084680B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Figure 1.3.1 test case press to release</w:t>
      </w:r>
    </w:p>
    <w:p w:rsidR="0084680B" w:rsidRDefault="0084680B">
      <w:r>
        <w:rPr>
          <w:noProof/>
        </w:rPr>
        <w:drawing>
          <wp:inline distT="0" distB="0" distL="0" distR="0" wp14:anchorId="71A5DC2F" wp14:editId="28B9E8D9">
            <wp:extent cx="594360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0B" w:rsidRPr="0084680B" w:rsidRDefault="0084680B" w:rsidP="0084680B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Figure 1.3.2 test case release to press</w:t>
      </w:r>
    </w:p>
    <w:p w:rsidR="0084680B" w:rsidRDefault="0084680B" w:rsidP="0084680B">
      <w:pPr>
        <w:pStyle w:val="Heading1"/>
      </w:pPr>
      <w:r>
        <w:t xml:space="preserve">1.5 </w:t>
      </w:r>
      <w:r>
        <w:t>Timing analysis</w:t>
      </w:r>
      <w:bookmarkStart w:id="0" w:name="_GoBack"/>
      <w:bookmarkEnd w:id="0"/>
    </w:p>
    <w:tbl>
      <w:tblPr>
        <w:tblStyle w:val="TableGrid"/>
        <w:tblW w:w="9031" w:type="dxa"/>
        <w:tblLayout w:type="fixed"/>
        <w:tblLook w:val="04A0" w:firstRow="1" w:lastRow="0" w:firstColumn="1" w:lastColumn="0" w:noHBand="0" w:noVBand="1"/>
      </w:tblPr>
      <w:tblGrid>
        <w:gridCol w:w="4800"/>
        <w:gridCol w:w="4231"/>
      </w:tblGrid>
      <w:tr w:rsidR="0084680B" w:rsidTr="0084680B">
        <w:tc>
          <w:tcPr>
            <w:tcW w:w="4800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Critical path delay</w:t>
            </w:r>
          </w:p>
        </w:tc>
        <w:tc>
          <w:tcPr>
            <w:tcW w:w="4231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4.3</w:t>
            </w:r>
            <w:r>
              <w:rPr>
                <w:rFonts w:ascii="Ubuntu Mono" w:hAnsi="Ubuntu Mono" w:cs="Ubuntu Mono"/>
              </w:rPr>
              <w:t xml:space="preserve"> ns</w:t>
            </w:r>
          </w:p>
        </w:tc>
      </w:tr>
      <w:tr w:rsidR="0084680B" w:rsidTr="0084680B">
        <w:tc>
          <w:tcPr>
            <w:tcW w:w="4800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Highest frequency</w:t>
            </w:r>
          </w:p>
        </w:tc>
        <w:tc>
          <w:tcPr>
            <w:tcW w:w="4231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233</w:t>
            </w:r>
            <w:r>
              <w:rPr>
                <w:rFonts w:ascii="Ubuntu Mono" w:hAnsi="Ubuntu Mono" w:cs="Ubuntu Mono"/>
              </w:rPr>
              <w:t xml:space="preserve"> MHz</w:t>
            </w:r>
          </w:p>
        </w:tc>
      </w:tr>
    </w:tbl>
    <w:p w:rsidR="0084680B" w:rsidRPr="00320CAC" w:rsidRDefault="0084680B" w:rsidP="0084680B"/>
    <w:p w:rsidR="0084680B" w:rsidRDefault="0084680B"/>
    <w:sectPr w:rsidR="0084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9E90"/>
    <w:multiLevelType w:val="multilevel"/>
    <w:tmpl w:val="5A319E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4"/>
    <w:rsid w:val="00244E53"/>
    <w:rsid w:val="00547047"/>
    <w:rsid w:val="007B7612"/>
    <w:rsid w:val="0084680B"/>
    <w:rsid w:val="0097027F"/>
    <w:rsid w:val="00D60161"/>
    <w:rsid w:val="00F64124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07FC"/>
  <w15:chartTrackingRefBased/>
  <w15:docId w15:val="{AD187133-EA04-4B7C-B861-6CD0C3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680B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6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Gong</dc:creator>
  <cp:keywords/>
  <dc:description/>
  <cp:lastModifiedBy>Xiaoyan Gong</cp:lastModifiedBy>
  <cp:revision>2</cp:revision>
  <dcterms:created xsi:type="dcterms:W3CDTF">2017-12-14T20:20:00Z</dcterms:created>
  <dcterms:modified xsi:type="dcterms:W3CDTF">2017-12-14T21:09:00Z</dcterms:modified>
</cp:coreProperties>
</file>