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nomnom;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neighborhood FROM nomnom;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cuisine FROM nomnom;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nomnom WHERE cuisine = 'Chinese';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nomnom WHERE review &gt;= 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nomnom WHERE cuisine = 'Italian' and price = '$$$';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nomnom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name LIKE '%meatball%';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nomnom WHERE neighborhood = 'Midtown' or neighborhood = 'Downtown' or neighborhood = 'Chinatown';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nomnom WHERE health is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nomnom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review DESC;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name,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WHEN review &gt; 4.5 THEN 'Extraordinary'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WHEN review &gt; 4 THEN 'Excellent'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WHEN review &gt; 3 THEN 'Good'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WHEN review &gt; 2 THEN 'Fair'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ELSE 'Poor'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END AS 'Review'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nomnom;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