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startups;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startups;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SUM(valuation) FROM startups;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MAX(raised)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startups;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MAX(raised) FROM startups WHERE stage = 'Seed';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MIN(founded)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startups;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AVG(valuation)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startups;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category, AVG(valuation)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startups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BY category;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category, ROUND(AVG(valuation), 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startups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GROUP BY 1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category, COUNT(*)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startups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GROUP BY category;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category, COUNT(*)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startups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GROUP BY category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HAVING COUNT(*) &gt;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location, AVG(employees)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startups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GROUP BY location;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location, AVG(employees)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startups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GROUP BY location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HAVING AVG(employees) &gt; 500;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