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color w:val="7f6000"/>
          <w:sz w:val="32"/>
          <w:szCs w:val="32"/>
        </w:rPr>
      </w:pPr>
      <w:r w:rsidDel="00000000" w:rsidR="00000000" w:rsidRPr="00000000">
        <w:rPr>
          <w:b w:val="1"/>
          <w:color w:val="7f6000"/>
          <w:sz w:val="32"/>
          <w:szCs w:val="32"/>
          <w:rtl w:val="0"/>
        </w:rPr>
        <w:t xml:space="preserve">2.IDEATION PHASE:</w:t>
      </w:r>
    </w:p>
    <w:p w:rsidR="00000000" w:rsidDel="00000000" w:rsidP="00000000" w:rsidRDefault="00000000" w:rsidRPr="00000000" w14:paraId="00000002">
      <w:pPr>
        <w:spacing w:after="240" w:before="240" w:lineRule="auto"/>
        <w:rPr>
          <w:b w:val="1"/>
          <w:color w:val="7f6000"/>
          <w:sz w:val="32"/>
          <w:szCs w:val="32"/>
        </w:rPr>
      </w:pPr>
      <w:r w:rsidDel="00000000" w:rsidR="00000000" w:rsidRPr="00000000">
        <w:rPr>
          <w:b w:val="1"/>
          <w:color w:val="7f6000"/>
          <w:sz w:val="32"/>
          <w:szCs w:val="32"/>
          <w:rtl w:val="0"/>
        </w:rPr>
        <w:t xml:space="preserve"> </w:t>
      </w:r>
    </w:p>
    <w:p w:rsidR="00000000" w:rsidDel="00000000" w:rsidP="00000000" w:rsidRDefault="00000000" w:rsidRPr="00000000" w14:paraId="00000003">
      <w:pPr>
        <w:spacing w:after="240" w:before="240" w:lineRule="auto"/>
        <w:rPr>
          <w:b w:val="1"/>
          <w:color w:val="ff712c"/>
          <w:sz w:val="28"/>
          <w:szCs w:val="28"/>
        </w:rPr>
      </w:pPr>
      <w:r w:rsidDel="00000000" w:rsidR="00000000" w:rsidRPr="00000000">
        <w:rPr>
          <w:b w:val="1"/>
          <w:color w:val="ff712c"/>
          <w:sz w:val="28"/>
          <w:szCs w:val="28"/>
          <w:rtl w:val="0"/>
        </w:rPr>
        <w:t xml:space="preserve">2.1 Problem statement:</w:t>
      </w:r>
    </w:p>
    <w:p w:rsidR="00000000" w:rsidDel="00000000" w:rsidP="00000000" w:rsidRDefault="00000000" w:rsidRPr="00000000" w14:paraId="00000004">
      <w:pPr>
        <w:spacing w:after="240" w:line="256.8" w:lineRule="auto"/>
        <w:jc w:val="center"/>
        <w:rPr>
          <w:b w:val="1"/>
          <w:sz w:val="28"/>
          <w:szCs w:val="28"/>
        </w:rPr>
      </w:pPr>
      <w:r w:rsidDel="00000000" w:rsidR="00000000" w:rsidRPr="00000000">
        <w:rPr>
          <w:b w:val="1"/>
          <w:sz w:val="28"/>
          <w:szCs w:val="28"/>
          <w:rtl w:val="0"/>
        </w:rPr>
        <w:t xml:space="preserve"> </w:t>
      </w:r>
    </w:p>
    <w:tbl>
      <w:tblPr>
        <w:tblStyle w:val="Table1"/>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4545"/>
        <w:tblGridChange w:id="0">
          <w:tblGrid>
            <w:gridCol w:w="4455"/>
            <w:gridCol w:w="4545"/>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5">
            <w:pPr>
              <w:spacing w:after="240" w:lineRule="auto"/>
              <w:rPr/>
            </w:pPr>
            <w:r w:rsidDel="00000000" w:rsidR="00000000" w:rsidRPr="00000000">
              <w:rPr>
                <w:rtl w:val="0"/>
              </w:rPr>
              <w:t xml:space="preserve">Date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6">
            <w:pPr>
              <w:spacing w:after="240" w:lineRule="auto"/>
              <w:rPr/>
            </w:pPr>
            <w:r w:rsidDel="00000000" w:rsidR="00000000" w:rsidRPr="00000000">
              <w:rPr>
                <w:rtl w:val="0"/>
              </w:rPr>
              <w:t xml:space="preserve">18 June 2025</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7">
            <w:pPr>
              <w:spacing w:after="240" w:lineRule="auto"/>
              <w:rPr/>
            </w:pPr>
            <w:r w:rsidDel="00000000" w:rsidR="00000000" w:rsidRPr="00000000">
              <w:rPr>
                <w:rtl w:val="0"/>
              </w:rPr>
              <w:t xml:space="preserve">Team ID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8">
            <w:pPr>
              <w:spacing w:after="240" w:lineRule="auto"/>
              <w:rPr/>
            </w:pPr>
            <w:r w:rsidDel="00000000" w:rsidR="00000000" w:rsidRPr="00000000">
              <w:rPr>
                <w:rtl w:val="0"/>
              </w:rPr>
              <w:t xml:space="preserve">LTVIP2025TMID47771</w:t>
            </w:r>
          </w:p>
        </w:tc>
      </w:tr>
      <w:tr>
        <w:trPr>
          <w:cantSplit w:val="0"/>
          <w:trHeight w:val="5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9">
            <w:pPr>
              <w:spacing w:after="240" w:lineRule="auto"/>
              <w:rPr/>
            </w:pPr>
            <w:r w:rsidDel="00000000" w:rsidR="00000000" w:rsidRPr="00000000">
              <w:rPr>
                <w:rtl w:val="0"/>
              </w:rPr>
              <w:t xml:space="preserve">Project Name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A">
            <w:pPr>
              <w:spacing w:after="240" w:lineRule="auto"/>
              <w:rPr/>
            </w:pPr>
            <w:r w:rsidDel="00000000" w:rsidR="00000000" w:rsidRPr="00000000">
              <w:rPr>
                <w:rtl w:val="0"/>
              </w:rPr>
              <w:t xml:space="preserve">Visualization Tool For Electric Vehicle Charge And Range Analysis</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B">
            <w:pPr>
              <w:spacing w:after="240" w:lineRule="auto"/>
              <w:rPr/>
            </w:pPr>
            <w:r w:rsidDel="00000000" w:rsidR="00000000" w:rsidRPr="00000000">
              <w:rPr>
                <w:rtl w:val="0"/>
              </w:rPr>
              <w:t xml:space="preserve">Maximum Marks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C">
            <w:pPr>
              <w:spacing w:after="240" w:lineRule="auto"/>
              <w:rPr/>
            </w:pPr>
            <w:r w:rsidDel="00000000" w:rsidR="00000000" w:rsidRPr="00000000">
              <w:rPr>
                <w:rtl w:val="0"/>
              </w:rPr>
              <w:t xml:space="preserve">2 Marks</w:t>
            </w:r>
          </w:p>
        </w:tc>
      </w:tr>
    </w:tbl>
    <w:p w:rsidR="00000000" w:rsidDel="00000000" w:rsidP="00000000" w:rsidRDefault="00000000" w:rsidRPr="00000000" w14:paraId="0000000D">
      <w:pPr>
        <w:spacing w:after="160" w:line="256.8" w:lineRule="auto"/>
        <w:rPr/>
      </w:pPr>
      <w:r w:rsidDel="00000000" w:rsidR="00000000" w:rsidRPr="00000000">
        <w:rPr>
          <w:rtl w:val="0"/>
        </w:rPr>
        <w:t xml:space="preserve"> </w:t>
      </w:r>
    </w:p>
    <w:p w:rsidR="00000000" w:rsidDel="00000000" w:rsidP="00000000" w:rsidRDefault="00000000" w:rsidRPr="00000000" w14:paraId="0000000E">
      <w:pPr>
        <w:spacing w:after="160" w:line="256.8" w:lineRule="auto"/>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0F">
      <w:pPr>
        <w:spacing w:after="240" w:before="240" w:line="256.8" w:lineRule="auto"/>
        <w:rPr>
          <w:sz w:val="24"/>
          <w:szCs w:val="24"/>
        </w:rPr>
      </w:pPr>
      <w:r w:rsidDel="00000000" w:rsidR="00000000" w:rsidRPr="00000000">
        <w:rPr>
          <w:sz w:val="24"/>
          <w:szCs w:val="24"/>
          <w:rtl w:val="0"/>
        </w:rPr>
        <w:t xml:space="preserve">Electric vehicle (EV) users, fleet managers, and potential buyers often face uncertainty regarding battery charge levels, range estimation, and efficient route planning. Current EV dashboards and mobile applications typically offer only basic numeric data without visual clarity, lacking historical trends, predictive analytics, and personalized usage patterns.</w:t>
      </w:r>
    </w:p>
    <w:p w:rsidR="00000000" w:rsidDel="00000000" w:rsidP="00000000" w:rsidRDefault="00000000" w:rsidRPr="00000000" w14:paraId="00000010">
      <w:pPr>
        <w:spacing w:after="240" w:before="240" w:line="256.8" w:lineRule="auto"/>
        <w:rPr>
          <w:sz w:val="24"/>
          <w:szCs w:val="24"/>
        </w:rPr>
      </w:pPr>
      <w:r w:rsidDel="00000000" w:rsidR="00000000" w:rsidRPr="00000000">
        <w:rPr>
          <w:sz w:val="24"/>
          <w:szCs w:val="24"/>
          <w:rtl w:val="0"/>
        </w:rPr>
        <w:t xml:space="preserve">As a result, users experience range anxiety, inefficient trip planning, and difficulties in understanding how various factors like terrain, speed, and weather influence battery consumption. Furthermore, infrastructure planners and analysts struggle to identify charging station demand due to insufficient visualization tools.</w:t>
      </w:r>
    </w:p>
    <w:p w:rsidR="00000000" w:rsidDel="00000000" w:rsidP="00000000" w:rsidRDefault="00000000" w:rsidRPr="00000000" w14:paraId="00000011">
      <w:pPr>
        <w:spacing w:after="240" w:before="240" w:line="256.8" w:lineRule="auto"/>
        <w:rPr>
          <w:sz w:val="24"/>
          <w:szCs w:val="24"/>
        </w:rPr>
      </w:pPr>
      <w:r w:rsidDel="00000000" w:rsidR="00000000" w:rsidRPr="00000000">
        <w:rPr>
          <w:sz w:val="24"/>
          <w:szCs w:val="24"/>
        </w:rPr>
        <w:drawing>
          <wp:inline distB="114300" distT="114300" distL="114300" distR="114300">
            <wp:extent cx="5731200" cy="2628900"/>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256.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3">
      <w:pPr>
        <w:spacing w:after="160" w:line="256.8" w:lineRule="auto"/>
        <w:rPr>
          <w:b w:val="1"/>
          <w:sz w:val="24"/>
          <w:szCs w:val="24"/>
        </w:rPr>
      </w:pPr>
      <w:r w:rsidDel="00000000" w:rsidR="00000000" w:rsidRPr="00000000">
        <w:rPr>
          <w:sz w:val="24"/>
          <w:szCs w:val="24"/>
        </w:rPr>
        <w:drawing>
          <wp:inline distB="114300" distT="114300" distL="114300" distR="114300">
            <wp:extent cx="5727700" cy="3873500"/>
            <wp:effectExtent b="0" l="0" r="0" t="0"/>
            <wp:docPr id="2" name="image3.gif"/>
            <a:graphic>
              <a:graphicData uri="http://schemas.openxmlformats.org/drawingml/2006/picture">
                <pic:pic>
                  <pic:nvPicPr>
                    <pic:cNvPr id="0" name="image3.gif"/>
                    <pic:cNvPicPr preferRelativeResize="0"/>
                  </pic:nvPicPr>
                  <pic:blipFill>
                    <a:blip r:embed="rId7"/>
                    <a:srcRect b="0" l="0" r="0" t="0"/>
                    <a:stretch>
                      <a:fillRect/>
                    </a:stretch>
                  </pic:blipFill>
                  <pic:spPr>
                    <a:xfrm>
                      <a:off x="0" y="0"/>
                      <a:ext cx="5727700" cy="3873500"/>
                    </a:xfrm>
                    <a:prstGeom prst="rect"/>
                    <a:ln/>
                  </pic:spPr>
                </pic:pic>
              </a:graphicData>
            </a:graphic>
          </wp:inline>
        </w:drawing>
      </w:r>
      <w:r w:rsidDel="00000000" w:rsidR="00000000" w:rsidRPr="00000000">
        <w:rPr>
          <w:b w:val="1"/>
          <w:sz w:val="24"/>
          <w:szCs w:val="24"/>
          <w:rtl w:val="0"/>
        </w:rPr>
        <w:t xml:space="preserve">Example:</w:t>
      </w:r>
    </w:p>
    <w:p w:rsidR="00000000" w:rsidDel="00000000" w:rsidP="00000000" w:rsidRDefault="00000000" w:rsidRPr="00000000" w14:paraId="00000014">
      <w:pPr>
        <w:rPr/>
      </w:pPr>
      <w:r w:rsidDel="00000000" w:rsidR="00000000" w:rsidRPr="00000000">
        <w:rPr/>
        <w:drawing>
          <wp:inline distB="114300" distT="114300" distL="114300" distR="114300">
            <wp:extent cx="5731200" cy="38227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8227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image" Target="media/image3.gif"/><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