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pBdr>
          <w:top w:val="single" w:sz="4" w:space="1" w:color="000000"/>
          <w:bottom w:val="single" w:sz="4" w:space="1" w:color="000000"/>
        </w:pBdr>
        <w:spacing w:lineRule="auto" w:line="240"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 xml:space="preserve">SCHEDA  PROJECT-WORK </w:t>
      </w:r>
      <w:r>
        <w:rPr>
          <w:rFonts w:eastAsia="Arial" w:cs="Arial" w:ascii="Arial" w:hAnsi="Arial"/>
          <w:b/>
          <w:color w:val="000000"/>
          <w:sz w:val="40"/>
          <w:szCs w:val="40"/>
        </w:rPr>
        <w:t xml:space="preserve"> PCTO</w:t>
      </w:r>
    </w:p>
    <w:tbl>
      <w:tblPr>
        <w:tblStyle w:val="Table1"/>
        <w:tblW w:w="10773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8"/>
        <w:gridCol w:w="2134"/>
        <w:gridCol w:w="2132"/>
        <w:gridCol w:w="2186"/>
        <w:gridCol w:w="2193"/>
      </w:tblGrid>
      <w:tr>
        <w:trPr>
          <w:trHeight w:val="341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Arial"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</w:tr>
      <w:tr>
        <w:trPr>
          <w:trHeight w:val="2386" w:hRule="atLeast"/>
        </w:trPr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Style w:val="Table2"/>
        <w:tblW w:w="15421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84"/>
        <w:gridCol w:w="14236"/>
      </w:tblGrid>
      <w:tr>
        <w:trPr>
          <w:trHeight w:val="395" w:hRule="atLeast"/>
        </w:trPr>
        <w:tc>
          <w:tcPr>
            <w:tcW w:w="1184" w:type="dxa"/>
            <w:tcBorders/>
            <w:vAlign w:val="center"/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HandPal</w:t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Obiettivi, risultati attesi</w:t>
      </w:r>
    </w:p>
    <w:tbl>
      <w:tblPr>
        <w:tblStyle w:val="Table3"/>
        <w:tblW w:w="1553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32"/>
      </w:tblGrid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Realizzazione programma che attraverso gesti della mano con catturati da una telecamera permetta la visualizzazione di un puntatore e di emulare le azioni 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di un mouse.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</w:r>
      <w:r>
        <w:br w:type="page"/>
      </w:r>
    </w:p>
    <w:p>
      <w:pPr>
        <w:pStyle w:val="LOnormal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Definizione funzionalità</w:t>
      </w:r>
    </w:p>
    <w:tbl>
      <w:tblPr>
        <w:tblStyle w:val="Table4"/>
        <w:tblW w:w="15720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11625"/>
        <w:gridCol w:w="12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FUNZIONALITA’ PRINCIPALI</w:t>
            </w:r>
          </w:p>
        </w:tc>
        <w:tc>
          <w:tcPr>
            <w:tcW w:w="1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dettaglio funzionalità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F1:</w:t>
            </w:r>
            <w:r>
              <w:rPr>
                <w:rFonts w:eastAsia="Tahoma" w:cs="Tahoma" w:ascii="Tahoma" w:hAnsi="Tahoma"/>
              </w:rPr>
              <w:t>puntatore laser su schermo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F1.D1: </w:t>
            </w:r>
            <w:r>
              <w:rPr>
                <w:rFonts w:eastAsia="Tahoma" w:cs="Tahoma" w:ascii="Tahoma" w:hAnsi="Tahoma"/>
                <w:sz w:val="18"/>
                <w:szCs w:val="18"/>
              </w:rPr>
              <w:t>introduzione di gesture “pointer” nel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F1.D2: movimento </w:t>
            </w:r>
            <w:r>
              <w:rPr>
                <w:rFonts w:eastAsia="Tahoma" w:cs="Tahoma" w:ascii="Tahoma" w:hAnsi="Tahoma"/>
                <w:sz w:val="18"/>
                <w:szCs w:val="18"/>
              </w:rPr>
              <w:t>del puntatore su desktop della macchina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56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F1.D3: fu</w:t>
            </w:r>
            <w:r>
              <w:rPr>
                <w:rFonts w:eastAsia="Tahoma" w:cs="Tahoma" w:ascii="Tahoma" w:hAnsi="Tahoma"/>
                <w:sz w:val="18"/>
                <w:szCs w:val="18"/>
              </w:rPr>
              <w:t>nzione di click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24</w:t>
            </w:r>
          </w:p>
        </w:tc>
      </w:tr>
      <w:tr>
        <w:trPr>
          <w:trHeight w:val="352" w:hRule="atLeast"/>
        </w:trPr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F2:</w:t>
            </w:r>
            <w:r>
              <w:rPr>
                <w:rFonts w:eastAsia="Tahoma" w:cs="Tahoma" w:ascii="Tahoma" w:hAnsi="Tahoma"/>
              </w:rPr>
              <w:t>interazione con macchina tramite gesti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da qualunque fonte video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F2.D1:aggiunta di gesti </w:t>
            </w:r>
            <w:r>
              <w:rPr>
                <w:rFonts w:eastAsia="Tahoma" w:cs="Tahoma" w:ascii="Tahoma" w:hAnsi="Tahoma"/>
                <w:sz w:val="18"/>
                <w:szCs w:val="18"/>
              </w:rPr>
              <w:t>al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64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F2.D2:permette 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di fonti video esterne attraverso l’utilizzo di ffmpeg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rPr>
          <w:trHeight w:val="322" w:hRule="atLeast"/>
        </w:trPr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 riproduzione di contenuti youtube con interazione di riproduzione video attraverso gesti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56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F3:</w:t>
            </w:r>
            <w:r>
              <w:rPr>
                <w:rFonts w:eastAsia="Tahoma" w:cs="Tahoma" w:ascii="Tahoma" w:hAnsi="Tahoma"/>
              </w:rPr>
              <w:t>implementazione in camera immersiva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F3.D1: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F3.D2: adattare il software all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delle 4 pareti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F3.D3: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>—----------------------------------------------------------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113" w:after="57"/>
        <w:ind w:left="0" w:right="0" w:hanging="0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TEAM</w:t>
      </w:r>
    </w:p>
    <w:tbl>
      <w:tblPr>
        <w:tblStyle w:val="Table5"/>
        <w:tblW w:w="15711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03"/>
        <w:gridCol w:w="12307"/>
      </w:tblGrid>
      <w:tr>
        <w:trPr/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STUDENTE</w:t>
            </w:r>
          </w:p>
        </w:tc>
        <w:tc>
          <w:tcPr>
            <w:tcW w:w="1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SINTESI COMPITI PERSONALI (ruoli, funzionalità)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Dmitriy Kopylets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Fabian Stefanica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Marco Padovani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Andrea Carminati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</w:tbl>
    <w:p>
      <w:pPr>
        <w:pStyle w:val="LOnormal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Fasi di lavoro (sprint)</w:t>
      </w:r>
    </w:p>
    <w:tbl>
      <w:tblPr>
        <w:tblStyle w:val="Table6"/>
        <w:tblW w:w="15708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5"/>
        <w:gridCol w:w="7939"/>
        <w:gridCol w:w="3575"/>
        <w:gridCol w:w="1418"/>
      </w:tblGrid>
      <w:tr>
        <w:trPr>
          <w:trHeight w:val="349" w:hRule="atLeast"/>
        </w:trPr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 (periodo – dal .. al ...)</w:t>
            </w:r>
          </w:p>
        </w:tc>
        <w:tc>
          <w:tcPr>
            <w:tcW w:w="1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Funzionalità, team-members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Cosa (funzionalità)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Chi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42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S1</w:t>
            </w:r>
            <w:r>
              <w:rPr>
                <w:rFonts w:eastAsia="Tahoma" w:cs="Tahoma" w:ascii="Tahoma" w:hAnsi="Tahoma"/>
              </w:rPr>
              <w:t xml:space="preserve">: 18/12/24   </w:t>
            </w:r>
            <w:r>
              <w:rPr>
                <w:rFonts w:eastAsia="Tahoma" w:cs="Tahoma" w:ascii="Tahoma" w:hAnsi="Tahoma"/>
              </w:rPr>
              <w:t>64 ore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implementazione di pointer e movimento del puntatore sulla macchina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Easter egg e risoluzione problemi puntatore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24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S2:__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utilizzo di ffmpeg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?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assegnazione di azioni al compimento di gesti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aggiunta gesti al programma </w:t>
            </w:r>
          </w:p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riproduzione di contenuti youtube con interazione di riproduzione video attraverso gesti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?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S3:__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adattare il software all’utilizzo delle 4 pareti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57" w:after="57"/>
        <w:jc w:val="righ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LOnormal"/>
        <w:spacing w:lineRule="auto" w:line="240" w:before="57" w:after="57"/>
        <w:jc w:val="lef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Strumenti \ tecnologie da impiegare</w:t>
      </w:r>
    </w:p>
    <w:tbl>
      <w:tblPr>
        <w:tblStyle w:val="Table7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computer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telecamera/webcam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camera immersiva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python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Visual studio code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Link, riferimenti</w:t>
      </w:r>
    </w:p>
    <w:tbl>
      <w:tblPr>
        <w:tblStyle w:val="Table8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https://github.com/KopyletsD/GestPal-Real-Time-Hand-Tracking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NOTE</w:t>
      </w:r>
    </w:p>
    <w:tbl>
      <w:tblPr>
        <w:tblStyle w:val="Table9"/>
        <w:tblW w:w="15641" w:type="dxa"/>
        <w:jc w:val="left"/>
        <w:tblInd w:w="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41"/>
      </w:tblGrid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DATA ____________ </w:t>
        <w:br/>
      </w:r>
    </w:p>
    <w:sectPr>
      <w:headerReference w:type="default" r:id="rId7"/>
      <w:footerReference w:type="default" r:id="rId8"/>
      <w:type w:val="nextPage"/>
      <w:pgSz w:orient="landscape" w:w="16838" w:h="11906"/>
      <w:pgMar w:left="567" w:right="567" w:gutter="0" w:header="510" w:top="899" w:footer="567" w:bottom="62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ITIS “P.Paleocapa” - Bergamo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>dip. Informatica – progetto sit-lab</w:t>
    </w:r>
    <w:r>
      <w:rPr>
        <w:rFonts w:eastAsia="Verdana" w:cs="Verdana" w:ascii="Verdana" w:hAnsi="Verdana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A.S 2024/25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6"/>
      <w:szCs w:val="36"/>
    </w:rPr>
  </w:style>
  <w:style w:type="paragraph" w:styleId="Titolo2">
    <w:name w:val="Heading 2"/>
    <w:basedOn w:val="LOnormal"/>
    <w:next w:val="LOnormal"/>
    <w:qFormat/>
    <w:pPr>
      <w:keepNext w:val="true"/>
      <w:spacing w:lineRule="auto" w:line="240" w:before="200" w:after="120"/>
      <w:ind w:left="576" w:hanging="576"/>
    </w:pPr>
    <w:rPr>
      <w:rFonts w:ascii="Arial" w:hAnsi="Arial" w:eastAsia="Arial" w:cs="Arial"/>
      <w:b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spacing w:lineRule="auto" w:line="240" w:before="240" w:after="120"/>
      <w:ind w:left="0" w:right="0" w:hanging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b/>
      <w:sz w:val="56"/>
      <w:szCs w:val="56"/>
    </w:rPr>
  </w:style>
  <w:style w:type="paragraph" w:styleId="Sottotitolo">
    <w:name w:val="Subtitle"/>
    <w:basedOn w:val="LOnormal"/>
    <w:next w:val="LOnormal"/>
    <w:qFormat/>
    <w:pPr>
      <w:keepNext w:val="true"/>
      <w:spacing w:lineRule="auto" w:line="240" w:before="60" w:after="120"/>
      <w:jc w:val="center"/>
    </w:pPr>
    <w:rPr>
      <w:rFonts w:ascii="Arial" w:hAnsi="Arial" w:eastAsia="Arial" w:cs="Arial"/>
      <w:sz w:val="36"/>
      <w:szCs w:val="3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LibreOffice/7.3.2.2$Windows_X86_64 LibreOffice_project/49f2b1bff42cfccbd8f788c8dc32c1c309559be0</Application>
  <AppVersion>15.0000</AppVersion>
  <Pages>3</Pages>
  <Words>292</Words>
  <Characters>1990</Characters>
  <CharactersWithSpaces>2221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2025-02-05T14:18:50Z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