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Style w:val="Title"/>
        <w:bidi/>
      </w:pPr>
      <w:r>
        <w:t>Operations Store — Product Requirements Document</w:t>
      </w:r>
    </w:p>
    <w:p>
      <w:pPr>
        <w:jc w:val="right"/>
        <w:bidi/>
      </w:pPr>
      <w:r>
        <w:rPr>
          <w:b/>
        </w:rPr>
        <w:t>גרסת Knowledge Base · Product + Domain Contract</w:t>
      </w:r>
    </w:p>
    <w:p>
      <w:pPr>
        <w:jc w:val="right"/>
        <w:bidi/>
      </w:pPr>
      <w:r>
        <w:t>Knowledge Base · SIGMA · August 2026</w:t>
      </w:r>
    </w:p>
    <w:p>
      <w:pPr>
        <w:pStyle w:val="Heading1"/>
        <w:jc w:val="right"/>
        <w:bidi/>
      </w:pPr>
      <w:r>
        <w:t>1. Executive Summary</w:t>
      </w:r>
    </w:p>
    <w:p>
      <w:pPr>
        <w:jc w:val="right"/>
        <w:bidi/>
      </w:pPr>
      <w:r>
        <w:t>Operations Store הוא שכבת המידע הארגונית שמחזיקה ייצוג קנוני של Operation כיחידה, ומחברת אליו את התוכנית, הפעילויות, הקשרים והייצוגים הרלוונטיים ממערכות מקצועיות. המטרה היא לאפשר לצרכנים לקבל תמונת מבצע אחת ללא ניווט והצלבה ידנית בין מקורות.</w:t>
      </w:r>
    </w:p>
    <w:p>
      <w:pPr>
        <w:jc w:val="right"/>
        <w:bidi/>
      </w:pPr>
      <w:r>
        <w:t>העיקרון המרכזי: Operations Store מחזיק את הייצוג הארגוני והקשרים. מערכת מקור מקצועית ממשיכה להיות בעלת הבית על האובייקט המקצועי שלה. Operations Management הוא חוויית היצירה והניהול. Context &amp; Meaning אחראי על משמעות חוצת-דומיינים. Commander Experience אחראי על קשב, חקירה, החלטה ופעולה.</w:t>
      </w:r>
    </w:p>
    <w:p>
      <w:pPr>
        <w:pStyle w:val="Heading1"/>
        <w:jc w:val="right"/>
        <w:bidi/>
      </w:pPr>
      <w:r>
        <w:t>2. הבעיה</w:t>
      </w:r>
    </w:p>
    <w:p>
      <w:pPr>
        <w:pStyle w:val="ListBullet"/>
        <w:jc w:val="right"/>
        <w:bidi/>
      </w:pPr>
      <w:r>
        <w:t>ארטיפקטים ומידע סביב מבצע מפוזרים בין מערכות, מסמכים וגורמים שונים.</w:t>
      </w:r>
    </w:p>
    <w:p>
      <w:pPr>
        <w:pStyle w:val="ListBullet"/>
        <w:jc w:val="right"/>
        <w:bidi/>
      </w:pPr>
      <w:r>
        <w:t>אין Context Anchor יחיד שמאפשר לצרוך מבצע, פעילויות, קשרים ומצב ארטיפקטים כיחידה.</w:t>
      </w:r>
    </w:p>
    <w:p>
      <w:pPr>
        <w:pStyle w:val="ListBullet"/>
        <w:jc w:val="right"/>
        <w:bidi/>
      </w:pPr>
      <w:r>
        <w:t>שאלות סטטוס בסיסיות דורשות שיחות, הצלבות וניווט בין מקורות.</w:t>
      </w:r>
    </w:p>
    <w:p>
      <w:pPr>
        <w:pStyle w:val="ListBullet"/>
        <w:jc w:val="right"/>
        <w:bidi/>
      </w:pPr>
      <w:r>
        <w:t>הפער המרכזי לפני החלטה הוא Visibility: המפקד צריך לראות מה קיים, מה חסר/חלקי, מה הסטטוס, מי הבעלים, מה המקור ומה העדכניות.</w:t>
      </w:r>
    </w:p>
    <w:p>
      <w:pPr>
        <w:pStyle w:val="Heading1"/>
        <w:jc w:val="right"/>
        <w:bidi/>
      </w:pPr>
      <w:r>
        <w:t>3. Product Thesis</w:t>
      </w:r>
    </w:p>
    <w:p>
      <w:pPr>
        <w:jc w:val="right"/>
        <w:bidi/>
      </w:pPr>
      <w:r>
        <w:t>Operation הוא Context Anchor ארגוני. כל מידע שנדרש להבנת המבצע בהקשרו נקשר אליו דרך חוזה מידע משותף. המאגר אינו מנסה להעתיק את כל הידע הארגוני; הוא מחזיק את מה שנדרש כדי להבין Operation כיחידה מבצעית.</w:t>
      </w:r>
    </w:p>
    <w:p>
      <w:pPr>
        <w:pStyle w:val="Heading1"/>
        <w:jc w:val="right"/>
        <w:bidi/>
      </w:pPr>
      <w:r>
        <w:t>4. Ownership</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shd w:fill="17324D"/>
          </w:tcPr>
          <w:p>
            <w:pPr>
              <w:jc w:val="right"/>
              <w:bidi/>
            </w:pPr>
            <w:r/>
            <w:r>
              <w:rPr>
                <w:b/>
                <w:sz w:val="18"/>
              </w:rPr>
              <w:t>רכיב</w:t>
            </w:r>
          </w:p>
        </w:tc>
        <w:tc>
          <w:tcPr>
            <w:tcW w:type="dxa" w:w="3456"/>
            <w:vAlign w:val="top"/>
            <w:shd w:fill="17324D"/>
          </w:tcPr>
          <w:p>
            <w:pPr>
              <w:jc w:val="right"/>
              <w:bidi/>
            </w:pPr>
            <w:r/>
            <w:r>
              <w:rPr>
                <w:b/>
                <w:sz w:val="18"/>
              </w:rPr>
              <w:t>Ownership</w:t>
            </w:r>
          </w:p>
        </w:tc>
        <w:tc>
          <w:tcPr>
            <w:tcW w:type="dxa" w:w="3456"/>
            <w:vAlign w:val="top"/>
            <w:shd w:fill="17324D"/>
          </w:tcPr>
          <w:p>
            <w:pPr>
              <w:jc w:val="right"/>
              <w:bidi/>
            </w:pPr>
            <w:r/>
            <w:r>
              <w:rPr>
                <w:b/>
                <w:sz w:val="18"/>
              </w:rPr>
              <w:t>Out of Scope</w:t>
            </w:r>
          </w:p>
        </w:tc>
      </w:tr>
      <w:tr>
        <w:tc>
          <w:tcPr>
            <w:tcW w:type="dxa" w:w="3456"/>
            <w:vAlign w:val="top"/>
          </w:tcPr>
          <w:p>
            <w:pPr>
              <w:jc w:val="right"/>
              <w:bidi/>
            </w:pPr>
            <w:r/>
            <w:r>
              <w:rPr>
                <w:b w:val="0"/>
                <w:sz w:val="18"/>
              </w:rPr>
              <w:t>Operations Store</w:t>
            </w:r>
          </w:p>
        </w:tc>
        <w:tc>
          <w:tcPr>
            <w:tcW w:type="dxa" w:w="3456"/>
            <w:vAlign w:val="top"/>
          </w:tcPr>
          <w:p>
            <w:pPr>
              <w:jc w:val="right"/>
              <w:bidi/>
            </w:pPr>
            <w:r/>
            <w:r>
              <w:rPr>
                <w:b w:val="0"/>
                <w:sz w:val="18"/>
              </w:rPr>
              <w:t>Operation canonical state; Activities; Plan; Milestones; Dependencies; relationships; external operational projections; entity/artifact status; source/freshness/ownership; snapshots/audit.</w:t>
            </w:r>
          </w:p>
        </w:tc>
        <w:tc>
          <w:tcPr>
            <w:tcW w:type="dxa" w:w="3456"/>
            <w:vAlign w:val="top"/>
          </w:tcPr>
          <w:p>
            <w:pPr>
              <w:jc w:val="right"/>
              <w:bidi/>
            </w:pPr>
            <w:r/>
            <w:r>
              <w:rPr>
                <w:b w:val="0"/>
                <w:sz w:val="18"/>
              </w:rPr>
              <w:t>לא Commander UX; לא cross-domain synthesis; לא GIS engine; לא Data Lake; לא בעל הבית על אובייקט מקצועי חיצוני.</w:t>
            </w:r>
          </w:p>
        </w:tc>
      </w:tr>
      <w:tr>
        <w:tc>
          <w:tcPr>
            <w:tcW w:type="dxa" w:w="3456"/>
            <w:vAlign w:val="top"/>
          </w:tcPr>
          <w:p>
            <w:pPr>
              <w:jc w:val="right"/>
              <w:bidi/>
            </w:pPr>
            <w:r/>
            <w:r>
              <w:rPr>
                <w:b w:val="0"/>
                <w:sz w:val="18"/>
              </w:rPr>
              <w:t>Operations Management</w:t>
            </w:r>
          </w:p>
        </w:tc>
        <w:tc>
          <w:tcPr>
            <w:tcW w:type="dxa" w:w="3456"/>
            <w:vAlign w:val="top"/>
          </w:tcPr>
          <w:p>
            <w:pPr>
              <w:jc w:val="right"/>
              <w:bidi/>
            </w:pPr>
            <w:r/>
            <w:r>
              <w:rPr>
                <w:b w:val="0"/>
                <w:sz w:val="18"/>
              </w:rPr>
              <w:t>Create/Edit של Operations/Activities, workflow מקצועי, Flat/Gantt/Operation Page.</w:t>
            </w:r>
          </w:p>
        </w:tc>
        <w:tc>
          <w:tcPr>
            <w:tcW w:type="dxa" w:w="3456"/>
            <w:vAlign w:val="top"/>
          </w:tcPr>
          <w:p>
            <w:pPr>
              <w:jc w:val="right"/>
              <w:bidi/>
            </w:pPr>
            <w:r/>
            <w:r>
              <w:rPr>
                <w:b w:val="0"/>
                <w:sz w:val="18"/>
              </w:rPr>
              <w:t>לא אינטגרציות ישירות לכל מערכת צד ג׳; לא synthesis חוצה דומיינים.</w:t>
            </w:r>
          </w:p>
        </w:tc>
      </w:tr>
      <w:tr>
        <w:tc>
          <w:tcPr>
            <w:tcW w:type="dxa" w:w="3456"/>
            <w:vAlign w:val="top"/>
          </w:tcPr>
          <w:p>
            <w:pPr>
              <w:jc w:val="right"/>
              <w:bidi/>
            </w:pPr>
            <w:r/>
            <w:r>
              <w:rPr>
                <w:b w:val="0"/>
                <w:sz w:val="18"/>
              </w:rPr>
              <w:t>Source Systems</w:t>
            </w:r>
          </w:p>
        </w:tc>
        <w:tc>
          <w:tcPr>
            <w:tcW w:type="dxa" w:w="3456"/>
            <w:vAlign w:val="top"/>
          </w:tcPr>
          <w:p>
            <w:pPr>
              <w:jc w:val="right"/>
              <w:bidi/>
            </w:pPr>
            <w:r/>
            <w:r>
              <w:rPr>
                <w:b w:val="0"/>
                <w:sz w:val="18"/>
              </w:rPr>
              <w:t>האובייקט המקצועי בדומיין שלו.</w:t>
            </w:r>
          </w:p>
        </w:tc>
        <w:tc>
          <w:tcPr>
            <w:tcW w:type="dxa" w:w="3456"/>
            <w:vAlign w:val="top"/>
          </w:tcPr>
          <w:p>
            <w:pPr>
              <w:jc w:val="right"/>
              <w:bidi/>
            </w:pPr>
            <w:r/>
            <w:r>
              <w:rPr>
                <w:b w:val="0"/>
                <w:sz w:val="18"/>
              </w:rPr>
              <w:t>לא חייבים להעביר ownership ל-Operations Store.</w:t>
            </w:r>
          </w:p>
        </w:tc>
      </w:tr>
      <w:tr>
        <w:tc>
          <w:tcPr>
            <w:tcW w:type="dxa" w:w="3456"/>
            <w:vAlign w:val="top"/>
          </w:tcPr>
          <w:p>
            <w:pPr>
              <w:jc w:val="right"/>
              <w:bidi/>
            </w:pPr>
            <w:r/>
            <w:r>
              <w:rPr>
                <w:b w:val="0"/>
                <w:sz w:val="18"/>
              </w:rPr>
              <w:t>Data / Integration</w:t>
            </w:r>
          </w:p>
        </w:tc>
        <w:tc>
          <w:tcPr>
            <w:tcW w:type="dxa" w:w="3456"/>
            <w:vAlign w:val="top"/>
          </w:tcPr>
          <w:p>
            <w:pPr>
              <w:jc w:val="right"/>
              <w:bidi/>
            </w:pPr>
            <w:r/>
            <w:r>
              <w:rPr>
                <w:b w:val="0"/>
                <w:sz w:val="18"/>
              </w:rPr>
              <w:t>Integration, mapping, normalization, validation, provenance, freshness.</w:t>
            </w:r>
          </w:p>
        </w:tc>
        <w:tc>
          <w:tcPr>
            <w:tcW w:type="dxa" w:w="3456"/>
            <w:vAlign w:val="top"/>
          </w:tcPr>
          <w:p>
            <w:pPr>
              <w:jc w:val="right"/>
              <w:bidi/>
            </w:pPr>
            <w:r/>
            <w:r>
              <w:rPr>
                <w:b w:val="0"/>
                <w:sz w:val="18"/>
              </w:rPr>
              <w:t>לא מנהל workflow מבצעי ולא Commander UX.</w:t>
            </w:r>
          </w:p>
        </w:tc>
      </w:tr>
      <w:tr>
        <w:tc>
          <w:tcPr>
            <w:tcW w:type="dxa" w:w="3456"/>
            <w:vAlign w:val="top"/>
          </w:tcPr>
          <w:p>
            <w:pPr>
              <w:jc w:val="right"/>
              <w:bidi/>
            </w:pPr>
            <w:r/>
            <w:r>
              <w:rPr>
                <w:b w:val="0"/>
                <w:sz w:val="18"/>
              </w:rPr>
              <w:t>Geography Domain</w:t>
            </w:r>
          </w:p>
        </w:tc>
        <w:tc>
          <w:tcPr>
            <w:tcW w:type="dxa" w:w="3456"/>
            <w:vAlign w:val="top"/>
          </w:tcPr>
          <w:p>
            <w:pPr>
              <w:jc w:val="right"/>
              <w:bidi/>
            </w:pPr>
            <w:r/>
            <w:r>
              <w:rPr>
                <w:b w:val="0"/>
                <w:sz w:val="18"/>
              </w:rPr>
              <w:t>Geometry, layers, spatial relations/reasoning.</w:t>
            </w:r>
          </w:p>
        </w:tc>
        <w:tc>
          <w:tcPr>
            <w:tcW w:type="dxa" w:w="3456"/>
            <w:vAlign w:val="top"/>
          </w:tcPr>
          <w:p>
            <w:pPr>
              <w:jc w:val="right"/>
              <w:bidi/>
            </w:pPr>
            <w:r/>
            <w:r>
              <w:rPr>
                <w:b w:val="0"/>
                <w:sz w:val="18"/>
              </w:rPr>
              <w:t>Operations שומר references/projections נדרשים; לא מעתיק GIS layer כברירת מחדל.</w:t>
            </w:r>
          </w:p>
        </w:tc>
      </w:tr>
      <w:tr>
        <w:tc>
          <w:tcPr>
            <w:tcW w:type="dxa" w:w="3456"/>
            <w:vAlign w:val="top"/>
          </w:tcPr>
          <w:p>
            <w:pPr>
              <w:jc w:val="right"/>
              <w:bidi/>
            </w:pPr>
            <w:r/>
            <w:r>
              <w:rPr>
                <w:b w:val="0"/>
                <w:sz w:val="18"/>
              </w:rPr>
              <w:t>Context &amp; Meaning</w:t>
            </w:r>
          </w:p>
        </w:tc>
        <w:tc>
          <w:tcPr>
            <w:tcW w:type="dxa" w:w="3456"/>
            <w:vAlign w:val="top"/>
          </w:tcPr>
          <w:p>
            <w:pPr>
              <w:jc w:val="right"/>
              <w:bidi/>
            </w:pPr>
            <w:r/>
            <w:r>
              <w:rPr>
                <w:b w:val="0"/>
                <w:sz w:val="18"/>
              </w:rPr>
              <w:t>חיבור חוצה דומיינים, change/impact/signals/evidence.</w:t>
            </w:r>
          </w:p>
        </w:tc>
        <w:tc>
          <w:tcPr>
            <w:tcW w:type="dxa" w:w="3456"/>
            <w:vAlign w:val="top"/>
          </w:tcPr>
          <w:p>
            <w:pPr>
              <w:jc w:val="right"/>
              <w:bidi/>
            </w:pPr>
            <w:r/>
            <w:r>
              <w:rPr>
                <w:b w:val="0"/>
                <w:sz w:val="18"/>
              </w:rPr>
              <w:t>לא Source of Truth דומייני ולא workflow של המפקד.</w:t>
            </w:r>
          </w:p>
        </w:tc>
      </w:tr>
      <w:tr>
        <w:tc>
          <w:tcPr>
            <w:tcW w:type="dxa" w:w="3456"/>
            <w:vAlign w:val="top"/>
          </w:tcPr>
          <w:p>
            <w:pPr>
              <w:jc w:val="right"/>
              <w:bidi/>
            </w:pPr>
            <w:r/>
            <w:r>
              <w:rPr>
                <w:b w:val="0"/>
                <w:sz w:val="18"/>
              </w:rPr>
              <w:t>Commander Experience</w:t>
            </w:r>
          </w:p>
        </w:tc>
        <w:tc>
          <w:tcPr>
            <w:tcW w:type="dxa" w:w="3456"/>
            <w:vAlign w:val="top"/>
          </w:tcPr>
          <w:p>
            <w:pPr>
              <w:jc w:val="right"/>
              <w:bidi/>
            </w:pPr>
            <w:r/>
            <w:r>
              <w:rPr>
                <w:b w:val="0"/>
                <w:sz w:val="18"/>
              </w:rPr>
              <w:t>הצגת status/known gaps, investigation, attention, decision/action.</w:t>
            </w:r>
          </w:p>
        </w:tc>
        <w:tc>
          <w:tcPr>
            <w:tcW w:type="dxa" w:w="3456"/>
            <w:vAlign w:val="top"/>
          </w:tcPr>
          <w:p>
            <w:pPr>
              <w:jc w:val="right"/>
              <w:bidi/>
            </w:pPr>
            <w:r/>
            <w:r>
              <w:rPr>
                <w:b w:val="0"/>
                <w:sz w:val="18"/>
              </w:rPr>
              <w:t>לא קובע אמת דומיינית ולא מסנתז Stores בעצמו.</w:t>
            </w:r>
          </w:p>
        </w:tc>
      </w:tr>
    </w:tbl>
    <w:p>
      <w:pPr>
        <w:pStyle w:val="Heading1"/>
        <w:jc w:val="right"/>
        <w:bidi/>
      </w:pPr>
      <w:r>
        <w:t>5. State Model</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shd w:fill="17324D"/>
          </w:tcPr>
          <w:p>
            <w:pPr>
              <w:jc w:val="right"/>
              <w:bidi/>
            </w:pPr>
            <w:r/>
            <w:r>
              <w:rPr>
                <w:b/>
                <w:sz w:val="18"/>
              </w:rPr>
              <w:t>סוג State</w:t>
            </w:r>
          </w:p>
        </w:tc>
        <w:tc>
          <w:tcPr>
            <w:tcW w:type="dxa" w:w="3456"/>
            <w:vAlign w:val="top"/>
            <w:shd w:fill="17324D"/>
          </w:tcPr>
          <w:p>
            <w:pPr>
              <w:jc w:val="right"/>
              <w:bidi/>
            </w:pPr>
            <w:r/>
            <w:r>
              <w:rPr>
                <w:b/>
                <w:sz w:val="18"/>
              </w:rPr>
              <w:t>דוגמאות</w:t>
            </w:r>
          </w:p>
        </w:tc>
        <w:tc>
          <w:tcPr>
            <w:tcW w:type="dxa" w:w="3456"/>
            <w:vAlign w:val="top"/>
            <w:shd w:fill="17324D"/>
          </w:tcPr>
          <w:p>
            <w:pPr>
              <w:jc w:val="right"/>
              <w:bidi/>
            </w:pPr>
            <w:r/>
            <w:r>
              <w:rPr>
                <w:b/>
                <w:sz w:val="18"/>
              </w:rPr>
              <w:t>מדיניות</w:t>
            </w:r>
          </w:p>
        </w:tc>
      </w:tr>
      <w:tr>
        <w:tc>
          <w:tcPr>
            <w:tcW w:type="dxa" w:w="3456"/>
            <w:vAlign w:val="top"/>
          </w:tcPr>
          <w:p>
            <w:pPr>
              <w:jc w:val="right"/>
              <w:bidi/>
            </w:pPr>
            <w:r/>
            <w:r>
              <w:rPr>
                <w:b w:val="0"/>
                <w:sz w:val="18"/>
              </w:rPr>
              <w:t>Owned State</w:t>
            </w:r>
          </w:p>
        </w:tc>
        <w:tc>
          <w:tcPr>
            <w:tcW w:type="dxa" w:w="3456"/>
            <w:vAlign w:val="top"/>
          </w:tcPr>
          <w:p>
            <w:pPr>
              <w:jc w:val="right"/>
              <w:bidi/>
            </w:pPr>
            <w:r/>
            <w:r>
              <w:rPr>
                <w:b w:val="0"/>
                <w:sz w:val="18"/>
              </w:rPr>
              <w:t>Operation identity, objective, planned timeline, activities, milestones, dependencies, lifecycle</w:t>
            </w:r>
          </w:p>
        </w:tc>
        <w:tc>
          <w:tcPr>
            <w:tcW w:type="dxa" w:w="3456"/>
            <w:vAlign w:val="top"/>
          </w:tcPr>
          <w:p>
            <w:pPr>
              <w:jc w:val="right"/>
              <w:bidi/>
            </w:pPr>
            <w:r/>
            <w:r>
              <w:rPr>
                <w:b w:val="0"/>
                <w:sz w:val="18"/>
              </w:rPr>
              <w:t>Operations authoritative.</w:t>
            </w:r>
          </w:p>
        </w:tc>
      </w:tr>
      <w:tr>
        <w:tc>
          <w:tcPr>
            <w:tcW w:type="dxa" w:w="3456"/>
            <w:vAlign w:val="top"/>
          </w:tcPr>
          <w:p>
            <w:pPr>
              <w:jc w:val="right"/>
              <w:bidi/>
            </w:pPr>
            <w:r/>
            <w:r>
              <w:rPr>
                <w:b w:val="0"/>
                <w:sz w:val="18"/>
              </w:rPr>
              <w:t>Materialized External State</w:t>
            </w:r>
          </w:p>
        </w:tc>
        <w:tc>
          <w:tcPr>
            <w:tcW w:type="dxa" w:w="3456"/>
            <w:vAlign w:val="top"/>
          </w:tcPr>
          <w:p>
            <w:pPr>
              <w:jc w:val="right"/>
              <w:bidi/>
            </w:pPr>
            <w:r/>
            <w:r>
              <w:rPr>
                <w:b w:val="0"/>
                <w:sz w:val="18"/>
              </w:rPr>
              <w:t>Force projection, approval state, actual execution, artifact status</w:t>
            </w:r>
          </w:p>
        </w:tc>
        <w:tc>
          <w:tcPr>
            <w:tcW w:type="dxa" w:w="3456"/>
            <w:vAlign w:val="top"/>
          </w:tcPr>
          <w:p>
            <w:pPr>
              <w:jc w:val="right"/>
              <w:bidi/>
            </w:pPr>
            <w:r/>
            <w:r>
              <w:rPr>
                <w:b w:val="0"/>
                <w:sz w:val="18"/>
              </w:rPr>
              <w:t>נשמר projection מקומי; source of truth נשאר במקור; provenance/freshness חובה.</w:t>
            </w:r>
          </w:p>
        </w:tc>
      </w:tr>
      <w:tr>
        <w:tc>
          <w:tcPr>
            <w:tcW w:type="dxa" w:w="3456"/>
            <w:vAlign w:val="top"/>
          </w:tcPr>
          <w:p>
            <w:pPr>
              <w:jc w:val="right"/>
              <w:bidi/>
            </w:pPr>
            <w:r/>
            <w:r>
              <w:rPr>
                <w:b w:val="0"/>
                <w:sz w:val="18"/>
              </w:rPr>
              <w:t>Reference / Federated</w:t>
            </w:r>
          </w:p>
        </w:tc>
        <w:tc>
          <w:tcPr>
            <w:tcW w:type="dxa" w:w="3456"/>
            <w:vAlign w:val="top"/>
          </w:tcPr>
          <w:p>
            <w:pPr>
              <w:jc w:val="right"/>
              <w:bidi/>
            </w:pPr>
            <w:r/>
            <w:r>
              <w:rPr>
                <w:b w:val="0"/>
                <w:sz w:val="18"/>
              </w:rPr>
              <w:t>area_ref, geo_entity_ref, GIS layers</w:t>
            </w:r>
          </w:p>
        </w:tc>
        <w:tc>
          <w:tcPr>
            <w:tcW w:type="dxa" w:w="3456"/>
            <w:vAlign w:val="top"/>
          </w:tcPr>
          <w:p>
            <w:pPr>
              <w:jc w:val="right"/>
              <w:bidi/>
            </w:pPr>
            <w:r/>
            <w:r>
              <w:rPr>
                <w:b w:val="0"/>
                <w:sz w:val="18"/>
              </w:rPr>
              <w:t>Reference בלבד כברירת מחדל; domain fetch לפי צורך.</w:t>
            </w:r>
          </w:p>
        </w:tc>
      </w:tr>
      <w:tr>
        <w:tc>
          <w:tcPr>
            <w:tcW w:type="dxa" w:w="3456"/>
            <w:vAlign w:val="top"/>
          </w:tcPr>
          <w:p>
            <w:pPr>
              <w:jc w:val="right"/>
              <w:bidi/>
            </w:pPr>
            <w:r/>
            <w:r>
              <w:rPr>
                <w:b w:val="0"/>
                <w:sz w:val="18"/>
              </w:rPr>
              <w:t>Derived factual state</w:t>
            </w:r>
          </w:p>
        </w:tc>
        <w:tc>
          <w:tcPr>
            <w:tcW w:type="dxa" w:w="3456"/>
            <w:vAlign w:val="top"/>
          </w:tcPr>
          <w:p>
            <w:pPr>
              <w:jc w:val="right"/>
              <w:bidi/>
            </w:pPr>
            <w:r/>
            <w:r>
              <w:rPr>
                <w:b w:val="0"/>
                <w:sz w:val="18"/>
              </w:rPr>
              <w:t>missing artifacts, pending approvals, status summaries כאשר יש כלל דטרמיניסטי</w:t>
            </w:r>
          </w:p>
        </w:tc>
        <w:tc>
          <w:tcPr>
            <w:tcW w:type="dxa" w:w="3456"/>
            <w:vAlign w:val="top"/>
          </w:tcPr>
          <w:p>
            <w:pPr>
              <w:jc w:val="right"/>
              <w:bidi/>
            </w:pPr>
            <w:r/>
            <w:r>
              <w:rPr>
                <w:b w:val="0"/>
                <w:sz w:val="18"/>
              </w:rPr>
              <w:t>מותר רק אם החישוב מוגדר ובר-שחזור; לא readiness סובייקטיבי.</w:t>
            </w:r>
          </w:p>
        </w:tc>
      </w:tr>
    </w:tbl>
    <w:p>
      <w:pPr>
        <w:pStyle w:val="Heading1"/>
        <w:jc w:val="right"/>
        <w:bidi/>
      </w:pPr>
      <w:r>
        <w:t>6. Visibility Before Decision — לא Readiness Score</w:t>
      </w:r>
    </w:p>
    <w:p>
      <w:pPr>
        <w:jc w:val="right"/>
        <w:bidi/>
      </w:pPr>
      <w:r>
        <w:t>המאגר אינו קובע האם Operation 'מוכן'. מוכנות כוללת שיקול פיקודי ותלויה בהקשר המבצעי. לכן ה-Core מספק status עובדתי ברמת כל ישות/ארטיפקט, ו-Commander Space משקף את התמונה למפקד.</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shd w:fill="17324D"/>
          </w:tcPr>
          <w:p>
            <w:pPr>
              <w:jc w:val="right"/>
              <w:bidi/>
            </w:pPr>
            <w:r/>
            <w:r>
              <w:rPr>
                <w:b/>
                <w:sz w:val="18"/>
              </w:rPr>
              <w:t>ישות/ארטיפקט</w:t>
            </w:r>
          </w:p>
        </w:tc>
        <w:tc>
          <w:tcPr>
            <w:tcW w:type="dxa" w:w="3456"/>
            <w:vAlign w:val="top"/>
            <w:shd w:fill="17324D"/>
          </w:tcPr>
          <w:p>
            <w:pPr>
              <w:jc w:val="right"/>
              <w:bidi/>
            </w:pPr>
            <w:r/>
            <w:r>
              <w:rPr>
                <w:b/>
                <w:sz w:val="18"/>
              </w:rPr>
              <w:t>דוגמאות לסטטוס</w:t>
            </w:r>
          </w:p>
        </w:tc>
        <w:tc>
          <w:tcPr>
            <w:tcW w:type="dxa" w:w="3456"/>
            <w:vAlign w:val="top"/>
            <w:shd w:fill="17324D"/>
          </w:tcPr>
          <w:p>
            <w:pPr>
              <w:jc w:val="right"/>
              <w:bidi/>
            </w:pPr>
            <w:r/>
            <w:r>
              <w:rPr>
                <w:b/>
                <w:sz w:val="18"/>
              </w:rPr>
              <w:t>Metadata חובה</w:t>
            </w:r>
          </w:p>
        </w:tc>
      </w:tr>
      <w:tr>
        <w:tc>
          <w:tcPr>
            <w:tcW w:type="dxa" w:w="3456"/>
            <w:vAlign w:val="top"/>
          </w:tcPr>
          <w:p>
            <w:pPr>
              <w:jc w:val="right"/>
              <w:bidi/>
            </w:pPr>
            <w:r/>
            <w:r>
              <w:rPr>
                <w:b w:val="0"/>
                <w:sz w:val="18"/>
              </w:rPr>
              <w:t>פקודה</w:t>
            </w:r>
          </w:p>
        </w:tc>
        <w:tc>
          <w:tcPr>
            <w:tcW w:type="dxa" w:w="3456"/>
            <w:vAlign w:val="top"/>
          </w:tcPr>
          <w:p>
            <w:pPr>
              <w:jc w:val="right"/>
              <w:bidi/>
            </w:pPr>
            <w:r/>
            <w:r>
              <w:rPr>
                <w:b w:val="0"/>
                <w:sz w:val="18"/>
              </w:rPr>
              <w:t>טיוטה / קיימת / מאושרת</w:t>
            </w:r>
          </w:p>
        </w:tc>
        <w:tc>
          <w:tcPr>
            <w:tcW w:type="dxa" w:w="3456"/>
            <w:vAlign w:val="top"/>
          </w:tcPr>
          <w:p>
            <w:pPr>
              <w:jc w:val="right"/>
              <w:bidi/>
            </w:pPr>
            <w:r/>
            <w:r>
              <w:rPr>
                <w:b w:val="0"/>
                <w:sz w:val="18"/>
              </w:rPr>
              <w:t>source, owner, updated_at</w:t>
            </w:r>
          </w:p>
        </w:tc>
      </w:tr>
      <w:tr>
        <w:tc>
          <w:tcPr>
            <w:tcW w:type="dxa" w:w="3456"/>
            <w:vAlign w:val="top"/>
          </w:tcPr>
          <w:p>
            <w:pPr>
              <w:jc w:val="right"/>
              <w:bidi/>
            </w:pPr>
            <w:r/>
            <w:r>
              <w:rPr>
                <w:b w:val="0"/>
                <w:sz w:val="18"/>
              </w:rPr>
              <w:t>מרשם</w:t>
            </w:r>
          </w:p>
        </w:tc>
        <w:tc>
          <w:tcPr>
            <w:tcW w:type="dxa" w:w="3456"/>
            <w:vAlign w:val="top"/>
          </w:tcPr>
          <w:p>
            <w:pPr>
              <w:jc w:val="right"/>
              <w:bidi/>
            </w:pPr>
            <w:r/>
            <w:r>
              <w:rPr>
                <w:b w:val="0"/>
                <w:sz w:val="18"/>
              </w:rPr>
              <w:t>חסר / חלקי / קיים / מאושר</w:t>
            </w:r>
          </w:p>
        </w:tc>
        <w:tc>
          <w:tcPr>
            <w:tcW w:type="dxa" w:w="3456"/>
            <w:vAlign w:val="top"/>
          </w:tcPr>
          <w:p>
            <w:pPr>
              <w:jc w:val="right"/>
              <w:bidi/>
            </w:pPr>
            <w:r/>
            <w:r>
              <w:rPr>
                <w:b w:val="0"/>
                <w:sz w:val="18"/>
              </w:rPr>
              <w:t>source, owner, updated_at</w:t>
            </w:r>
          </w:p>
        </w:tc>
      </w:tr>
      <w:tr>
        <w:tc>
          <w:tcPr>
            <w:tcW w:type="dxa" w:w="3456"/>
            <w:vAlign w:val="top"/>
          </w:tcPr>
          <w:p>
            <w:pPr>
              <w:jc w:val="right"/>
              <w:bidi/>
            </w:pPr>
            <w:r/>
            <w:r>
              <w:rPr>
                <w:b w:val="0"/>
                <w:sz w:val="18"/>
              </w:rPr>
              <w:t>כוח</w:t>
            </w:r>
          </w:p>
        </w:tc>
        <w:tc>
          <w:tcPr>
            <w:tcW w:type="dxa" w:w="3456"/>
            <w:vAlign w:val="top"/>
          </w:tcPr>
          <w:p>
            <w:pPr>
              <w:jc w:val="right"/>
              <w:bidi/>
            </w:pPr>
            <w:r/>
            <w:r>
              <w:rPr>
                <w:b w:val="0"/>
                <w:sz w:val="18"/>
              </w:rPr>
              <w:t>לא ידוע / חלקי / ידוע / allocated</w:t>
            </w:r>
          </w:p>
        </w:tc>
        <w:tc>
          <w:tcPr>
            <w:tcW w:type="dxa" w:w="3456"/>
            <w:vAlign w:val="top"/>
          </w:tcPr>
          <w:p>
            <w:pPr>
              <w:jc w:val="right"/>
              <w:bidi/>
            </w:pPr>
            <w:r/>
            <w:r>
              <w:rPr>
                <w:b w:val="0"/>
                <w:sz w:val="18"/>
              </w:rPr>
              <w:t>source, observed_at, freshness</w:t>
            </w:r>
          </w:p>
        </w:tc>
      </w:tr>
      <w:tr>
        <w:tc>
          <w:tcPr>
            <w:tcW w:type="dxa" w:w="3456"/>
            <w:vAlign w:val="top"/>
          </w:tcPr>
          <w:p>
            <w:pPr>
              <w:jc w:val="right"/>
              <w:bidi/>
            </w:pPr>
            <w:r/>
            <w:r>
              <w:rPr>
                <w:b w:val="0"/>
                <w:sz w:val="18"/>
              </w:rPr>
              <w:t>אישור</w:t>
            </w:r>
          </w:p>
        </w:tc>
        <w:tc>
          <w:tcPr>
            <w:tcW w:type="dxa" w:w="3456"/>
            <w:vAlign w:val="top"/>
          </w:tcPr>
          <w:p>
            <w:pPr>
              <w:jc w:val="right"/>
              <w:bidi/>
            </w:pPr>
            <w:r/>
            <w:r>
              <w:rPr>
                <w:b w:val="0"/>
                <w:sz w:val="18"/>
              </w:rPr>
              <w:t>לא נדרש / ממתין / מאושר / נדחה</w:t>
            </w:r>
          </w:p>
        </w:tc>
        <w:tc>
          <w:tcPr>
            <w:tcW w:type="dxa" w:w="3456"/>
            <w:vAlign w:val="top"/>
          </w:tcPr>
          <w:p>
            <w:pPr>
              <w:jc w:val="right"/>
              <w:bidi/>
            </w:pPr>
            <w:r/>
            <w:r>
              <w:rPr>
                <w:b w:val="0"/>
                <w:sz w:val="18"/>
              </w:rPr>
              <w:t>source, owner, updated_at</w:t>
            </w:r>
          </w:p>
        </w:tc>
      </w:tr>
      <w:tr>
        <w:tc>
          <w:tcPr>
            <w:tcW w:type="dxa" w:w="3456"/>
            <w:vAlign w:val="top"/>
          </w:tcPr>
          <w:p>
            <w:pPr>
              <w:jc w:val="right"/>
              <w:bidi/>
            </w:pPr>
            <w:r/>
            <w:r>
              <w:rPr>
                <w:b w:val="0"/>
                <w:sz w:val="18"/>
              </w:rPr>
              <w:t>לו״ז</w:t>
            </w:r>
          </w:p>
        </w:tc>
        <w:tc>
          <w:tcPr>
            <w:tcW w:type="dxa" w:w="3456"/>
            <w:vAlign w:val="top"/>
          </w:tcPr>
          <w:p>
            <w:pPr>
              <w:jc w:val="right"/>
              <w:bidi/>
            </w:pPr>
            <w:r/>
            <w:r>
              <w:rPr>
                <w:b w:val="0"/>
                <w:sz w:val="18"/>
              </w:rPr>
              <w:t>פתוח / משוער / סגור; planned vs actual</w:t>
            </w:r>
          </w:p>
        </w:tc>
        <w:tc>
          <w:tcPr>
            <w:tcW w:type="dxa" w:w="3456"/>
            <w:vAlign w:val="top"/>
          </w:tcPr>
          <w:p>
            <w:pPr>
              <w:jc w:val="right"/>
              <w:bidi/>
            </w:pPr>
            <w:r/>
            <w:r>
              <w:rPr>
                <w:b w:val="0"/>
                <w:sz w:val="18"/>
              </w:rPr>
              <w:t>source, updated_at</w:t>
            </w:r>
          </w:p>
        </w:tc>
      </w:tr>
      <w:tr>
        <w:tc>
          <w:tcPr>
            <w:tcW w:type="dxa" w:w="3456"/>
            <w:vAlign w:val="top"/>
          </w:tcPr>
          <w:p>
            <w:pPr>
              <w:jc w:val="right"/>
              <w:bidi/>
            </w:pPr>
            <w:r/>
            <w:r>
              <w:rPr>
                <w:b w:val="0"/>
                <w:sz w:val="18"/>
              </w:rPr>
              <w:t>גיאוגרפיה</w:t>
            </w:r>
          </w:p>
        </w:tc>
        <w:tc>
          <w:tcPr>
            <w:tcW w:type="dxa" w:w="3456"/>
            <w:vAlign w:val="top"/>
          </w:tcPr>
          <w:p>
            <w:pPr>
              <w:jc w:val="right"/>
              <w:bidi/>
            </w:pPr>
            <w:r/>
            <w:r>
              <w:rPr>
                <w:b w:val="0"/>
                <w:sz w:val="18"/>
              </w:rPr>
              <w:t>reference חסר / חלקי / קיים</w:t>
            </w:r>
          </w:p>
        </w:tc>
        <w:tc>
          <w:tcPr>
            <w:tcW w:type="dxa" w:w="3456"/>
            <w:vAlign w:val="top"/>
          </w:tcPr>
          <w:p>
            <w:pPr>
              <w:jc w:val="right"/>
              <w:bidi/>
            </w:pPr>
            <w:r/>
            <w:r>
              <w:rPr>
                <w:b w:val="0"/>
                <w:sz w:val="18"/>
              </w:rPr>
              <w:t>geo_ref, source, updated_at</w:t>
            </w:r>
          </w:p>
        </w:tc>
      </w:tr>
    </w:tbl>
    <w:p>
      <w:pPr>
        <w:jc w:val="right"/>
        <w:bidi/>
      </w:pPr>
      <w:r>
        <w:t>Guardrail: אין operation.readiness=72% ואין ready=false אלא אם בעתיד יוגדר כלל עסקי דטרמיניסטי ומאושר.</w:t>
      </w:r>
    </w:p>
    <w:p>
      <w:pPr>
        <w:pStyle w:val="Heading1"/>
        <w:jc w:val="right"/>
        <w:bidi/>
      </w:pPr>
      <w:r>
        <w:t>7. History &amp; Decision Trace</w:t>
      </w:r>
    </w:p>
    <w:p>
      <w:pPr>
        <w:pStyle w:val="ListBullet"/>
        <w:jc w:val="right"/>
        <w:bidi/>
      </w:pPr>
      <w:r>
        <w:t>Current Operational Projection — המצב האחרון הידוע לצריכה שוטפת.</w:t>
      </w:r>
    </w:p>
    <w:p>
      <w:pPr>
        <w:pStyle w:val="ListBullet"/>
        <w:jc w:val="right"/>
        <w:bidi/>
      </w:pPr>
      <w:r>
        <w:t>Decision / State Snapshot — תמונת הישויות והארטיפקטים כפי שהוצגה ברגע החלטה משמעותי.</w:t>
      </w:r>
    </w:p>
    <w:p>
      <w:pPr>
        <w:pStyle w:val="ListBullet"/>
        <w:jc w:val="right"/>
        <w:bidi/>
      </w:pPr>
      <w:r>
        <w:t>Audit Trail — מי/איזו מערכת שינתה מה, מתי ומאיזה מקור.</w:t>
      </w:r>
    </w:p>
    <w:p>
      <w:pPr>
        <w:pStyle w:val="ListBullet"/>
        <w:jc w:val="right"/>
        <w:bidi/>
      </w:pPr>
      <w:r>
        <w:t>Decision-relevant external projections נשמרים היסטורית לפחות בנקודות החלטה; אין חובה לשמור היסטוריית תוכן מלאה של כל מסמך חיצוני.</w:t>
      </w:r>
    </w:p>
    <w:p>
      <w:pPr>
        <w:pStyle w:val="Heading1"/>
        <w:jc w:val="right"/>
        <w:bidi/>
      </w:pPr>
      <w:r>
        <w:t>8. Core Use Cases</w:t>
      </w:r>
    </w:p>
    <w:p>
      <w:pPr>
        <w:pStyle w:val="ListBullet"/>
        <w:jc w:val="right"/>
        <w:bidi/>
      </w:pPr>
      <w:r>
        <w:t>Create / Update Operation ו-Activities.</w:t>
      </w:r>
    </w:p>
    <w:p>
      <w:pPr>
        <w:pStyle w:val="ListBullet"/>
        <w:jc w:val="right"/>
        <w:bidi/>
      </w:pPr>
      <w:r>
        <w:t>Single Operation Fetch: Operation + plan + activities + relationships + entity/artifact statuses + metadata.</w:t>
      </w:r>
    </w:p>
    <w:p>
      <w:pPr>
        <w:pStyle w:val="ListBullet"/>
        <w:jc w:val="right"/>
        <w:bidi/>
      </w:pPr>
      <w:r>
        <w:t>הצגת planned מול actual.</w:t>
      </w:r>
    </w:p>
    <w:p>
      <w:pPr>
        <w:pStyle w:val="ListBullet"/>
        <w:jc w:val="right"/>
        <w:bidi/>
      </w:pPr>
      <w:r>
        <w:t>הצגת סטטוס ארטיפקטים, approvals, sources, freshness ו-ownership.</w:t>
      </w:r>
    </w:p>
    <w:p>
      <w:pPr>
        <w:pStyle w:val="ListBullet"/>
        <w:jc w:val="right"/>
        <w:bidi/>
      </w:pPr>
      <w:r>
        <w:t>קישור מבצעים/פעילויות/כוחות/אבני דרך/לו״זי מפקדה.</w:t>
      </w:r>
    </w:p>
    <w:p>
      <w:pPr>
        <w:pStyle w:val="ListBullet"/>
        <w:jc w:val="right"/>
        <w:bidi/>
      </w:pPr>
      <w:r>
        <w:t>זיהוי change ברמת domain state ופרסום event לצרכנים.</w:t>
      </w:r>
    </w:p>
    <w:p>
      <w:pPr>
        <w:pStyle w:val="ListBullet"/>
        <w:jc w:val="right"/>
        <w:bidi/>
      </w:pPr>
      <w:r>
        <w:t>שמירת snapshot בנקודת החלטה.</w:t>
      </w:r>
    </w:p>
    <w:p>
      <w:pPr>
        <w:pStyle w:val="ListBullet"/>
        <w:jc w:val="right"/>
        <w:bidi/>
      </w:pPr>
      <w:r>
        <w:t>צריכת geo references ללא העתקת GIS domain.</w:t>
      </w:r>
    </w:p>
    <w:p>
      <w:pPr>
        <w:pStyle w:val="Heading1"/>
        <w:jc w:val="right"/>
        <w:bidi/>
      </w:pPr>
      <w:r>
        <w:t>9. Functional Requirements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shd w:fill="17324D"/>
          </w:tcPr>
          <w:p>
            <w:pPr>
              <w:jc w:val="right"/>
              <w:bidi/>
            </w:pPr>
            <w:r/>
            <w:r>
              <w:rPr>
                <w:b/>
                <w:sz w:val="18"/>
              </w:rPr>
              <w:t>ID</w:t>
            </w:r>
          </w:p>
        </w:tc>
        <w:tc>
          <w:tcPr>
            <w:tcW w:type="dxa" w:w="3456"/>
            <w:vAlign w:val="top"/>
            <w:shd w:fill="17324D"/>
          </w:tcPr>
          <w:p>
            <w:pPr>
              <w:jc w:val="right"/>
              <w:bidi/>
            </w:pPr>
            <w:r/>
            <w:r>
              <w:rPr>
                <w:b/>
                <w:sz w:val="18"/>
              </w:rPr>
              <w:t>דרישה</w:t>
            </w:r>
          </w:p>
        </w:tc>
        <w:tc>
          <w:tcPr>
            <w:tcW w:type="dxa" w:w="3456"/>
            <w:vAlign w:val="top"/>
            <w:shd w:fill="17324D"/>
          </w:tcPr>
          <w:p>
            <w:pPr>
              <w:jc w:val="right"/>
              <w:bidi/>
            </w:pPr>
            <w:r/>
            <w:r>
              <w:rPr>
                <w:b/>
                <w:sz w:val="18"/>
              </w:rPr>
              <w:t>הערה</w:t>
            </w:r>
          </w:p>
        </w:tc>
      </w:tr>
      <w:tr>
        <w:tc>
          <w:tcPr>
            <w:tcW w:type="dxa" w:w="3456"/>
            <w:vAlign w:val="top"/>
          </w:tcPr>
          <w:p>
            <w:pPr>
              <w:jc w:val="right"/>
              <w:bidi/>
            </w:pPr>
            <w:r/>
            <w:r>
              <w:rPr>
                <w:b w:val="0"/>
                <w:sz w:val="18"/>
              </w:rPr>
              <w:t>FR-01</w:t>
            </w:r>
          </w:p>
        </w:tc>
        <w:tc>
          <w:tcPr>
            <w:tcW w:type="dxa" w:w="3456"/>
            <w:vAlign w:val="top"/>
          </w:tcPr>
          <w:p>
            <w:pPr>
              <w:jc w:val="right"/>
              <w:bidi/>
            </w:pPr>
            <w:r/>
            <w:r>
              <w:rPr>
                <w:b w:val="0"/>
                <w:sz w:val="18"/>
              </w:rPr>
              <w:t>Operation canonical ID</w:t>
            </w:r>
          </w:p>
        </w:tc>
        <w:tc>
          <w:tcPr>
            <w:tcW w:type="dxa" w:w="3456"/>
            <w:vAlign w:val="top"/>
          </w:tcPr>
          <w:p>
            <w:pPr>
              <w:jc w:val="right"/>
              <w:bidi/>
            </w:pPr>
            <w:r/>
            <w:r>
              <w:rPr>
                <w:b w:val="0"/>
                <w:sz w:val="18"/>
              </w:rPr>
              <w:t>כל consumer עובד מול מזהה יציב.</w:t>
            </w:r>
          </w:p>
        </w:tc>
      </w:tr>
      <w:tr>
        <w:tc>
          <w:tcPr>
            <w:tcW w:type="dxa" w:w="3456"/>
            <w:vAlign w:val="top"/>
          </w:tcPr>
          <w:p>
            <w:pPr>
              <w:jc w:val="right"/>
              <w:bidi/>
            </w:pPr>
            <w:r/>
            <w:r>
              <w:rPr>
                <w:b w:val="0"/>
                <w:sz w:val="18"/>
              </w:rPr>
              <w:t>FR-02</w:t>
            </w:r>
          </w:p>
        </w:tc>
        <w:tc>
          <w:tcPr>
            <w:tcW w:type="dxa" w:w="3456"/>
            <w:vAlign w:val="top"/>
          </w:tcPr>
          <w:p>
            <w:pPr>
              <w:jc w:val="right"/>
              <w:bidi/>
            </w:pPr>
            <w:r/>
            <w:r>
              <w:rPr>
                <w:b w:val="0"/>
                <w:sz w:val="18"/>
              </w:rPr>
              <w:t>Create/Update Operation &amp; Activity</w:t>
            </w:r>
          </w:p>
        </w:tc>
        <w:tc>
          <w:tcPr>
            <w:tcW w:type="dxa" w:w="3456"/>
            <w:vAlign w:val="top"/>
          </w:tcPr>
          <w:p>
            <w:pPr>
              <w:jc w:val="right"/>
              <w:bidi/>
            </w:pPr>
            <w:r/>
            <w:r>
              <w:rPr>
                <w:b w:val="0"/>
                <w:sz w:val="18"/>
              </w:rPr>
              <w:t>Write path native דרך Operations Management/API.</w:t>
            </w:r>
          </w:p>
        </w:tc>
      </w:tr>
      <w:tr>
        <w:tc>
          <w:tcPr>
            <w:tcW w:type="dxa" w:w="3456"/>
            <w:vAlign w:val="top"/>
          </w:tcPr>
          <w:p>
            <w:pPr>
              <w:jc w:val="right"/>
              <w:bidi/>
            </w:pPr>
            <w:r/>
            <w:r>
              <w:rPr>
                <w:b w:val="0"/>
                <w:sz w:val="18"/>
              </w:rPr>
              <w:t>FR-03</w:t>
            </w:r>
          </w:p>
        </w:tc>
        <w:tc>
          <w:tcPr>
            <w:tcW w:type="dxa" w:w="3456"/>
            <w:vAlign w:val="top"/>
          </w:tcPr>
          <w:p>
            <w:pPr>
              <w:jc w:val="right"/>
              <w:bidi/>
            </w:pPr>
            <w:r/>
            <w:r>
              <w:rPr>
                <w:b w:val="0"/>
                <w:sz w:val="18"/>
              </w:rPr>
              <w:t>External Projection Ingestion</w:t>
            </w:r>
          </w:p>
        </w:tc>
        <w:tc>
          <w:tcPr>
            <w:tcW w:type="dxa" w:w="3456"/>
            <w:vAlign w:val="top"/>
          </w:tcPr>
          <w:p>
            <w:pPr>
              <w:jc w:val="right"/>
              <w:bidi/>
            </w:pPr>
            <w:r/>
            <w:r>
              <w:rPr>
                <w:b w:val="0"/>
                <w:sz w:val="18"/>
              </w:rPr>
              <w:t>Push/Event preferred; Pull/materialization fallback.</w:t>
            </w:r>
          </w:p>
        </w:tc>
      </w:tr>
      <w:tr>
        <w:tc>
          <w:tcPr>
            <w:tcW w:type="dxa" w:w="3456"/>
            <w:vAlign w:val="top"/>
          </w:tcPr>
          <w:p>
            <w:pPr>
              <w:jc w:val="right"/>
              <w:bidi/>
            </w:pPr>
            <w:r/>
            <w:r>
              <w:rPr>
                <w:b w:val="0"/>
                <w:sz w:val="18"/>
              </w:rPr>
              <w:t>FR-04</w:t>
            </w:r>
          </w:p>
        </w:tc>
        <w:tc>
          <w:tcPr>
            <w:tcW w:type="dxa" w:w="3456"/>
            <w:vAlign w:val="top"/>
          </w:tcPr>
          <w:p>
            <w:pPr>
              <w:jc w:val="right"/>
              <w:bidi/>
            </w:pPr>
            <w:r/>
            <w:r>
              <w:rPr>
                <w:b w:val="0"/>
                <w:sz w:val="18"/>
              </w:rPr>
              <w:t>Provenance &amp; Freshness</w:t>
            </w:r>
          </w:p>
        </w:tc>
        <w:tc>
          <w:tcPr>
            <w:tcW w:type="dxa" w:w="3456"/>
            <w:vAlign w:val="top"/>
          </w:tcPr>
          <w:p>
            <w:pPr>
              <w:jc w:val="right"/>
              <w:bidi/>
            </w:pPr>
            <w:r/>
            <w:r>
              <w:rPr>
                <w:b w:val="0"/>
                <w:sz w:val="18"/>
              </w:rPr>
              <w:t>לכל projection חיצוני source_entity_id, source_updated_at, ingested_at.</w:t>
            </w:r>
          </w:p>
        </w:tc>
      </w:tr>
      <w:tr>
        <w:tc>
          <w:tcPr>
            <w:tcW w:type="dxa" w:w="3456"/>
            <w:vAlign w:val="top"/>
          </w:tcPr>
          <w:p>
            <w:pPr>
              <w:jc w:val="right"/>
              <w:bidi/>
            </w:pPr>
            <w:r/>
            <w:r>
              <w:rPr>
                <w:b w:val="0"/>
                <w:sz w:val="18"/>
              </w:rPr>
              <w:t>FR-05</w:t>
            </w:r>
          </w:p>
        </w:tc>
        <w:tc>
          <w:tcPr>
            <w:tcW w:type="dxa" w:w="3456"/>
            <w:vAlign w:val="top"/>
          </w:tcPr>
          <w:p>
            <w:pPr>
              <w:jc w:val="right"/>
              <w:bidi/>
            </w:pPr>
            <w:r/>
            <w:r>
              <w:rPr>
                <w:b w:val="0"/>
                <w:sz w:val="18"/>
              </w:rPr>
              <w:t>Planned / Actual separation</w:t>
            </w:r>
          </w:p>
        </w:tc>
        <w:tc>
          <w:tcPr>
            <w:tcW w:type="dxa" w:w="3456"/>
            <w:vAlign w:val="top"/>
          </w:tcPr>
          <w:p>
            <w:pPr>
              <w:jc w:val="right"/>
              <w:bidi/>
            </w:pPr>
            <w:r/>
            <w:r>
              <w:rPr>
                <w:b w:val="0"/>
                <w:sz w:val="18"/>
              </w:rPr>
              <w:t>אין overwrite של planned ע״י actual.</w:t>
            </w:r>
          </w:p>
        </w:tc>
      </w:tr>
      <w:tr>
        <w:tc>
          <w:tcPr>
            <w:tcW w:type="dxa" w:w="3456"/>
            <w:vAlign w:val="top"/>
          </w:tcPr>
          <w:p>
            <w:pPr>
              <w:jc w:val="right"/>
              <w:bidi/>
            </w:pPr>
            <w:r/>
            <w:r>
              <w:rPr>
                <w:b w:val="0"/>
                <w:sz w:val="18"/>
              </w:rPr>
              <w:t>FR-06</w:t>
            </w:r>
          </w:p>
        </w:tc>
        <w:tc>
          <w:tcPr>
            <w:tcW w:type="dxa" w:w="3456"/>
            <w:vAlign w:val="top"/>
          </w:tcPr>
          <w:p>
            <w:pPr>
              <w:jc w:val="right"/>
              <w:bidi/>
            </w:pPr>
            <w:r/>
            <w:r>
              <w:rPr>
                <w:b w:val="0"/>
                <w:sz w:val="18"/>
              </w:rPr>
              <w:t>Artifact/Entity Status</w:t>
            </w:r>
          </w:p>
        </w:tc>
        <w:tc>
          <w:tcPr>
            <w:tcW w:type="dxa" w:w="3456"/>
            <w:vAlign w:val="top"/>
          </w:tcPr>
          <w:p>
            <w:pPr>
              <w:jc w:val="right"/>
              <w:bidi/>
            </w:pPr>
            <w:r/>
            <w:r>
              <w:rPr>
                <w:b w:val="0"/>
                <w:sz w:val="18"/>
              </w:rPr>
              <w:t>status עובדתי לכל רכיב, ללא readiness score סובייקטיבי.</w:t>
            </w:r>
          </w:p>
        </w:tc>
      </w:tr>
      <w:tr>
        <w:tc>
          <w:tcPr>
            <w:tcW w:type="dxa" w:w="3456"/>
            <w:vAlign w:val="top"/>
          </w:tcPr>
          <w:p>
            <w:pPr>
              <w:jc w:val="right"/>
              <w:bidi/>
            </w:pPr>
            <w:r/>
            <w:r>
              <w:rPr>
                <w:b w:val="0"/>
                <w:sz w:val="18"/>
              </w:rPr>
              <w:t>FR-07</w:t>
            </w:r>
          </w:p>
        </w:tc>
        <w:tc>
          <w:tcPr>
            <w:tcW w:type="dxa" w:w="3456"/>
            <w:vAlign w:val="top"/>
          </w:tcPr>
          <w:p>
            <w:pPr>
              <w:jc w:val="right"/>
              <w:bidi/>
            </w:pPr>
            <w:r/>
            <w:r>
              <w:rPr>
                <w:b w:val="0"/>
                <w:sz w:val="18"/>
              </w:rPr>
              <w:t>Relationships / Dependencies</w:t>
            </w:r>
          </w:p>
        </w:tc>
        <w:tc>
          <w:tcPr>
            <w:tcW w:type="dxa" w:w="3456"/>
            <w:vAlign w:val="top"/>
          </w:tcPr>
          <w:p>
            <w:pPr>
              <w:jc w:val="right"/>
              <w:bidi/>
            </w:pPr>
            <w:r/>
            <w:r>
              <w:rPr>
                <w:b w:val="0"/>
                <w:sz w:val="18"/>
              </w:rPr>
              <w:t>קשרים first-class בין Operation/Activity/related entities.</w:t>
            </w:r>
          </w:p>
        </w:tc>
      </w:tr>
      <w:tr>
        <w:tc>
          <w:tcPr>
            <w:tcW w:type="dxa" w:w="3456"/>
            <w:vAlign w:val="top"/>
          </w:tcPr>
          <w:p>
            <w:pPr>
              <w:jc w:val="right"/>
              <w:bidi/>
            </w:pPr>
            <w:r/>
            <w:r>
              <w:rPr>
                <w:b w:val="0"/>
                <w:sz w:val="18"/>
              </w:rPr>
              <w:t>FR-08</w:t>
            </w:r>
          </w:p>
        </w:tc>
        <w:tc>
          <w:tcPr>
            <w:tcW w:type="dxa" w:w="3456"/>
            <w:vAlign w:val="top"/>
          </w:tcPr>
          <w:p>
            <w:pPr>
              <w:jc w:val="right"/>
              <w:bidi/>
            </w:pPr>
            <w:r/>
            <w:r>
              <w:rPr>
                <w:b w:val="0"/>
                <w:sz w:val="18"/>
              </w:rPr>
              <w:t>Decision Snapshot</w:t>
            </w:r>
          </w:p>
        </w:tc>
        <w:tc>
          <w:tcPr>
            <w:tcW w:type="dxa" w:w="3456"/>
            <w:vAlign w:val="top"/>
          </w:tcPr>
          <w:p>
            <w:pPr>
              <w:jc w:val="right"/>
              <w:bidi/>
            </w:pPr>
            <w:r/>
            <w:r>
              <w:rPr>
                <w:b w:val="0"/>
                <w:sz w:val="18"/>
              </w:rPr>
              <w:t>שמירת state רלוונטי בנקודות החלטה.</w:t>
            </w:r>
          </w:p>
        </w:tc>
      </w:tr>
      <w:tr>
        <w:tc>
          <w:tcPr>
            <w:tcW w:type="dxa" w:w="3456"/>
            <w:vAlign w:val="top"/>
          </w:tcPr>
          <w:p>
            <w:pPr>
              <w:jc w:val="right"/>
              <w:bidi/>
            </w:pPr>
            <w:r/>
            <w:r>
              <w:rPr>
                <w:b w:val="0"/>
                <w:sz w:val="18"/>
              </w:rPr>
              <w:t>FR-09</w:t>
            </w:r>
          </w:p>
        </w:tc>
        <w:tc>
          <w:tcPr>
            <w:tcW w:type="dxa" w:w="3456"/>
            <w:vAlign w:val="top"/>
          </w:tcPr>
          <w:p>
            <w:pPr>
              <w:jc w:val="right"/>
              <w:bidi/>
            </w:pPr>
            <w:r/>
            <w:r>
              <w:rPr>
                <w:b w:val="0"/>
                <w:sz w:val="18"/>
              </w:rPr>
              <w:t>Audit</w:t>
            </w:r>
          </w:p>
        </w:tc>
        <w:tc>
          <w:tcPr>
            <w:tcW w:type="dxa" w:w="3456"/>
            <w:vAlign w:val="top"/>
          </w:tcPr>
          <w:p>
            <w:pPr>
              <w:jc w:val="right"/>
              <w:bidi/>
            </w:pPr>
            <w:r/>
            <w:r>
              <w:rPr>
                <w:b w:val="0"/>
                <w:sz w:val="18"/>
              </w:rPr>
              <w:t>actor/system/action/timestamp/before-after לפי צורך.</w:t>
            </w:r>
          </w:p>
        </w:tc>
      </w:tr>
      <w:tr>
        <w:tc>
          <w:tcPr>
            <w:tcW w:type="dxa" w:w="3456"/>
            <w:vAlign w:val="top"/>
          </w:tcPr>
          <w:p>
            <w:pPr>
              <w:jc w:val="right"/>
              <w:bidi/>
            </w:pPr>
            <w:r/>
            <w:r>
              <w:rPr>
                <w:b w:val="0"/>
                <w:sz w:val="18"/>
              </w:rPr>
              <w:t>FR-10</w:t>
            </w:r>
          </w:p>
        </w:tc>
        <w:tc>
          <w:tcPr>
            <w:tcW w:type="dxa" w:w="3456"/>
            <w:vAlign w:val="top"/>
          </w:tcPr>
          <w:p>
            <w:pPr>
              <w:jc w:val="right"/>
              <w:bidi/>
            </w:pPr>
            <w:r/>
            <w:r>
              <w:rPr>
                <w:b w:val="0"/>
                <w:sz w:val="18"/>
              </w:rPr>
              <w:t>Domain Events</w:t>
            </w:r>
          </w:p>
        </w:tc>
        <w:tc>
          <w:tcPr>
            <w:tcW w:type="dxa" w:w="3456"/>
            <w:vAlign w:val="top"/>
          </w:tcPr>
          <w:p>
            <w:pPr>
              <w:jc w:val="right"/>
              <w:bidi/>
            </w:pPr>
            <w:r/>
            <w:r>
              <w:rPr>
                <w:b w:val="0"/>
                <w:sz w:val="18"/>
              </w:rPr>
              <w:t>פרסום שינויים לצרכנים כגון Context &amp; Meaning.</w:t>
            </w:r>
          </w:p>
        </w:tc>
      </w:tr>
    </w:tbl>
    <w:p>
      <w:pPr>
        <w:pStyle w:val="Heading1"/>
        <w:jc w:val="right"/>
        <w:bidi/>
      </w:pPr>
      <w:r>
        <w:t>10. Non-Functional Requirements</w:t>
      </w:r>
    </w:p>
    <w:p>
      <w:pPr>
        <w:pStyle w:val="ListBullet"/>
        <w:jc w:val="right"/>
        <w:bidi/>
      </w:pPr>
      <w:r>
        <w:t>API contract יציב ומנוהל גרסאות.</w:t>
      </w:r>
    </w:p>
    <w:p>
      <w:pPr>
        <w:pStyle w:val="ListBullet"/>
        <w:jc w:val="right"/>
        <w:bidi/>
      </w:pPr>
      <w:r>
        <w:t>Traceability מלאה לנתונים חיצוניים.</w:t>
      </w:r>
    </w:p>
    <w:p>
      <w:pPr>
        <w:pStyle w:val="ListBullet"/>
        <w:jc w:val="right"/>
        <w:bidi/>
      </w:pPr>
      <w:r>
        <w:t>Idempotent ingestion ככל שניתן.</w:t>
      </w:r>
    </w:p>
    <w:p>
      <w:pPr>
        <w:pStyle w:val="ListBullet"/>
        <w:jc w:val="right"/>
        <w:bidi/>
      </w:pPr>
      <w:r>
        <w:t>הפרדה בין sandbox/dummy לבין production.</w:t>
      </w:r>
    </w:p>
    <w:p>
      <w:pPr>
        <w:pStyle w:val="ListBullet"/>
        <w:jc w:val="right"/>
        <w:bidi/>
      </w:pPr>
      <w:r>
        <w:t>Security/authorization לפי operation/entity/action.</w:t>
      </w:r>
    </w:p>
    <w:p>
      <w:pPr>
        <w:pStyle w:val="ListBullet"/>
        <w:jc w:val="right"/>
        <w:bidi/>
      </w:pPr>
      <w:r>
        <w:t>Observability: ingestion lag, failed mappings, stale projections, API latency.</w:t>
      </w:r>
    </w:p>
    <w:p>
      <w:pPr>
        <w:pStyle w:val="ListBullet"/>
        <w:jc w:val="right"/>
        <w:bidi/>
      </w:pPr>
      <w:r>
        <w:t>Resilience: כשל במקור חיצוני אינו מוחק projection קיים; freshness משקפת שהמידע התיישן.</w:t>
      </w:r>
    </w:p>
    <w:p>
      <w:pPr>
        <w:pStyle w:val="Heading1"/>
        <w:jc w:val="right"/>
        <w:bidi/>
      </w:pPr>
      <w:r>
        <w:t>11. KPIs / Success</w:t>
      </w:r>
    </w:p>
    <w:p>
      <w:pPr>
        <w:pStyle w:val="ListBullet"/>
        <w:jc w:val="right"/>
        <w:bidi/>
      </w:pPr>
      <w:r>
        <w:t>Single-Operation Fetch מספק את תמונת ה-Operation הנדרשת בקריאה אחת.</w:t>
      </w:r>
    </w:p>
    <w:p>
      <w:pPr>
        <w:pStyle w:val="ListBullet"/>
        <w:jc w:val="right"/>
        <w:bidi/>
      </w:pPr>
      <w:r>
        <w:t>ירידה בפניות ידניות מסוג 'מה הסטטוס?'.</w:t>
      </w:r>
    </w:p>
    <w:p>
      <w:pPr>
        <w:pStyle w:val="ListBullet"/>
        <w:jc w:val="right"/>
        <w:bidi/>
      </w:pPr>
      <w:r>
        <w:t>כל status חיצוני שמוצג ניתן ל-trace למקור ולעדכניות.</w:t>
      </w:r>
    </w:p>
    <w:p>
      <w:pPr>
        <w:pStyle w:val="ListBullet"/>
        <w:jc w:val="right"/>
        <w:bidi/>
      </w:pPr>
      <w:r>
        <w:t>נקודות החלטה משמעותיות ניתנות לשחזור מתוך snapshot + audit.</w:t>
      </w:r>
    </w:p>
    <w:p>
      <w:pPr>
        <w:pStyle w:val="ListBullet"/>
        <w:jc w:val="right"/>
        <w:bidi/>
      </w:pPr>
      <w:r>
        <w:t>Consumer חדש צורך Domain Contract במקום אינטגרציה ישירה למערכות המקור.</w:t>
      </w:r>
    </w:p>
    <w:p>
      <w:pPr>
        <w:pStyle w:val="ListBullet"/>
        <w:jc w:val="right"/>
        <w:bidi/>
      </w:pPr>
      <w:r>
        <w:t>Reuse: אותו Operation/Activity/relationship contract משרת מספר initiatives/consumers.</w:t>
      </w:r>
    </w:p>
    <w:p>
      <w:pPr>
        <w:pStyle w:val="Heading1"/>
        <w:jc w:val="right"/>
        <w:bidi/>
      </w:pPr>
      <w:r>
        <w:t>12. Out of Scope</w:t>
      </w:r>
    </w:p>
    <w:p>
      <w:pPr>
        <w:pStyle w:val="ListBullet"/>
        <w:jc w:val="right"/>
        <w:bidi/>
      </w:pPr>
      <w:r>
        <w:t>Machine-determined readiness או blocking של החלטת מפקד.</w:t>
      </w:r>
    </w:p>
    <w:p>
      <w:pPr>
        <w:pStyle w:val="ListBullet"/>
        <w:jc w:val="right"/>
        <w:bidi/>
      </w:pPr>
      <w:r>
        <w:t>Cross-domain Operational Signal / Recommendation / impact synthesis.</w:t>
      </w:r>
    </w:p>
    <w:p>
      <w:pPr>
        <w:pStyle w:val="ListBullet"/>
        <w:jc w:val="right"/>
        <w:bidi/>
      </w:pPr>
      <w:r>
        <w:t>GIS layer management או spatial engine.</w:t>
      </w:r>
    </w:p>
    <w:p>
      <w:pPr>
        <w:pStyle w:val="ListBullet"/>
        <w:jc w:val="right"/>
        <w:bidi/>
      </w:pPr>
      <w:r>
        <w:t>Data Lake ארגוני או העתקה מלאה של מערכות המקור.</w:t>
      </w:r>
    </w:p>
    <w:p>
      <w:pPr>
        <w:pStyle w:val="ListBullet"/>
        <w:jc w:val="right"/>
        <w:bidi/>
      </w:pPr>
      <w:r>
        <w:t>LLM / prediction / portfolio optimization.</w:t>
      </w:r>
    </w:p>
    <w:p>
      <w:pPr>
        <w:pStyle w:val="ListBullet"/>
        <w:jc w:val="right"/>
        <w:bidi/>
      </w:pPr>
      <w:r>
        <w:t>Entity matching הסתברותי כיכולת Core: כאשר אין operation_id/קישור מוסכם, החיבור אינו מומצא אוטומטית.</w:t>
      </w:r>
    </w:p>
    <w:p>
      <w:pPr>
        <w:pStyle w:val="Heading1"/>
        <w:jc w:val="right"/>
        <w:bidi/>
      </w:pPr>
      <w:r>
        <w:t>13. Open Decisions</w:t>
      </w:r>
    </w:p>
    <w:p>
      <w:pPr>
        <w:pStyle w:val="ListBullet"/>
        <w:jc w:val="right"/>
        <w:bidi/>
      </w:pPr>
      <w:r>
        <w:t>Publishing contract מפורט לכל producer.</w:t>
      </w:r>
    </w:p>
    <w:p>
      <w:pPr>
        <w:pStyle w:val="ListBullet"/>
        <w:jc w:val="right"/>
        <w:bidi/>
      </w:pPr>
      <w:r>
        <w:t>אילו decision moments יוצרים snapshot אוטומטי.</w:t>
      </w:r>
    </w:p>
    <w:p>
      <w:pPr>
        <w:pStyle w:val="ListBullet"/>
        <w:jc w:val="right"/>
        <w:bidi/>
      </w:pPr>
      <w:r>
        <w:t>Retention policy ל-current projections, snapshots ו-audit.</w:t>
      </w:r>
    </w:p>
    <w:p>
      <w:pPr>
        <w:pStyle w:val="ListBullet"/>
        <w:jc w:val="right"/>
        <w:bidi/>
      </w:pPr>
      <w:r>
        <w:t>Conflict policy כאשר מקור חיצוני מדווח מידע שסותר owned state.</w:t>
      </w:r>
    </w:p>
    <w:p>
      <w:pPr>
        <w:pStyle w:val="ListBullet"/>
        <w:jc w:val="right"/>
        <w:bidi/>
      </w:pPr>
      <w:r>
        <w:t>Must-Connect systems לכל phase ו-SLA freshness לכל projection.</w:t>
      </w:r>
    </w:p>
    <w:p>
      <w:pPr>
        <w:pStyle w:val="ListBullet"/>
        <w:jc w:val="right"/>
        <w:bidi/>
      </w:pPr>
      <w:r>
        <w:t>Authorization model וגבולות מידור.</w:t>
      </w:r>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