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pStyle w:val="Title"/>
        <w:bidi/>
      </w:pPr>
      <w:r>
        <w:t>Operations Store — Canonical Schema v0.1</w:t>
      </w:r>
    </w:p>
    <w:p>
      <w:pPr>
        <w:jc w:val="right"/>
        <w:bidi/>
      </w:pPr>
      <w:r>
        <w:rPr>
          <w:b/>
        </w:rPr>
        <w:t>Execution artifact · conceptual schema + field ownership</w:t>
      </w:r>
    </w:p>
    <w:p>
      <w:pPr>
        <w:jc w:val="right"/>
        <w:bidi/>
      </w:pPr>
      <w:r>
        <w:t>SIGMA · Operations Store · Execution Pack · August 2026</w:t>
      </w:r>
    </w:p>
    <w:p>
      <w:pPr>
        <w:pStyle w:val="Heading1"/>
        <w:jc w:val="right"/>
        <w:bidi/>
      </w:pPr>
      <w:r>
        <w:t>1. שימוש במסמך</w:t>
      </w:r>
    </w:p>
    <w:p>
      <w:pPr>
        <w:jc w:val="right"/>
        <w:bidi/>
      </w:pPr>
      <w:r>
        <w:t>זהו חוזה התחלתי ליישור Product, Data, Backend ו-Consumers. הוא אינו DDL סופי. שדה שלא הוגדר כאן לא צריך להיכנס אוטומטית ל-Core; יש להחליט אם הוא Owned, External Projection, Reference או Derived factual state.</w:t>
      </w:r>
    </w:p>
    <w:p>
      <w:pPr>
        <w:pStyle w:val="Heading1"/>
        <w:jc w:val="right"/>
        <w:bidi/>
      </w:pPr>
      <w:r>
        <w:t>2. Entity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664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History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Context Anchor קנוני של מבצע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snapshots + audit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פעילות/שלב בתוך או לצד Operation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audit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Milestone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נקודת ציון מתוכננת/בפועל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audit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קשר תלות בין ישויות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audit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ייצוג סטטוס של תוצר מקצועי חיצוני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 owns object; Operations owns projection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decision snapshot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ForceProjection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ייצוג כוח בהקשר המבצע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 source owns object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decision snapshot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ApprovalProjection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ייצוג אישור בהקשר המבצע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 source owns object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decision snapshot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GeoReference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קישור למרחב/ישות Geo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Geography owns geometry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+ snapshot refs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תמונת state ברגע החלטה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</w:tr>
      <w:tr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AuditEntry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trace של שינוי משמעותי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 platform</w:t>
            </w:r>
          </w:p>
        </w:tc>
        <w:tc>
          <w:tcPr>
            <w:tcW w:type="dxa" w:w="2664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</w:tr>
    </w:tbl>
    <w:p>
      <w:pPr>
        <w:pStyle w:val="Heading1"/>
        <w:jc w:val="right"/>
        <w:bidi/>
      </w:pPr>
      <w:r>
        <w:t>3. Field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Req.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Business Owner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Persistence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History</w:t>
            </w:r>
          </w:p>
        </w:tc>
        <w:tc>
          <w:tcPr>
            <w:tcW w:type="dxa" w:w="133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UUID/string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Stable canonical ID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שם מבצע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מטרה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enum/string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taxonomy to be finalized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lifecycle_status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status vocabulary to finalize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owner_org_ref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string/ref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בעלות ארגונית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planned_start/end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 נדרס ע״י actual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actual_start/end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Execution source / 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Materialized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observed/actual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UUID/string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stable ID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context anchor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parent_activity_id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hierarchy optional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domain factual status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Activity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planned/actual 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 / execution 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Mixed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separate planned vs actual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Milestone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milestone_id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UUID/string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Milestone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planned_at/actual_at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 / execution 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Mixed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from_entity_id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to_entity_id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e.g. DEPENDS_ON; controlled vocabulary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Dependency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only factual/deterministic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artifact_ref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string/ref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external identity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artifact_type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פקודה/מרשם/מסמך/אחר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Source/domain contract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no readiness conclusion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source_system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provenance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source_entity_id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traceability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source_updated_at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ordering/freshness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ingested_at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owner_ref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Source/domain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responsible party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force_ref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 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status/allocation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Force 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vocabulary source-owned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approval_ref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 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Approval source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not required/pending/approved/rejected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GeoReference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area_ref/geo_entity_ref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Reference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 ref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no copied geometry by default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snapshot_id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decision_type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enum/string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Product workflow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trigger vocabulary TBD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captured_at/by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datetime+actor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state_payload/refs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json/refs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כן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decision-relevant state only</w:t>
            </w:r>
          </w:p>
        </w:tc>
      </w:tr>
      <w:tr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DecisionSnapshot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known_gaps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json/list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לא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Commander/Operations factual view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append-only</w:t>
            </w:r>
          </w:p>
        </w:tc>
        <w:tc>
          <w:tcPr>
            <w:tcW w:type="dxa" w:w="133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not machine readiness</w:t>
            </w:r>
          </w:p>
        </w:tc>
      </w:tr>
    </w:tbl>
    <w:p>
      <w:pPr>
        <w:pStyle w:val="Heading1"/>
        <w:jc w:val="right"/>
        <w:bidi/>
      </w:pPr>
      <w:r>
        <w:t>4. Cross-cutting metadata</w:t>
      </w:r>
    </w:p>
    <w:p>
      <w:pPr>
        <w:pStyle w:val="ListBullet"/>
        <w:jc w:val="right"/>
        <w:bidi/>
      </w:pPr>
      <w:r>
        <w:t>version / etag for optimistic concurrency where needed</w:t>
      </w:r>
    </w:p>
    <w:p>
      <w:pPr>
        <w:pStyle w:val="ListBullet"/>
        <w:jc w:val="right"/>
        <w:bidi/>
      </w:pPr>
      <w:r>
        <w:t>classification / handling metadata according to security design</w:t>
      </w:r>
    </w:p>
    <w:p>
      <w:pPr>
        <w:pStyle w:val="ListBullet"/>
        <w:jc w:val="right"/>
        <w:bidi/>
      </w:pPr>
      <w:r>
        <w:t>created_at / updated_at</w:t>
      </w:r>
    </w:p>
    <w:p>
      <w:pPr>
        <w:pStyle w:val="ListBullet"/>
        <w:jc w:val="right"/>
        <w:bidi/>
      </w:pPr>
      <w:r>
        <w:t>created_by / updated_by or source_system</w:t>
      </w:r>
    </w:p>
    <w:p>
      <w:pPr>
        <w:pStyle w:val="ListBullet"/>
        <w:jc w:val="right"/>
        <w:bidi/>
      </w:pPr>
      <w:r>
        <w:t>schema_version for external payloads</w:t>
      </w:r>
    </w:p>
    <w:p>
      <w:pPr>
        <w:pStyle w:val="ListBullet"/>
        <w:jc w:val="right"/>
        <w:bidi/>
      </w:pPr>
      <w:r>
        <w:t>freshness derived from source_updated_at + source SLA, not arbitrary confidence</w:t>
      </w:r>
    </w:p>
    <w:p>
      <w:pPr>
        <w:pStyle w:val="Heading1"/>
        <w:jc w:val="right"/>
        <w:bidi/>
      </w:pPr>
      <w:r>
        <w:t>5. Schema Guardrails</w:t>
      </w:r>
    </w:p>
    <w:p>
      <w:pPr>
        <w:pStyle w:val="ListBullet"/>
        <w:jc w:val="right"/>
        <w:bidi/>
      </w:pPr>
      <w:r>
        <w:t>אין operation.readiness_score או ready boolean ב-Core.</w:t>
      </w:r>
    </w:p>
    <w:p>
      <w:pPr>
        <w:pStyle w:val="ListBullet"/>
        <w:jc w:val="right"/>
        <w:bidi/>
      </w:pPr>
      <w:r>
        <w:t>אין geometry/layers מלאים ב-Operations כברירת מחדל.</w:t>
      </w:r>
    </w:p>
    <w:p>
      <w:pPr>
        <w:pStyle w:val="ListBullet"/>
        <w:jc w:val="right"/>
        <w:bidi/>
      </w:pPr>
      <w:r>
        <w:t>אין field חיצוני ללא source/provenance.</w:t>
      </w:r>
    </w:p>
    <w:p>
      <w:pPr>
        <w:pStyle w:val="ListBullet"/>
        <w:jc w:val="right"/>
        <w:bidi/>
      </w:pPr>
      <w:r>
        <w:t>אין overwrite של planned state ע״י observed/actual.</w:t>
      </w:r>
    </w:p>
    <w:p>
      <w:pPr>
        <w:pStyle w:val="ListBullet"/>
        <w:jc w:val="right"/>
        <w:bidi/>
      </w:pPr>
      <w:r>
        <w:t>Unknown/Missing/Partial הם statuses רק כאשר ה-domain contract מגדיר אותם; null אינו הופך אוטומטית ל-Missing.</w:t>
      </w:r>
    </w:p>
    <w:p>
      <w:pPr>
        <w:pStyle w:val="ListBullet"/>
        <w:jc w:val="right"/>
        <w:bidi/>
      </w:pPr>
      <w:r>
        <w:t>שדה שנדרש רק ל-consumer אחד לא נכנס ל-canonical schema בלי reuse/ownership justification.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