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pStyle w:val="Title"/>
        <w:bidi/>
      </w:pPr>
      <w:r>
        <w:t>Operations Store — Golden E2E, Phase 1 DoD &amp; Exception Runbook</w:t>
      </w:r>
    </w:p>
    <w:p>
      <w:pPr>
        <w:jc w:val="right"/>
        <w:bidi/>
      </w:pPr>
      <w:r>
        <w:rPr>
          <w:b/>
        </w:rPr>
        <w:t>Execution definition · what the first real slice must prove</w:t>
      </w:r>
    </w:p>
    <w:p>
      <w:pPr>
        <w:jc w:val="right"/>
        <w:bidi/>
      </w:pPr>
      <w:r>
        <w:t>SIGMA · Operations Store · Execution Pack · August 2026</w:t>
      </w:r>
    </w:p>
    <w:p>
      <w:pPr>
        <w:pStyle w:val="Heading1"/>
        <w:jc w:val="right"/>
        <w:bidi/>
      </w:pPr>
      <w:r>
        <w:t>1. Golden E2E Scenario</w:t>
      </w:r>
    </w:p>
    <w:p>
      <w:pPr>
        <w:jc w:val="right"/>
        <w:bidi/>
      </w:pPr>
      <w:r>
        <w:t>מטרת התרחיש היא להוכיח את שרשרת הערך של המאגר, לא את כל ה-roadmap. יש לבחור Operation אמיתי/מייצג ו-2–3 producers אמיתיים בלבד.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Flow</w:t>
            </w:r>
          </w:p>
        </w:tc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Expected proof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Operations Management creates Operation + activities + planned timeline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Canonical operation_id exists; owned state persisted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Geo reference is attached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 links to Geography without copying GIS layers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External producer publishes an entity/artifact status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 materialized with source + source_updated_at + ingested_at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Execution/other producer reports observed/actual state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Actual stored separately from planned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GET /context is called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One fetch returns Operation + plan + activities + statuses + provenance/freshness + geo refs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One source changes status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projection updates; audit recorded; domain event published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Commander Experience renders pre-decision visibility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Shows each artifact/entity status, source, freshness, owner/known gap; no machine readiness score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 moment occurs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Decision/state snapshot captures what was known/shown at that moment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Later state changes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Current view changes while historical snapshot remains reconstructable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Context &amp; Meaning consumes event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Can react to factual change without direct integration to source systems</w:t>
            </w:r>
          </w:p>
        </w:tc>
      </w:tr>
    </w:tbl>
    <w:p>
      <w:pPr>
        <w:pStyle w:val="Heading1"/>
        <w:jc w:val="right"/>
        <w:bidi/>
      </w:pPr>
      <w:r>
        <w:t>2. Phase 1 Definition of Done</w:t>
      </w:r>
    </w:p>
    <w:p>
      <w:pPr>
        <w:pStyle w:val="ListBullet"/>
        <w:jc w:val="right"/>
        <w:bidi/>
      </w:pPr>
      <w:r>
        <w:t>Canonical Operation + Activity model implemented with stable IDs.</w:t>
      </w:r>
    </w:p>
    <w:p>
      <w:pPr>
        <w:pStyle w:val="ListBullet"/>
        <w:jc w:val="right"/>
        <w:bidi/>
      </w:pPr>
      <w:r>
        <w:t>Native create/update path works through Operations contract.</w:t>
      </w:r>
    </w:p>
    <w:p>
      <w:pPr>
        <w:pStyle w:val="ListBullet"/>
        <w:jc w:val="right"/>
        <w:bidi/>
      </w:pPr>
      <w:r>
        <w:t>At least 2 real external producer integrations OR 1 real + 1 controlled representative producer, subject to Must-Connect decision.</w:t>
      </w:r>
    </w:p>
    <w:p>
      <w:pPr>
        <w:pStyle w:val="ListBullet"/>
        <w:jc w:val="right"/>
        <w:bidi/>
      </w:pPr>
      <w:r>
        <w:t>External projection carries provenance and freshness metadata.</w:t>
      </w:r>
    </w:p>
    <w:p>
      <w:pPr>
        <w:pStyle w:val="ListBullet"/>
        <w:jc w:val="right"/>
        <w:bidi/>
      </w:pPr>
      <w:r>
        <w:t>Planned and actual/observed state are separate.</w:t>
      </w:r>
    </w:p>
    <w:p>
      <w:pPr>
        <w:pStyle w:val="ListBullet"/>
        <w:jc w:val="right"/>
        <w:bidi/>
      </w:pPr>
      <w:r>
        <w:t>Single Operation Fetch returns the agreed context in one contract.</w:t>
      </w:r>
    </w:p>
    <w:p>
      <w:pPr>
        <w:pStyle w:val="ListBullet"/>
        <w:jc w:val="right"/>
        <w:bidi/>
      </w:pPr>
      <w:r>
        <w:t>At least 3 artifact/entity types expose factual statuses with controlled vocabularies.</w:t>
      </w:r>
    </w:p>
    <w:p>
      <w:pPr>
        <w:pStyle w:val="ListBullet"/>
        <w:jc w:val="right"/>
        <w:bidi/>
      </w:pPr>
      <w:r>
        <w:t>Geo reference resolves through Geography boundary; no copied GIS layer is required.</w:t>
      </w:r>
    </w:p>
    <w:p>
      <w:pPr>
        <w:pStyle w:val="ListBullet"/>
        <w:jc w:val="right"/>
        <w:bidi/>
      </w:pPr>
      <w:r>
        <w:t>One material change emits a domain event and is consumed by at least one real consumer.</w:t>
      </w:r>
    </w:p>
    <w:p>
      <w:pPr>
        <w:pStyle w:val="ListBullet"/>
        <w:jc w:val="right"/>
        <w:bidi/>
      </w:pPr>
      <w:r>
        <w:t>One decision/state snapshot is persisted and later reconstructed.</w:t>
      </w:r>
    </w:p>
    <w:p>
      <w:pPr>
        <w:pStyle w:val="ListBullet"/>
        <w:jc w:val="right"/>
        <w:bidi/>
      </w:pPr>
      <w:r>
        <w:t>Audit exists for meaningful owned/projection changes.</w:t>
      </w:r>
    </w:p>
    <w:p>
      <w:pPr>
        <w:pStyle w:val="ListBullet"/>
        <w:jc w:val="right"/>
        <w:bidi/>
      </w:pPr>
      <w:r>
        <w:t>Commander Experience demonstrates Visibility Before Decision without readiness score/blocking.</w:t>
      </w:r>
    </w:p>
    <w:p>
      <w:pPr>
        <w:pStyle w:val="ListBullet"/>
        <w:jc w:val="right"/>
        <w:bidi/>
      </w:pPr>
      <w:r>
        <w:t>Failure modes below are tested.</w:t>
      </w:r>
    </w:p>
    <w:p>
      <w:pPr>
        <w:pStyle w:val="ListBullet"/>
        <w:jc w:val="right"/>
        <w:bidi/>
      </w:pPr>
      <w:r>
        <w:t>Security/midour approval for persisted projections is completed for the chosen slice.</w:t>
      </w:r>
    </w:p>
    <w:p>
      <w:pPr>
        <w:pStyle w:val="Heading1"/>
        <w:jc w:val="right"/>
        <w:bidi/>
      </w:pPr>
      <w:r>
        <w:t>3. Explicitly NOT DoD</w:t>
      </w:r>
    </w:p>
    <w:p>
      <w:pPr>
        <w:pStyle w:val="ListBullet"/>
        <w:jc w:val="right"/>
        <w:bidi/>
      </w:pPr>
      <w:r>
        <w:t>Full organizational source coverage</w:t>
      </w:r>
    </w:p>
    <w:p>
      <w:pPr>
        <w:pStyle w:val="ListBullet"/>
        <w:jc w:val="right"/>
        <w:bidi/>
      </w:pPr>
      <w:r>
        <w:t>Digital Twin / simulation / broad What-if</w:t>
      </w:r>
    </w:p>
    <w:p>
      <w:pPr>
        <w:pStyle w:val="ListBullet"/>
        <w:jc w:val="right"/>
        <w:bidi/>
      </w:pPr>
      <w:r>
        <w:t>Machine readiness score</w:t>
      </w:r>
    </w:p>
    <w:p>
      <w:pPr>
        <w:pStyle w:val="ListBullet"/>
        <w:jc w:val="right"/>
        <w:bidi/>
      </w:pPr>
      <w:r>
        <w:t>Cross-domain recommendation engine</w:t>
      </w:r>
    </w:p>
    <w:p>
      <w:pPr>
        <w:pStyle w:val="ListBullet"/>
        <w:jc w:val="right"/>
        <w:bidi/>
      </w:pPr>
      <w:r>
        <w:t>Multimodal Geo</w:t>
      </w:r>
    </w:p>
    <w:p>
      <w:pPr>
        <w:pStyle w:val="ListBullet"/>
        <w:jc w:val="right"/>
        <w:bidi/>
      </w:pPr>
      <w:r>
        <w:t>Automatic probabilistic artifact matching</w:t>
      </w:r>
    </w:p>
    <w:p>
      <w:pPr>
        <w:pStyle w:val="ListBullet"/>
        <w:jc w:val="right"/>
        <w:bidi/>
      </w:pPr>
      <w:r>
        <w:t>Perfect historical archive of every external document</w:t>
      </w:r>
    </w:p>
    <w:p>
      <w:pPr>
        <w:pStyle w:val="Heading1"/>
        <w:jc w:val="right"/>
        <w:bidi/>
      </w:pPr>
      <w:r>
        <w:t>4. Exception Runbook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System behavior</w:t>
            </w:r>
          </w:p>
        </w:tc>
        <w:tc>
          <w:tcPr>
            <w:tcW w:type="dxa" w:w="3552"/>
            <w:vAlign w:val="top"/>
            <w:shd w:fill="17324D"/>
          </w:tcPr>
          <w:p>
            <w:pPr>
              <w:jc w:val="right"/>
              <w:bidi/>
            </w:pPr>
            <w:r/>
            <w:r>
              <w:rPr>
                <w:b/>
                <w:color w:val="FFFFFF"/>
                <w:sz w:val="17"/>
              </w:rPr>
              <w:t>Do not do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Source unavailable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Serve last known projection when allowed; mark stale/source time; integration retries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fabricate current status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Duplicate event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Deduplicate by event_id/source version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create duplicate audit/business state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Out-of-order event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Compare source_updated_at/version; ignore/quarantine older state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roll current projection backward silently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External actual conflicts with planned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Store actual/observed separately; expose discrepancy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overwrite planned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External source sends unknown status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Quarantine/validation error + observable alert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map to nearest status silently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Projection has unknown operation_id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Reject/quarantine for manual/integration resolution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guess Operation using fuzzy matching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Artifact missing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Represent only if contract defines Missing/Unknown based on deterministic evidence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infer subjective readiness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Geo service unavailable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Operation context remains available; geo drill-down degraded/stale ref visible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copy arbitrary GIS data as emergency source truth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Snapshot creation fails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Decision flow behavior must be explicitly decided; alert and retry according to criticality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claim decision trace exists</w:t>
            </w:r>
          </w:p>
        </w:tc>
      </w:tr>
      <w:tr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Conflicting external sources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Preserve source-specific facts/conflict metadata or apply pre-agreed authoritative rule</w:t>
            </w:r>
          </w:p>
        </w:tc>
        <w:tc>
          <w:tcPr>
            <w:tcW w:type="dxa" w:w="3552"/>
            <w:vAlign w:val="top"/>
          </w:tcPr>
          <w:p>
            <w:pPr>
              <w:jc w:val="right"/>
              <w:bidi/>
            </w:pPr>
            <w:r/>
            <w:r>
              <w:rPr>
                <w:b w:val="0"/>
                <w:sz w:val="17"/>
              </w:rPr>
              <w:t>Do not invent a winner</w:t>
            </w:r>
          </w:p>
        </w:tc>
      </w:tr>
    </w:tbl>
    <w:p>
      <w:pPr>
        <w:pStyle w:val="Heading1"/>
        <w:jc w:val="right"/>
        <w:bidi/>
      </w:pPr>
      <w:r>
        <w:t>5. Acceptance Review</w:t>
      </w:r>
    </w:p>
    <w:p>
      <w:pPr>
        <w:pStyle w:val="ListBullet"/>
        <w:jc w:val="right"/>
        <w:bidi/>
      </w:pPr>
      <w:r>
        <w:t>Product: does the slice answer a real operational question?</w:t>
      </w:r>
    </w:p>
    <w:p>
      <w:pPr>
        <w:pStyle w:val="ListBullet"/>
        <w:jc w:val="right"/>
        <w:bidi/>
      </w:pPr>
      <w:r>
        <w:t>Architecture: are ownership boundaries preserved?</w:t>
      </w:r>
    </w:p>
    <w:p>
      <w:pPr>
        <w:pStyle w:val="ListBullet"/>
        <w:jc w:val="right"/>
        <w:bidi/>
      </w:pPr>
      <w:r>
        <w:t>Data: are provenance/freshness and failure semantics visible?</w:t>
      </w:r>
    </w:p>
    <w:p>
      <w:pPr>
        <w:pStyle w:val="ListBullet"/>
        <w:jc w:val="right"/>
        <w:bidi/>
      </w:pPr>
      <w:r>
        <w:t>Backend: are contracts idempotent/versioned/tested?</w:t>
      </w:r>
    </w:p>
    <w:p>
      <w:pPr>
        <w:pStyle w:val="ListBullet"/>
        <w:jc w:val="right"/>
        <w:bidi/>
      </w:pPr>
      <w:r>
        <w:t>Commander Experience: does the user see facts and gaps without machine conclusion?</w:t>
      </w:r>
    </w:p>
    <w:p>
      <w:pPr>
        <w:pStyle w:val="ListBullet"/>
        <w:jc w:val="right"/>
        <w:bidi/>
      </w:pPr>
      <w:r>
        <w:t>Security: is persistence permitted for each projection?</w:t>
      </w:r>
    </w:p>
    <w:p>
      <w:pPr>
        <w:pStyle w:val="ListBullet"/>
        <w:jc w:val="right"/>
        <w:bidi/>
      </w:pPr>
      <w:r>
        <w:t>Gate: did the slice prove reuse for the Store contract beyond one screen?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