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sz w:val="84"/>
          <w:szCs w:val="84"/>
        </w:rPr>
      </w:pPr>
      <w:bookmarkStart w:colFirst="0" w:colLast="0" w:name="_nj23sjpj5u97" w:id="0"/>
      <w:bookmarkEnd w:id="0"/>
      <w:r w:rsidDel="00000000" w:rsidR="00000000" w:rsidRPr="00000000">
        <w:rPr>
          <w:rtl w:val="0"/>
        </w:rPr>
        <w:t xml:space="preserve">Life Expectany</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color w:val="666666"/>
          <w:sz w:val="26"/>
          <w:szCs w:val="26"/>
        </w:rPr>
      </w:pPr>
      <w:bookmarkStart w:colFirst="0" w:colLast="0" w:name="_dw2dac9r7xzm" w:id="1"/>
      <w:bookmarkEnd w:id="1"/>
      <w:r w:rsidDel="00000000" w:rsidR="00000000" w:rsidRPr="00000000">
        <w:rPr>
          <w:rtl w:val="0"/>
        </w:rPr>
        <w:t xml:space="preserve">Datos socioeconómicos y salud de diferentes naciones del mundo. </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drawing>
          <wp:inline distB="114300" distT="114300" distL="114300" distR="114300">
            <wp:extent cx="5910263" cy="4178593"/>
            <wp:effectExtent b="0" l="0" r="0" t="0"/>
            <wp:docPr descr="Marcador de posición de imagen" id="1" name="image1.png"/>
            <a:graphic>
              <a:graphicData uri="http://schemas.openxmlformats.org/drawingml/2006/picture">
                <pic:pic>
                  <pic:nvPicPr>
                    <pic:cNvPr descr="Marcador de posición de imagen" id="0" name="image1.png"/>
                    <pic:cNvPicPr preferRelativeResize="0"/>
                  </pic:nvPicPr>
                  <pic:blipFill>
                    <a:blip r:embed="rId6"/>
                    <a:srcRect b="0" l="0" r="0" t="0"/>
                    <a:stretch>
                      <a:fillRect/>
                    </a:stretch>
                  </pic:blipFill>
                  <pic:spPr>
                    <a:xfrm>
                      <a:off x="0" y="0"/>
                      <a:ext cx="5910263" cy="417859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400" w:lineRule="auto"/>
        <w:jc w:val="center"/>
        <w:rPr>
          <w:color w:val="783f04"/>
        </w:rPr>
      </w:pPr>
      <w:r w:rsidDel="00000000" w:rsidR="00000000" w:rsidRPr="00000000">
        <w:rPr>
          <w:b w:val="1"/>
          <w:color w:val="783f04"/>
          <w:sz w:val="26"/>
          <w:szCs w:val="26"/>
          <w:rtl w:val="0"/>
        </w:rPr>
        <w:t xml:space="preserve">Francisco Borgno</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color w:val="783f04"/>
          <w:rtl w:val="0"/>
        </w:rPr>
        <w:t xml:space="preserve">CoderHouse - Data Science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sz w:val="28"/>
          <w:szCs w:val="28"/>
        </w:rPr>
      </w:pPr>
      <w:bookmarkStart w:colFirst="0" w:colLast="0" w:name="_yspy8tt3f0xe" w:id="2"/>
      <w:bookmarkEnd w:id="2"/>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t xml:space="preserve">El repositorio de datos del Observatorio Mundial de la Salud (GHO) de la Organización Mundial de la Salud (OMS) realiza un seguimiento del estado de salud, así como de muchos otros factores relacionados, para todos los países. El conjunto de datos relacionados con la esperanza de vida y los factores de salud de 193 países se ha recopilado del mismo sitio web del repositorio de datos de la OMS y los datos económicos correspondientes se recopilaron del sitio web de las Naciones Unidas. Entre todas las categorías de factores relacionados con la salud, solo se eligieron los factores críticos que son más representativos.</w:t>
      </w:r>
      <w:r w:rsidDel="00000000" w:rsidR="00000000" w:rsidRPr="00000000">
        <w:rPr>
          <w:rtl w:val="0"/>
        </w:rPr>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5rf4vta81ax" w:id="3"/>
      <w:bookmarkEnd w:id="3"/>
      <w:r w:rsidDel="00000000" w:rsidR="00000000" w:rsidRPr="00000000">
        <w:rPr>
          <w:rtl w:val="0"/>
        </w:rPr>
        <w:t xml:space="preserve">HIPÓTESIS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 factores como el gasto administrativo en salud, el desarrollo de campañas de vacunación y prevención de enfermedades graves, así como también el gasto individual de los individuos, sus costumbres, y el contexto económico en el que se ven envueltos, son fundamentales a la hora de pensar cual seria la expectativa de vida de cada ser. Observaremos cómo los factores socioeconómicos de cada nación, estructuran la esperanza de vida de los individuos.</w:t>
      </w:r>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n5uvgo00ajj" w:id="4"/>
      <w:bookmarkEnd w:id="4"/>
      <w:r w:rsidDel="00000000" w:rsidR="00000000" w:rsidRPr="00000000">
        <w:rPr>
          <w:rtl w:val="0"/>
        </w:rPr>
        <w:t xml:space="preserve">PROCEDIMIENTO</w:t>
      </w:r>
    </w:p>
    <w:p w:rsidR="00000000" w:rsidDel="00000000" w:rsidP="00000000" w:rsidRDefault="00000000" w:rsidRPr="00000000" w14:paraId="00000011">
      <w:pPr>
        <w:rPr/>
      </w:pPr>
      <w:r w:rsidDel="00000000" w:rsidR="00000000" w:rsidRPr="00000000">
        <w:rPr>
          <w:rtl w:val="0"/>
        </w:rPr>
        <w:t xml:space="preserve">Nos estructuramos una serie de consultas</w:t>
      </w:r>
      <w:r w:rsidDel="00000000" w:rsidR="00000000" w:rsidRPr="00000000">
        <w:rPr>
          <w:rtl w:val="0"/>
        </w:rPr>
      </w:r>
    </w:p>
    <w:p w:rsidR="00000000" w:rsidDel="00000000" w:rsidP="00000000" w:rsidRDefault="00000000" w:rsidRPr="00000000" w14:paraId="00000012">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¿Cómo influyen los factores socioeconómicos en la esperanza de vida de las diferentes naciones? ¿Cómo influyen en los países Latinoamericanos? </w:t>
      </w:r>
    </w:p>
    <w:p w:rsidR="00000000" w:rsidDel="00000000" w:rsidP="00000000" w:rsidRDefault="00000000" w:rsidRPr="00000000" w14:paraId="00000013">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pPr>
      <w:r w:rsidDel="00000000" w:rsidR="00000000" w:rsidRPr="00000000">
        <w:rPr>
          <w:rtl w:val="0"/>
        </w:rPr>
        <w:t xml:space="preserve">¿Cómo afectan los niveles de vacunación infantil? Hepatitis B, Polio, Difteria ¿Como se observa en latinoamérica?</w:t>
      </w:r>
    </w:p>
    <w:p w:rsidR="00000000" w:rsidDel="00000000" w:rsidP="00000000" w:rsidRDefault="00000000" w:rsidRPr="00000000" w14:paraId="00000014">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pPr>
      <w:r w:rsidDel="00000000" w:rsidR="00000000" w:rsidRPr="00000000">
        <w:rPr>
          <w:rtl w:val="0"/>
        </w:rPr>
        <w:t xml:space="preserve">¿Cómo influye el consumo de alcohol y el IMC (índice de masa corporal) en la esperanza de vida? ¿Y su escolarización? ¿Cómo se observan en latinoamérica?</w:t>
      </w:r>
      <w:r w:rsidDel="00000000" w:rsidR="00000000" w:rsidRPr="00000000">
        <w:rPr>
          <w:rtl w:val="0"/>
        </w:rPr>
      </w:r>
    </w:p>
    <w:p w:rsidR="00000000" w:rsidDel="00000000" w:rsidP="00000000" w:rsidRDefault="00000000" w:rsidRPr="00000000" w14:paraId="0000001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mq06v78j5gr" w:id="5"/>
      <w:bookmarkEnd w:id="5"/>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iz5pbeqzw6g" w:id="6"/>
      <w:bookmarkEnd w:id="6"/>
      <w:r w:rsidDel="00000000" w:rsidR="00000000" w:rsidRPr="00000000">
        <w:rPr>
          <w:rtl w:val="0"/>
        </w:rPr>
        <w:t xml:space="preserve">RESULTADOS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Como factores socioeconómicos entendimos el “PIB per Cápita” (PIBPC) el “Gasto porcentual” (% de gasto en materia sanitaria que desprende del PIBPC) y “Gasto total” (% de gasto de las Administraciones Sanitarias de cada nación).</w:t>
        <w:br w:type="textWrapping"/>
        <w:t xml:space="preserve">La relación en el caso del PIBPC, y el Gasto porcentual, nos permite observar que las naciones con mejores índices (o niveles más altos) tienen niveles de esperanza de vida superiores a la media, asi como tambien, las naciones que hacen mayores gastos en materia de salud, poseen mejores estadísticas en relación a la Esperanza de vida.</w:t>
        <w:br w:type="textWrapping"/>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Decidimos categorizar los niveles de inmunización en estas tres variantes (Hepatitis B, Polio y Difteria) para entender mejor su relación con la esperanza de vida, también, lo observamos con los niveles de mortalidad infantil.</w:t>
        <w:br w:type="textWrapping"/>
        <w:t xml:space="preserve">Una vacunación temprana, evidencia una disminución de los niveles en las muertes infantiles, como también, una buena relación con la esperanza de vida.</w:t>
        <w:br w:type="textWrapping"/>
        <w:t xml:space="preserve"> </w:t>
        <w:tab/>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En los usos sociales el alcohol así como también, los niveles educativos de los individuos puede determinar la esperanza de vida que estos presentan, analizamos Alcohol, IMC (índice de masa corporal) y escolaridad. </w:t>
        <w:br w:type="textWrapping"/>
        <w:t xml:space="preserve">Si bien, el alcohol tiene una relación negativa con la Esperanza de vida, no representa un factor fundamental en la misma (no al menos en todos los casos), el IMC sin embargo, si, podemos entenderlo como una relación directa y un factor decisivo, un nivel muy inferior de IMC, puede observarse en una esperanza de vida baja. </w:t>
        <w:br w:type="textWrapping"/>
        <w:t xml:space="preserve">La escolaridad por su parte (los años de estudios) tiene una relación positiva, entendiéndose como un factor para una buena longevidad (quizás, por las consecuencias propias).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hou9188p6co" w:id="7"/>
      <w:bookmarkEnd w:id="7"/>
      <w:r w:rsidDel="00000000" w:rsidR="00000000" w:rsidRPr="00000000">
        <w:rPr>
          <w:rtl w:val="0"/>
        </w:rPr>
        <w:t xml:space="preserve">CONCLUSIÓN</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construccion</w:t>
      </w:r>
      <w:r w:rsidDel="00000000" w:rsidR="00000000" w:rsidRPr="00000000">
        <w:rPr>
          <w:rtl w:val="0"/>
        </w:rPr>
      </w:r>
    </w:p>
    <w:p w:rsidR="00000000" w:rsidDel="00000000" w:rsidP="00000000" w:rsidRDefault="00000000" w:rsidRPr="00000000" w14:paraId="0000002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upsdn5xevax7" w:id="8"/>
      <w:bookmarkEnd w:id="8"/>
      <w:r w:rsidDel="00000000" w:rsidR="00000000" w:rsidRPr="00000000">
        <w:rPr>
          <w:rtl w:val="0"/>
        </w:rPr>
      </w:r>
    </w:p>
    <w:sectPr>
      <w:footerReference r:id="rId7" w:type="default"/>
      <w:footerReference r:id="rId8"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9"/>
    <w:bookmarkEnd w:id="9"/>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10"/>
    <w:bookmarkEnd w:id="10"/>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Droid Serif" w:cs="Droid Serif" w:eastAsia="Droid Serif" w:hAnsi="Droid Serif"/>
        <w:color w:val="666666"/>
        <w:sz w:val="22"/>
        <w:szCs w:val="22"/>
        <w:lang w:val="es"/>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