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Stakeholders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Applicant:</w:t>
      </w:r>
    </w:p>
    <w:p w:rsidR="00000000" w:rsidDel="00000000" w:rsidP="00000000" w:rsidRDefault="00000000" w:rsidRPr="00000000" w14:paraId="00000004">
      <w:pPr>
        <w:rPr>
          <w:sz w:val="24"/>
          <w:szCs w:val="24"/>
        </w:rPr>
      </w:pPr>
      <w:r w:rsidDel="00000000" w:rsidR="00000000" w:rsidRPr="00000000">
        <w:rPr>
          <w:sz w:val="24"/>
          <w:szCs w:val="24"/>
          <w:rtl w:val="0"/>
        </w:rPr>
        <w:t xml:space="preserve">An applicant’s goal is to become an accepted student in order to participate in the after-school learning program and must be able to submit an application.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Admin:</w:t>
      </w:r>
    </w:p>
    <w:p w:rsidR="00000000" w:rsidDel="00000000" w:rsidP="00000000" w:rsidRDefault="00000000" w:rsidRPr="00000000" w14:paraId="00000007">
      <w:pPr>
        <w:rPr>
          <w:sz w:val="24"/>
          <w:szCs w:val="24"/>
        </w:rPr>
      </w:pPr>
      <w:r w:rsidDel="00000000" w:rsidR="00000000" w:rsidRPr="00000000">
        <w:rPr>
          <w:sz w:val="24"/>
          <w:szCs w:val="24"/>
          <w:rtl w:val="0"/>
        </w:rPr>
        <w:t xml:space="preserve">An Admin’s goal is to administer the system from a high level. Must be able to review and approve student applications. Must be able to add students, instructors, and social workers into the system, as well as update them and delete them from the system.Must be able to track feedings the school has provided.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Instructor:</w:t>
      </w:r>
    </w:p>
    <w:p w:rsidR="00000000" w:rsidDel="00000000" w:rsidP="00000000" w:rsidRDefault="00000000" w:rsidRPr="00000000" w14:paraId="0000000A">
      <w:pPr>
        <w:rPr>
          <w:sz w:val="24"/>
          <w:szCs w:val="24"/>
        </w:rPr>
      </w:pPr>
      <w:r w:rsidDel="00000000" w:rsidR="00000000" w:rsidRPr="00000000">
        <w:rPr>
          <w:sz w:val="24"/>
          <w:szCs w:val="24"/>
          <w:rtl w:val="0"/>
        </w:rPr>
        <w:t xml:space="preserve">An Instructor’s goal is to record their students’ attendance and assessment results and must be able to record attendance for each of their students, add their students’ assessment results to the system, award certificates to students, and attach student assets for sponsors to view.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Social Worker:</w:t>
      </w:r>
    </w:p>
    <w:p w:rsidR="00000000" w:rsidDel="00000000" w:rsidP="00000000" w:rsidRDefault="00000000" w:rsidRPr="00000000" w14:paraId="0000000D">
      <w:pPr>
        <w:rPr>
          <w:sz w:val="24"/>
          <w:szCs w:val="24"/>
        </w:rPr>
      </w:pPr>
      <w:r w:rsidDel="00000000" w:rsidR="00000000" w:rsidRPr="00000000">
        <w:rPr>
          <w:sz w:val="24"/>
          <w:szCs w:val="24"/>
          <w:rtl w:val="0"/>
        </w:rPr>
        <w:t xml:space="preserve">A Social Worker’s goal with the application is to manage their students schedule and monitor their social situation in order to ensure their students’ best chance at success in the program and must have record of their students’ attendance, be able to create a record of social history and notes for their students (as well as read, update, and delete those records), and create a schedule of classes that works for their students (also read, update, and delete those schedules).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Owner / Board of Directors:</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Board of Directors’ goal is to monitor the current students’ academic performance in order to determine how successful the SMART School has been for each student and must be able to generate a report of the students’ academic performance and their social notes / history.</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USA Sponsor:</w:t>
      </w:r>
    </w:p>
    <w:p w:rsidR="00000000" w:rsidDel="00000000" w:rsidP="00000000" w:rsidRDefault="00000000" w:rsidRPr="00000000" w14:paraId="00000013">
      <w:pPr>
        <w:rPr>
          <w:sz w:val="24"/>
          <w:szCs w:val="24"/>
        </w:rPr>
      </w:pPr>
      <w:r w:rsidDel="00000000" w:rsidR="00000000" w:rsidRPr="00000000">
        <w:rPr>
          <w:sz w:val="24"/>
          <w:szCs w:val="24"/>
          <w:rtl w:val="0"/>
        </w:rPr>
        <w:t xml:space="preserve">A USA Sponsor’s goal is to monitor the academic performance of the student(s) they sponsor and must be able to generate a report of the academic performance, social notes / history, and student assets for the students they sponsor. They must also be able to sponsor students.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