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i w:val="1"/>
        </w:rPr>
      </w:pPr>
      <w:bookmarkStart w:colFirst="0" w:colLast="0" w:name="_7txoio5hgolm" w:id="0"/>
      <w:bookmarkEnd w:id="0"/>
      <w:r w:rsidDel="00000000" w:rsidR="00000000" w:rsidRPr="00000000">
        <w:rPr>
          <w:rtl w:val="0"/>
        </w:rPr>
        <w:t xml:space="preserve">Directiva </w:t>
      </w:r>
      <w:r w:rsidDel="00000000" w:rsidR="00000000" w:rsidRPr="00000000">
        <w:rPr>
          <w:i w:val="1"/>
          <w:rtl w:val="0"/>
        </w:rPr>
        <w:t xml:space="preserve">Allow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Esta directiva controla el acceso al directorio.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Utiliza el argumento </w:t>
      </w:r>
      <w:r w:rsidDel="00000000" w:rsidR="00000000" w:rsidRPr="00000000">
        <w:rPr>
          <w:i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 para ello, seguido de: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: Todos los host tienen permiso para acceder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Nombre de dominio</w:t>
      </w:r>
      <w:r w:rsidDel="00000000" w:rsidR="00000000" w:rsidRPr="00000000">
        <w:rPr>
          <w:rtl w:val="0"/>
        </w:rPr>
        <w:t xml:space="preserve">: Todos los dominios que coincidan con el texto escrito aquí tendrán acceso.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Dirección IP</w:t>
      </w:r>
      <w:r w:rsidDel="00000000" w:rsidR="00000000" w:rsidRPr="00000000">
        <w:rPr>
          <w:rtl w:val="0"/>
        </w:rPr>
        <w:t xml:space="preserve">: Para dejar acceso a toda una subred de IPs. Ejemplo 10.2.6.0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Dirección IP con máscara:</w:t>
      </w:r>
      <w:r w:rsidDel="00000000" w:rsidR="00000000" w:rsidRPr="00000000">
        <w:rPr>
          <w:rtl w:val="0"/>
        </w:rPr>
        <w:t xml:space="preserve"> Una forma de concretar más quién puede y quién no que la forma anterior. Puede ser en base decimal o binaria. Un ejemplo sería 10.2.6.16/24 ó 10.2.6.16/255.255.255.0</w:t>
      </w:r>
    </w:p>
    <w:p w:rsidR="00000000" w:rsidDel="00000000" w:rsidP="00000000" w:rsidRDefault="00000000" w:rsidRPr="00000000" w14:paraId="00000008">
      <w:pPr>
        <w:pStyle w:val="Heading1"/>
        <w:spacing w:line="276" w:lineRule="auto"/>
        <w:rPr>
          <w:i w:val="1"/>
        </w:rPr>
      </w:pPr>
      <w:bookmarkStart w:colFirst="0" w:colLast="0" w:name="_dlsapvefibwq" w:id="1"/>
      <w:bookmarkEnd w:id="1"/>
      <w:r w:rsidDel="00000000" w:rsidR="00000000" w:rsidRPr="00000000">
        <w:rPr>
          <w:rtl w:val="0"/>
        </w:rPr>
        <w:t xml:space="preserve">Directiva </w:t>
      </w:r>
      <w:r w:rsidDel="00000000" w:rsidR="00000000" w:rsidRPr="00000000">
        <w:rPr>
          <w:i w:val="1"/>
          <w:rtl w:val="0"/>
        </w:rPr>
        <w:t xml:space="preserve">Order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Esta directiva sirve para especificar que directiva de permisos se lee antes. Utilizar los argumentos </w:t>
      </w:r>
      <w:r w:rsidDel="00000000" w:rsidR="00000000" w:rsidRPr="00000000">
        <w:rPr>
          <w:i w:val="1"/>
          <w:rtl w:val="0"/>
        </w:rPr>
        <w:t xml:space="preserve">deny, allow, mutual-failure.</w:t>
      </w:r>
      <w:r w:rsidDel="00000000" w:rsidR="00000000" w:rsidRPr="00000000">
        <w:rPr>
          <w:rtl w:val="0"/>
        </w:rPr>
        <w:t xml:space="preserve">Con unos ejemplos se ve mejor: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deny, allow</w:t>
      </w:r>
      <w:r w:rsidDel="00000000" w:rsidR="00000000" w:rsidRPr="00000000">
        <w:rPr>
          <w:rtl w:val="0"/>
        </w:rPr>
        <w:t xml:space="preserve">: Las directivas se deniegan antes de dar permiso a éstas. En caso de tener especificado que se te permite acceder a una carpeta, pero en la carpeta padre no se te permite, no podrás acceder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allow, deny</w:t>
      </w:r>
      <w:r w:rsidDel="00000000" w:rsidR="00000000" w:rsidRPr="00000000">
        <w:rPr>
          <w:rtl w:val="0"/>
        </w:rPr>
        <w:t xml:space="preserve">: De manera contraria al ejemplo anterior, en este caso sí podrías acceder.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mutual-failure</w:t>
      </w:r>
      <w:r w:rsidDel="00000000" w:rsidR="00000000" w:rsidRPr="00000000">
        <w:rPr>
          <w:rtl w:val="0"/>
        </w:rPr>
        <w:t xml:space="preserve">: Hosts que están en la lista blanca y no están en la lista negra, serán permitidos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Otros ejemplos: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allow from all: </w:t>
      </w:r>
      <w:r w:rsidDel="00000000" w:rsidR="00000000" w:rsidRPr="00000000">
        <w:rPr>
          <w:rtl w:val="0"/>
        </w:rPr>
        <w:t xml:space="preserve">todo los host tienen permiso para acceder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allow from (IP)</w:t>
      </w:r>
      <w:r w:rsidDel="00000000" w:rsidR="00000000" w:rsidRPr="00000000">
        <w:rPr>
          <w:rtl w:val="0"/>
        </w:rPr>
        <w:t xml:space="preserve">: de la misma manera pero con las IP que concuerden.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Marcos Martínez Blázquez</w:t>
    </w:r>
  </w:p>
  <w:p w:rsidR="00000000" w:rsidDel="00000000" w:rsidP="00000000" w:rsidRDefault="00000000" w:rsidRPr="00000000" w14:paraId="00000011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Despliegues de Aplicaciones Web 2019/2020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