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E546D" w14:textId="77777777" w:rsidR="00B36F47" w:rsidRDefault="00B36F47" w:rsidP="005A0A3C">
      <w:pPr>
        <w:tabs>
          <w:tab w:val="left" w:pos="6540"/>
        </w:tabs>
      </w:pPr>
    </w:p>
    <w:p w14:paraId="3C089D29" w14:textId="77777777" w:rsidR="006E040F" w:rsidRDefault="006E040F" w:rsidP="006E040F">
      <w:pPr>
        <w:spacing w:before="120" w:after="120" w:line="240" w:lineRule="auto"/>
        <w:contextualSpacing/>
        <w:jc w:val="center"/>
        <w:rPr>
          <w:rFonts w:eastAsia="Calibri"/>
        </w:rPr>
      </w:pPr>
      <w:r>
        <w:rPr>
          <w:rFonts w:eastAsia="Calibri"/>
        </w:rPr>
        <w:t>Министерство науки и высшего образования Российской Федерации</w:t>
      </w:r>
    </w:p>
    <w:p w14:paraId="318206D6" w14:textId="77777777" w:rsidR="006E040F" w:rsidRDefault="006E040F" w:rsidP="006E040F">
      <w:pPr>
        <w:spacing w:before="120" w:after="120" w:line="240" w:lineRule="auto"/>
        <w:contextualSpacing/>
        <w:rPr>
          <w:rFonts w:eastAsia="Calibri"/>
        </w:rPr>
      </w:pPr>
    </w:p>
    <w:p w14:paraId="644D0A85" w14:textId="77777777" w:rsidR="006E040F" w:rsidRDefault="006E040F" w:rsidP="006E040F">
      <w:pPr>
        <w:spacing w:before="120" w:after="120" w:line="240" w:lineRule="auto"/>
        <w:contextualSpacing/>
        <w:jc w:val="center"/>
        <w:rPr>
          <w:rFonts w:eastAsia="Calibri"/>
        </w:rPr>
      </w:pPr>
      <w:r>
        <w:rPr>
          <w:rFonts w:eastAsia="Calibri"/>
        </w:rPr>
        <w:t>ФГБОУ ВО «Кубанский государственный технологический университет»</w:t>
      </w:r>
    </w:p>
    <w:p w14:paraId="7A9974CB" w14:textId="77777777" w:rsidR="006E040F" w:rsidRDefault="006E040F" w:rsidP="006E040F">
      <w:pPr>
        <w:spacing w:before="120" w:after="120" w:line="240" w:lineRule="auto"/>
        <w:contextualSpacing/>
        <w:rPr>
          <w:rFonts w:eastAsia="Calibri"/>
        </w:rPr>
      </w:pPr>
    </w:p>
    <w:p w14:paraId="6C227FD6" w14:textId="77777777" w:rsidR="006E040F" w:rsidRDefault="006E040F" w:rsidP="006E040F">
      <w:pPr>
        <w:spacing w:before="120" w:after="120" w:line="240" w:lineRule="auto"/>
        <w:contextualSpacing/>
        <w:jc w:val="center"/>
        <w:rPr>
          <w:rFonts w:eastAsia="Calibri"/>
        </w:rPr>
      </w:pPr>
      <w:r>
        <w:rPr>
          <w:rFonts w:eastAsia="Calibri"/>
        </w:rPr>
        <w:t>Кафедра информационных систем и программирования</w:t>
      </w:r>
    </w:p>
    <w:p w14:paraId="18936FF5" w14:textId="4DF9D055" w:rsidR="00B36F47" w:rsidRDefault="00B36F47" w:rsidP="00B36F47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B36F47">
        <w:rPr>
          <w:rFonts w:eastAsia="Times New Roman"/>
          <w:sz w:val="24"/>
          <w:szCs w:val="24"/>
          <w:lang w:eastAsia="ru-RU"/>
        </w:rPr>
        <w:br/>
      </w:r>
    </w:p>
    <w:p w14:paraId="03BA3688" w14:textId="19CAB73B" w:rsidR="00B36F47" w:rsidRDefault="00B36F47" w:rsidP="00B36F47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10E41247" w14:textId="189DD7FB" w:rsidR="00B36F47" w:rsidRDefault="00B36F47" w:rsidP="00B36F47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7A7375C5" w14:textId="3A7A129C" w:rsidR="00B36F47" w:rsidRDefault="00B36F47" w:rsidP="00B36F47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7828B0E0" w14:textId="4C168925" w:rsidR="00B36F47" w:rsidRDefault="00B36F47" w:rsidP="00B36F47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17982F61" w14:textId="77777777" w:rsidR="00B36F47" w:rsidRPr="00B36F47" w:rsidRDefault="00B36F47" w:rsidP="00B36F47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7A750FE5" w14:textId="77777777" w:rsidR="006E040F" w:rsidRPr="00EA4AA7" w:rsidRDefault="006E040F" w:rsidP="006E040F">
      <w:pPr>
        <w:suppressAutoHyphens/>
        <w:spacing w:before="120" w:after="120" w:line="240" w:lineRule="auto"/>
        <w:contextualSpacing/>
        <w:jc w:val="center"/>
        <w:rPr>
          <w:rFonts w:eastAsia="Times New Roman"/>
          <w:bCs/>
          <w:spacing w:val="5"/>
          <w:kern w:val="28"/>
          <w:sz w:val="36"/>
          <w:szCs w:val="36"/>
        </w:rPr>
      </w:pPr>
      <w:r w:rsidRPr="00EA4AA7">
        <w:rPr>
          <w:b/>
          <w:sz w:val="36"/>
          <w:szCs w:val="36"/>
        </w:rPr>
        <w:t xml:space="preserve">Системный анализ </w:t>
      </w:r>
      <w:r w:rsidRPr="00EA4AA7">
        <w:rPr>
          <w:b/>
          <w:sz w:val="32"/>
          <w:szCs w:val="32"/>
        </w:rPr>
        <w:t>информационных</w:t>
      </w:r>
      <w:r w:rsidRPr="00EA4AA7">
        <w:rPr>
          <w:b/>
          <w:sz w:val="36"/>
          <w:szCs w:val="36"/>
        </w:rPr>
        <w:t xml:space="preserve"> систем</w:t>
      </w:r>
    </w:p>
    <w:p w14:paraId="77EFC60A" w14:textId="77777777" w:rsidR="006E040F" w:rsidRDefault="006E040F" w:rsidP="006E040F">
      <w:pPr>
        <w:spacing w:before="120" w:after="120" w:line="240" w:lineRule="auto"/>
        <w:contextualSpacing/>
        <w:rPr>
          <w:rFonts w:eastAsia="Calibri"/>
          <w:sz w:val="22"/>
          <w:szCs w:val="22"/>
        </w:rPr>
      </w:pPr>
    </w:p>
    <w:p w14:paraId="448D6598" w14:textId="516227CB" w:rsidR="006E040F" w:rsidRDefault="006E040F" w:rsidP="006E040F">
      <w:pPr>
        <w:spacing w:before="120" w:after="120" w:line="240" w:lineRule="auto"/>
        <w:contextualSpacing/>
        <w:jc w:val="center"/>
        <w:rPr>
          <w:rFonts w:eastAsia="Calibri"/>
        </w:rPr>
      </w:pPr>
      <w:r>
        <w:rPr>
          <w:rFonts w:eastAsia="Calibri"/>
        </w:rPr>
        <w:t>Отчет по лабораторной работе №1</w:t>
      </w:r>
      <w:r>
        <w:rPr>
          <w:rFonts w:eastAsia="Calibri"/>
        </w:rPr>
        <w:t>2</w:t>
      </w:r>
    </w:p>
    <w:p w14:paraId="7F7F4AB6" w14:textId="1917E3C9" w:rsidR="006E040F" w:rsidRPr="00EA4AA7" w:rsidRDefault="006E040F" w:rsidP="006E040F">
      <w:pPr>
        <w:spacing w:after="160" w:line="259" w:lineRule="auto"/>
        <w:jc w:val="center"/>
      </w:pPr>
      <w:r>
        <w:rPr>
          <w:rFonts w:eastAsia="Calibri"/>
        </w:rPr>
        <w:t>«</w:t>
      </w:r>
      <w:r w:rsidRPr="00B36F47">
        <w:rPr>
          <w:rFonts w:eastAsia="Times New Roman"/>
          <w:color w:val="333333"/>
          <w:shd w:val="clear" w:color="auto" w:fill="FFFFFF"/>
          <w:lang w:eastAsia="ru-RU"/>
        </w:rPr>
        <w:t>Исследование процессов в организации</w:t>
      </w:r>
      <w:r>
        <w:rPr>
          <w:rFonts w:eastAsia="Calibri"/>
        </w:rPr>
        <w:t>»</w:t>
      </w:r>
    </w:p>
    <w:p w14:paraId="573E9ED8" w14:textId="36C30769" w:rsidR="00B36F47" w:rsidRDefault="006E040F" w:rsidP="00B36F47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p w14:paraId="4E52869C" w14:textId="4F02FD57" w:rsidR="00B36F47" w:rsidRDefault="00B36F47" w:rsidP="00B36F47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6DECA82D" w14:textId="77777777" w:rsidR="006E040F" w:rsidRDefault="006E040F" w:rsidP="006E040F">
      <w:pPr>
        <w:spacing w:before="120" w:after="120" w:line="240" w:lineRule="auto"/>
        <w:contextualSpacing/>
        <w:jc w:val="right"/>
        <w:rPr>
          <w:rFonts w:eastAsia="Calibri"/>
        </w:rPr>
      </w:pPr>
      <w:r>
        <w:rPr>
          <w:rFonts w:eastAsia="Calibri"/>
        </w:rPr>
        <w:t xml:space="preserve">Выполнил: </w:t>
      </w:r>
    </w:p>
    <w:p w14:paraId="2AFCBF95" w14:textId="77777777" w:rsidR="006E040F" w:rsidRDefault="006E040F" w:rsidP="006E040F">
      <w:pPr>
        <w:spacing w:before="120" w:after="120" w:line="240" w:lineRule="auto"/>
        <w:contextualSpacing/>
        <w:jc w:val="right"/>
        <w:rPr>
          <w:rFonts w:eastAsia="Calibri"/>
        </w:rPr>
      </w:pPr>
      <w:r>
        <w:rPr>
          <w:rFonts w:eastAsia="Calibri"/>
        </w:rPr>
        <w:t>студент 4 курса</w:t>
      </w:r>
    </w:p>
    <w:p w14:paraId="3D4E8D12" w14:textId="77777777" w:rsidR="006E040F" w:rsidRDefault="006E040F" w:rsidP="006E040F">
      <w:pPr>
        <w:spacing w:before="120" w:after="120" w:line="240" w:lineRule="auto"/>
        <w:contextualSpacing/>
        <w:jc w:val="right"/>
        <w:rPr>
          <w:rFonts w:eastAsia="Calibri"/>
        </w:rPr>
      </w:pPr>
      <w:r>
        <w:rPr>
          <w:rFonts w:eastAsia="Calibri"/>
        </w:rPr>
        <w:t>группы 19-КБ-ПИ1</w:t>
      </w:r>
    </w:p>
    <w:p w14:paraId="0986D27F" w14:textId="77777777" w:rsidR="006E040F" w:rsidRDefault="006E040F" w:rsidP="006E040F">
      <w:pPr>
        <w:spacing w:before="120" w:after="120" w:line="240" w:lineRule="auto"/>
        <w:contextualSpacing/>
        <w:jc w:val="right"/>
        <w:rPr>
          <w:rFonts w:eastAsia="Calibri"/>
        </w:rPr>
      </w:pPr>
      <w:r>
        <w:rPr>
          <w:rFonts w:eastAsia="Calibri"/>
        </w:rPr>
        <w:t>Корендюк А.Ю</w:t>
      </w:r>
    </w:p>
    <w:p w14:paraId="1445F548" w14:textId="77777777" w:rsidR="006E040F" w:rsidRDefault="006E040F" w:rsidP="006E040F">
      <w:pPr>
        <w:spacing w:before="120" w:after="120" w:line="240" w:lineRule="auto"/>
        <w:contextualSpacing/>
        <w:jc w:val="right"/>
        <w:rPr>
          <w:rFonts w:eastAsia="Calibri"/>
          <w:sz w:val="22"/>
          <w:szCs w:val="22"/>
        </w:rPr>
      </w:pPr>
    </w:p>
    <w:p w14:paraId="53642E6F" w14:textId="77777777" w:rsidR="00B36F47" w:rsidRDefault="00B36F47" w:rsidP="005A0A3C">
      <w:pPr>
        <w:tabs>
          <w:tab w:val="left" w:pos="6540"/>
        </w:tabs>
      </w:pPr>
    </w:p>
    <w:p w14:paraId="5D2D4C98" w14:textId="7E598CF0" w:rsidR="00B36F47" w:rsidRDefault="00B36F47" w:rsidP="005A0A3C">
      <w:pPr>
        <w:tabs>
          <w:tab w:val="left" w:pos="6540"/>
        </w:tabs>
      </w:pPr>
    </w:p>
    <w:p w14:paraId="06F72AB3" w14:textId="77777777" w:rsidR="006E040F" w:rsidRDefault="006E040F" w:rsidP="006E040F">
      <w:pPr>
        <w:spacing w:before="120" w:after="120" w:line="240" w:lineRule="auto"/>
        <w:contextualSpacing/>
        <w:jc w:val="center"/>
        <w:rPr>
          <w:rFonts w:eastAsia="Calibri"/>
        </w:rPr>
      </w:pPr>
      <w:r>
        <w:rPr>
          <w:rFonts w:eastAsia="Calibri"/>
        </w:rPr>
        <w:t>Краснодар</w:t>
      </w:r>
    </w:p>
    <w:p w14:paraId="532DD3E4" w14:textId="77777777" w:rsidR="006E040F" w:rsidRDefault="006E040F" w:rsidP="006E040F">
      <w:pPr>
        <w:spacing w:before="120" w:after="120" w:line="240" w:lineRule="auto"/>
        <w:contextualSpacing/>
        <w:jc w:val="center"/>
        <w:rPr>
          <w:rFonts w:eastAsia="Calibri"/>
        </w:rPr>
      </w:pPr>
      <w:r>
        <w:rPr>
          <w:rFonts w:eastAsia="Calibri"/>
        </w:rPr>
        <w:t>2023</w:t>
      </w:r>
    </w:p>
    <w:p w14:paraId="4C20B1FA" w14:textId="1D58B377" w:rsidR="006E040F" w:rsidRDefault="006E040F" w:rsidP="005A0A3C">
      <w:pPr>
        <w:tabs>
          <w:tab w:val="left" w:pos="6540"/>
        </w:tabs>
      </w:pPr>
    </w:p>
    <w:p w14:paraId="421E82E8" w14:textId="4C80C71A" w:rsidR="006E040F" w:rsidRDefault="006E040F" w:rsidP="005A0A3C">
      <w:pPr>
        <w:tabs>
          <w:tab w:val="left" w:pos="6540"/>
        </w:tabs>
      </w:pPr>
    </w:p>
    <w:p w14:paraId="03630A4A" w14:textId="098E6432" w:rsidR="006E040F" w:rsidRDefault="006E040F" w:rsidP="005A0A3C">
      <w:pPr>
        <w:tabs>
          <w:tab w:val="left" w:pos="6540"/>
        </w:tabs>
      </w:pPr>
    </w:p>
    <w:p w14:paraId="36A68531" w14:textId="77777777" w:rsidR="006E040F" w:rsidRDefault="006E040F" w:rsidP="005A0A3C">
      <w:pPr>
        <w:tabs>
          <w:tab w:val="left" w:pos="6540"/>
        </w:tabs>
      </w:pPr>
      <w:bookmarkStart w:id="0" w:name="_GoBack"/>
      <w:bookmarkEnd w:id="0"/>
    </w:p>
    <w:p w14:paraId="4C9F00A9" w14:textId="77777777" w:rsidR="00B36F47" w:rsidRDefault="00B36F47" w:rsidP="00B36F47">
      <w:pPr>
        <w:ind w:firstLine="709"/>
        <w:jc w:val="both"/>
        <w:rPr>
          <w:b/>
        </w:rPr>
      </w:pPr>
      <w:r>
        <w:rPr>
          <w:b/>
        </w:rPr>
        <w:lastRenderedPageBreak/>
        <w:t xml:space="preserve">Задание: </w:t>
      </w:r>
    </w:p>
    <w:p w14:paraId="0AE93B66" w14:textId="3BB165A5" w:rsidR="00B36F47" w:rsidRDefault="00B36F47" w:rsidP="00B36F47">
      <w:pPr>
        <w:pStyle w:val="ab"/>
        <w:numPr>
          <w:ilvl w:val="0"/>
          <w:numId w:val="1"/>
        </w:numPr>
        <w:jc w:val="both"/>
      </w:pPr>
      <w:r>
        <w:t xml:space="preserve">Представить любой процесс в организации (например, процесс выполнения основной деятельности, процесс реализации выбранной стратегии и т.д.) в виде сетевого графика. </w:t>
      </w:r>
    </w:p>
    <w:p w14:paraId="11C7DE8C" w14:textId="164B7F89" w:rsidR="00B36F47" w:rsidRPr="00B36F47" w:rsidRDefault="00B36F47" w:rsidP="00B36F47">
      <w:pPr>
        <w:ind w:left="709"/>
        <w:jc w:val="both"/>
        <w:rPr>
          <w:b/>
          <w:bCs/>
        </w:rPr>
      </w:pPr>
      <w:r w:rsidRPr="00B36F47">
        <w:rPr>
          <w:b/>
          <w:bCs/>
        </w:rPr>
        <w:t>Выполнение:</w:t>
      </w:r>
    </w:p>
    <w:p w14:paraId="69685D45" w14:textId="13A88E98" w:rsidR="00B36F47" w:rsidRDefault="00B36F47" w:rsidP="00B36F47">
      <w:pPr>
        <w:ind w:left="709"/>
        <w:jc w:val="both"/>
      </w:pPr>
      <w:r>
        <w:t>В качестве процесса был выбран «Жизненный цикл ПО». На рисунке 1 представлен сетевой график данного процесса и описан в таблице 1.</w:t>
      </w:r>
    </w:p>
    <w:p w14:paraId="54100EFA" w14:textId="447314AA" w:rsidR="00B36F47" w:rsidRDefault="00B36F47" w:rsidP="005A0A3C">
      <w:pPr>
        <w:tabs>
          <w:tab w:val="left" w:pos="6540"/>
        </w:tabs>
      </w:pPr>
      <w:r>
        <w:object w:dxaOrig="13410" w:dyaOrig="8160" w14:anchorId="3785D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4.4pt" o:ole="">
            <v:imagedata r:id="rId7" o:title=""/>
          </v:shape>
          <o:OLEObject Type="Embed" ProgID="Visio.Drawing.15" ShapeID="_x0000_i1025" DrawAspect="Content" ObjectID="_1741163455" r:id="rId8"/>
        </w:object>
      </w:r>
    </w:p>
    <w:p w14:paraId="0DECA77C" w14:textId="48255107" w:rsidR="00B36F47" w:rsidRDefault="00B36F47" w:rsidP="00B36F47">
      <w:pPr>
        <w:tabs>
          <w:tab w:val="left" w:pos="6540"/>
        </w:tabs>
        <w:jc w:val="center"/>
      </w:pPr>
      <w:r>
        <w:t>Рисунок 1</w:t>
      </w:r>
      <w:r w:rsidR="00D63A0A">
        <w:t xml:space="preserve"> -</w:t>
      </w:r>
      <w:r>
        <w:t xml:space="preserve"> Сетевой график жизненного цикла ПО</w:t>
      </w:r>
    </w:p>
    <w:tbl>
      <w:tblPr>
        <w:tblStyle w:val="a3"/>
        <w:tblpPr w:leftFromText="180" w:rightFromText="180" w:vertAnchor="page" w:horzAnchor="margin" w:tblpY="1021"/>
        <w:tblW w:w="8493" w:type="dxa"/>
        <w:tblLook w:val="04A0" w:firstRow="1" w:lastRow="0" w:firstColumn="1" w:lastColumn="0" w:noHBand="0" w:noVBand="1"/>
      </w:tblPr>
      <w:tblGrid>
        <w:gridCol w:w="1728"/>
        <w:gridCol w:w="2508"/>
        <w:gridCol w:w="2565"/>
        <w:gridCol w:w="1692"/>
      </w:tblGrid>
      <w:tr w:rsidR="00D63A0A" w14:paraId="66B0958F" w14:textId="77777777" w:rsidTr="00D63A0A">
        <w:tc>
          <w:tcPr>
            <w:tcW w:w="1728" w:type="dxa"/>
          </w:tcPr>
          <w:p w14:paraId="18E51371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Операция</w:t>
            </w:r>
          </w:p>
        </w:tc>
        <w:tc>
          <w:tcPr>
            <w:tcW w:w="2508" w:type="dxa"/>
          </w:tcPr>
          <w:p w14:paraId="2727A7F3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565" w:type="dxa"/>
          </w:tcPr>
          <w:p w14:paraId="3762DD36" w14:textId="77777777" w:rsidR="00D63A0A" w:rsidRDefault="00D63A0A" w:rsidP="00D63A0A">
            <w:pPr>
              <w:tabs>
                <w:tab w:val="left" w:pos="184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Предшествующая операция</w:t>
            </w:r>
          </w:p>
        </w:tc>
        <w:tc>
          <w:tcPr>
            <w:tcW w:w="1692" w:type="dxa"/>
          </w:tcPr>
          <w:p w14:paraId="66CD227A" w14:textId="77777777" w:rsidR="00D63A0A" w:rsidRDefault="00D63A0A" w:rsidP="00D63A0A">
            <w:pPr>
              <w:tabs>
                <w:tab w:val="left" w:pos="599"/>
                <w:tab w:val="center" w:pos="4961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операции (дней)</w:t>
            </w:r>
          </w:p>
        </w:tc>
      </w:tr>
      <w:tr w:rsidR="00D63A0A" w14:paraId="36359C3F" w14:textId="77777777" w:rsidTr="00D63A0A">
        <w:tc>
          <w:tcPr>
            <w:tcW w:w="1728" w:type="dxa"/>
          </w:tcPr>
          <w:p w14:paraId="1F6676BA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2508" w:type="dxa"/>
          </w:tcPr>
          <w:p w14:paraId="38E58700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Обследовать предметную область</w:t>
            </w:r>
          </w:p>
        </w:tc>
        <w:tc>
          <w:tcPr>
            <w:tcW w:w="2565" w:type="dxa"/>
          </w:tcPr>
          <w:p w14:paraId="5878E523" w14:textId="77777777" w:rsidR="00D63A0A" w:rsidRPr="00891815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92" w:type="dxa"/>
          </w:tcPr>
          <w:p w14:paraId="30FB5D43" w14:textId="77777777" w:rsidR="00D63A0A" w:rsidRPr="00651F41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63A0A" w14:paraId="7137FFBB" w14:textId="77777777" w:rsidTr="00D63A0A">
        <w:tc>
          <w:tcPr>
            <w:tcW w:w="1728" w:type="dxa"/>
          </w:tcPr>
          <w:p w14:paraId="41B7EC9C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2508" w:type="dxa"/>
          </w:tcPr>
          <w:p w14:paraId="47FD00B3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отчет об обследовании</w:t>
            </w:r>
          </w:p>
        </w:tc>
        <w:tc>
          <w:tcPr>
            <w:tcW w:w="2565" w:type="dxa"/>
          </w:tcPr>
          <w:p w14:paraId="5010BFAC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14:paraId="2D9611DC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63A0A" w14:paraId="2951B985" w14:textId="77777777" w:rsidTr="00D63A0A">
        <w:tc>
          <w:tcPr>
            <w:tcW w:w="1728" w:type="dxa"/>
          </w:tcPr>
          <w:p w14:paraId="0C5AAED5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508" w:type="dxa"/>
          </w:tcPr>
          <w:p w14:paraId="0DF1EBA3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и утвердить ТЗ на создание системы</w:t>
            </w:r>
          </w:p>
        </w:tc>
        <w:tc>
          <w:tcPr>
            <w:tcW w:w="2565" w:type="dxa"/>
          </w:tcPr>
          <w:p w14:paraId="14E97FEB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2" w:type="dxa"/>
          </w:tcPr>
          <w:p w14:paraId="5CDD1A95" w14:textId="77777777" w:rsidR="00D63A0A" w:rsidRPr="00651F41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63A0A" w14:paraId="322E4CB2" w14:textId="77777777" w:rsidTr="00D63A0A">
        <w:tc>
          <w:tcPr>
            <w:tcW w:w="1728" w:type="dxa"/>
          </w:tcPr>
          <w:p w14:paraId="3F46F2AA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2508" w:type="dxa"/>
          </w:tcPr>
          <w:p w14:paraId="1FD84B50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постановку задач</w:t>
            </w:r>
          </w:p>
        </w:tc>
        <w:tc>
          <w:tcPr>
            <w:tcW w:w="2565" w:type="dxa"/>
          </w:tcPr>
          <w:p w14:paraId="47CDF096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2" w:type="dxa"/>
          </w:tcPr>
          <w:p w14:paraId="429390FF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63A0A" w14:paraId="449BDEA6" w14:textId="77777777" w:rsidTr="00D63A0A">
        <w:tc>
          <w:tcPr>
            <w:tcW w:w="1728" w:type="dxa"/>
          </w:tcPr>
          <w:p w14:paraId="35411C23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508" w:type="dxa"/>
          </w:tcPr>
          <w:p w14:paraId="1DE12B88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логическую модель данных</w:t>
            </w:r>
          </w:p>
        </w:tc>
        <w:tc>
          <w:tcPr>
            <w:tcW w:w="2565" w:type="dxa"/>
          </w:tcPr>
          <w:p w14:paraId="624FB873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2" w:type="dxa"/>
          </w:tcPr>
          <w:p w14:paraId="27640EE3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63A0A" w14:paraId="08B8E142" w14:textId="77777777" w:rsidTr="00D63A0A">
        <w:tc>
          <w:tcPr>
            <w:tcW w:w="1728" w:type="dxa"/>
          </w:tcPr>
          <w:p w14:paraId="2AB96B62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508" w:type="dxa"/>
          </w:tcPr>
          <w:p w14:paraId="265969B7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алгоритм обработки данных</w:t>
            </w:r>
          </w:p>
        </w:tc>
        <w:tc>
          <w:tcPr>
            <w:tcW w:w="2565" w:type="dxa"/>
          </w:tcPr>
          <w:p w14:paraId="4F396686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2" w:type="dxa"/>
          </w:tcPr>
          <w:p w14:paraId="681F02BC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63A0A" w14:paraId="18D90E0E" w14:textId="77777777" w:rsidTr="00D63A0A">
        <w:trPr>
          <w:trHeight w:val="508"/>
        </w:trPr>
        <w:tc>
          <w:tcPr>
            <w:tcW w:w="1728" w:type="dxa"/>
          </w:tcPr>
          <w:p w14:paraId="37A6573A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508" w:type="dxa"/>
          </w:tcPr>
          <w:p w14:paraId="036D1308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БД</w:t>
            </w:r>
          </w:p>
        </w:tc>
        <w:tc>
          <w:tcPr>
            <w:tcW w:w="2565" w:type="dxa"/>
          </w:tcPr>
          <w:p w14:paraId="0A7FCDE9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92" w:type="dxa"/>
          </w:tcPr>
          <w:p w14:paraId="640B195E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63A0A" w14:paraId="173AFEE9" w14:textId="77777777" w:rsidTr="00D63A0A">
        <w:tc>
          <w:tcPr>
            <w:tcW w:w="1728" w:type="dxa"/>
          </w:tcPr>
          <w:p w14:paraId="59FCFFEF" w14:textId="77777777" w:rsidR="00D63A0A" w:rsidRDefault="00D63A0A" w:rsidP="00D63A0A">
            <w:pPr>
              <w:tabs>
                <w:tab w:val="left" w:pos="2077"/>
                <w:tab w:val="center" w:pos="4961"/>
              </w:tabs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2508" w:type="dxa"/>
          </w:tcPr>
          <w:p w14:paraId="59F34D4A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подсистему Оформление путевок</w:t>
            </w:r>
          </w:p>
        </w:tc>
        <w:tc>
          <w:tcPr>
            <w:tcW w:w="2565" w:type="dxa"/>
          </w:tcPr>
          <w:p w14:paraId="65E8E513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2" w:type="dxa"/>
          </w:tcPr>
          <w:p w14:paraId="32A8F7E6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63A0A" w14:paraId="65DF8F59" w14:textId="77777777" w:rsidTr="00D63A0A">
        <w:tc>
          <w:tcPr>
            <w:tcW w:w="1728" w:type="dxa"/>
          </w:tcPr>
          <w:p w14:paraId="4D51E7A4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2508" w:type="dxa"/>
          </w:tcPr>
          <w:p w14:paraId="5A3064DB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подсистему Туры</w:t>
            </w:r>
          </w:p>
        </w:tc>
        <w:tc>
          <w:tcPr>
            <w:tcW w:w="2565" w:type="dxa"/>
          </w:tcPr>
          <w:p w14:paraId="0D99FD14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2" w:type="dxa"/>
          </w:tcPr>
          <w:p w14:paraId="678EA1BC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63A0A" w14:paraId="6F7CAA27" w14:textId="77777777" w:rsidTr="00D63A0A">
        <w:tc>
          <w:tcPr>
            <w:tcW w:w="1728" w:type="dxa"/>
          </w:tcPr>
          <w:p w14:paraId="4C8B324E" w14:textId="77777777" w:rsidR="00D63A0A" w:rsidRPr="00837E6F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8" w:type="dxa"/>
          </w:tcPr>
          <w:p w14:paraId="1315C689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подсистему Клиенты</w:t>
            </w:r>
          </w:p>
        </w:tc>
        <w:tc>
          <w:tcPr>
            <w:tcW w:w="2565" w:type="dxa"/>
          </w:tcPr>
          <w:p w14:paraId="456E3456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2" w:type="dxa"/>
          </w:tcPr>
          <w:p w14:paraId="2FDA946B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63A0A" w14:paraId="2643F945" w14:textId="77777777" w:rsidTr="00D63A0A">
        <w:tc>
          <w:tcPr>
            <w:tcW w:w="1728" w:type="dxa"/>
          </w:tcPr>
          <w:p w14:paraId="1C989FD8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508" w:type="dxa"/>
          </w:tcPr>
          <w:p w14:paraId="2638D6BF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инструкцию по эксплуатации системы</w:t>
            </w:r>
          </w:p>
        </w:tc>
        <w:tc>
          <w:tcPr>
            <w:tcW w:w="2565" w:type="dxa"/>
          </w:tcPr>
          <w:p w14:paraId="6D93167B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692" w:type="dxa"/>
          </w:tcPr>
          <w:p w14:paraId="3ED25642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63A0A" w14:paraId="52B2AEAC" w14:textId="77777777" w:rsidTr="00D63A0A">
        <w:tc>
          <w:tcPr>
            <w:tcW w:w="1728" w:type="dxa"/>
          </w:tcPr>
          <w:p w14:paraId="18BE96FF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2508" w:type="dxa"/>
          </w:tcPr>
          <w:p w14:paraId="62B380B0" w14:textId="77777777" w:rsidR="00D63A0A" w:rsidRPr="00651F41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предварительные испытания</w:t>
            </w:r>
          </w:p>
        </w:tc>
        <w:tc>
          <w:tcPr>
            <w:tcW w:w="2565" w:type="dxa"/>
          </w:tcPr>
          <w:p w14:paraId="1B5CC7CA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92" w:type="dxa"/>
          </w:tcPr>
          <w:p w14:paraId="516960C8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63A0A" w14:paraId="4CD3245A" w14:textId="77777777" w:rsidTr="00D63A0A">
        <w:tc>
          <w:tcPr>
            <w:tcW w:w="1728" w:type="dxa"/>
          </w:tcPr>
          <w:p w14:paraId="2BE3EA68" w14:textId="77777777" w:rsidR="00D63A0A" w:rsidRPr="00837E6F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508" w:type="dxa"/>
          </w:tcPr>
          <w:p w14:paraId="61A45D2A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Сдать систему в промышленную эксплуатацию</w:t>
            </w:r>
          </w:p>
        </w:tc>
        <w:tc>
          <w:tcPr>
            <w:tcW w:w="2565" w:type="dxa"/>
          </w:tcPr>
          <w:p w14:paraId="7996F5BD" w14:textId="77777777" w:rsidR="00D63A0A" w:rsidRPr="00E4185C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92" w:type="dxa"/>
          </w:tcPr>
          <w:p w14:paraId="2F5E3990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63A0A" w14:paraId="5C8A529D" w14:textId="77777777" w:rsidTr="00D63A0A">
        <w:tc>
          <w:tcPr>
            <w:tcW w:w="1728" w:type="dxa"/>
          </w:tcPr>
          <w:p w14:paraId="5B265EC5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Всего:</w:t>
            </w:r>
          </w:p>
        </w:tc>
        <w:tc>
          <w:tcPr>
            <w:tcW w:w="2508" w:type="dxa"/>
          </w:tcPr>
          <w:p w14:paraId="6A0E8FBE" w14:textId="77777777" w:rsidR="00D63A0A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65" w:type="dxa"/>
          </w:tcPr>
          <w:p w14:paraId="4BAD669B" w14:textId="77777777" w:rsidR="00D63A0A" w:rsidRPr="00837E6F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92" w:type="dxa"/>
          </w:tcPr>
          <w:p w14:paraId="56462871" w14:textId="77777777" w:rsidR="00D63A0A" w:rsidRPr="00795379" w:rsidRDefault="00D63A0A" w:rsidP="00D63A0A">
            <w:pPr>
              <w:tabs>
                <w:tab w:val="left" w:pos="2077"/>
                <w:tab w:val="center" w:pos="4961"/>
              </w:tabs>
              <w:spacing w:after="0" w:line="240" w:lineRule="auto"/>
              <w:ind w:right="5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дней</w:t>
            </w:r>
          </w:p>
        </w:tc>
      </w:tr>
    </w:tbl>
    <w:p w14:paraId="3EA69E23" w14:textId="748E6EE3" w:rsidR="00B36F47" w:rsidRPr="005A0A3C" w:rsidRDefault="00D63A0A" w:rsidP="005A0A3C">
      <w:pPr>
        <w:tabs>
          <w:tab w:val="left" w:pos="6540"/>
        </w:tabs>
      </w:pPr>
      <w:r>
        <w:t>Таблица 1 – Описание жизненного цикла ПО</w:t>
      </w:r>
    </w:p>
    <w:sectPr w:rsidR="00B36F47" w:rsidRPr="005A0A3C" w:rsidSect="005A0A3C">
      <w:pgSz w:w="11906" w:h="16838"/>
      <w:pgMar w:top="567" w:right="850" w:bottom="0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C5A79" w14:textId="77777777" w:rsidR="00BC0DD5" w:rsidRDefault="00BC0DD5" w:rsidP="005A0A3C">
      <w:pPr>
        <w:spacing w:after="0" w:line="240" w:lineRule="auto"/>
      </w:pPr>
      <w:r>
        <w:separator/>
      </w:r>
    </w:p>
  </w:endnote>
  <w:endnote w:type="continuationSeparator" w:id="0">
    <w:p w14:paraId="57E755B9" w14:textId="77777777" w:rsidR="00BC0DD5" w:rsidRDefault="00BC0DD5" w:rsidP="005A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C8EA0" w14:textId="77777777" w:rsidR="00BC0DD5" w:rsidRDefault="00BC0DD5" w:rsidP="005A0A3C">
      <w:pPr>
        <w:spacing w:after="0" w:line="240" w:lineRule="auto"/>
      </w:pPr>
      <w:r>
        <w:separator/>
      </w:r>
    </w:p>
  </w:footnote>
  <w:footnote w:type="continuationSeparator" w:id="0">
    <w:p w14:paraId="58DAC162" w14:textId="77777777" w:rsidR="00BC0DD5" w:rsidRDefault="00BC0DD5" w:rsidP="005A0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75EA"/>
    <w:multiLevelType w:val="hybridMultilevel"/>
    <w:tmpl w:val="60724AF8"/>
    <w:lvl w:ilvl="0" w:tplc="05363CE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85"/>
    <w:rsid w:val="000C3FC4"/>
    <w:rsid w:val="00114CE0"/>
    <w:rsid w:val="001B0446"/>
    <w:rsid w:val="001C374E"/>
    <w:rsid w:val="002E4BAC"/>
    <w:rsid w:val="002E7D13"/>
    <w:rsid w:val="00382B89"/>
    <w:rsid w:val="003C2FC9"/>
    <w:rsid w:val="003F7DD8"/>
    <w:rsid w:val="0044433E"/>
    <w:rsid w:val="004749E6"/>
    <w:rsid w:val="004E542E"/>
    <w:rsid w:val="005853DA"/>
    <w:rsid w:val="005A0A3C"/>
    <w:rsid w:val="005C79C3"/>
    <w:rsid w:val="00651F41"/>
    <w:rsid w:val="006724B2"/>
    <w:rsid w:val="006E040F"/>
    <w:rsid w:val="00723C85"/>
    <w:rsid w:val="00742318"/>
    <w:rsid w:val="00795379"/>
    <w:rsid w:val="008320FD"/>
    <w:rsid w:val="00837E6F"/>
    <w:rsid w:val="00852ED8"/>
    <w:rsid w:val="00891815"/>
    <w:rsid w:val="009370B8"/>
    <w:rsid w:val="009676AA"/>
    <w:rsid w:val="00990630"/>
    <w:rsid w:val="009F4E27"/>
    <w:rsid w:val="00A70773"/>
    <w:rsid w:val="00A914EE"/>
    <w:rsid w:val="00B36F47"/>
    <w:rsid w:val="00BC0DD5"/>
    <w:rsid w:val="00BC7984"/>
    <w:rsid w:val="00BE7166"/>
    <w:rsid w:val="00D63A0A"/>
    <w:rsid w:val="00D80375"/>
    <w:rsid w:val="00DC5476"/>
    <w:rsid w:val="00E4185C"/>
    <w:rsid w:val="00E53EBE"/>
    <w:rsid w:val="00EA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8CAB"/>
  <w15:chartTrackingRefBased/>
  <w15:docId w15:val="{29B54D13-F8D5-473E-A26D-D4164BA5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C85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3C85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C374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114C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A0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A3C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0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A3C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B3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Савченко</dc:creator>
  <cp:keywords/>
  <dc:description/>
  <cp:lastModifiedBy>Артур</cp:lastModifiedBy>
  <cp:revision>5</cp:revision>
  <cp:lastPrinted>2016-11-07T04:38:00Z</cp:lastPrinted>
  <dcterms:created xsi:type="dcterms:W3CDTF">2018-09-08T19:56:00Z</dcterms:created>
  <dcterms:modified xsi:type="dcterms:W3CDTF">2023-03-24T08:45:00Z</dcterms:modified>
</cp:coreProperties>
</file>