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pageBreakBefore w:val="0"/>
        <w:widowControl w:val="0"/>
        <w:kinsoku/>
        <w:wordWrap/>
        <w:overflowPunct/>
        <w:topLinePunct w:val="0"/>
        <w:autoSpaceDE/>
        <w:autoSpaceDN/>
        <w:bidi w:val="0"/>
        <w:adjustRightInd/>
        <w:snapToGrid/>
        <w:spacing w:after="0" w:line="360" w:lineRule="auto"/>
        <w:textAlignment w:val="auto"/>
        <w:outlineLvl w:val="9"/>
        <w:rPr>
          <w:rFonts w:hint="eastAsia" w:ascii="宋体" w:hAnsi="宋体" w:eastAsia="宋体" w:cs="宋体"/>
        </w:rPr>
      </w:pPr>
    </w:p>
    <w:p>
      <w:pPr>
        <w:pStyle w:val="7"/>
        <w:pageBreakBefore w:val="0"/>
        <w:widowControl w:val="0"/>
        <w:kinsoku/>
        <w:wordWrap/>
        <w:overflowPunct/>
        <w:topLinePunct w:val="0"/>
        <w:autoSpaceDE/>
        <w:autoSpaceDN/>
        <w:bidi w:val="0"/>
        <w:adjustRightInd/>
        <w:snapToGrid/>
        <w:spacing w:after="0" w:line="360" w:lineRule="auto"/>
        <w:textAlignment w:val="auto"/>
        <w:rPr>
          <w:rFonts w:hint="eastAsia" w:ascii="宋体" w:hAnsi="宋体" w:eastAsia="宋体" w:cs="宋体"/>
          <w:sz w:val="52"/>
          <w:szCs w:val="52"/>
        </w:rPr>
      </w:pPr>
      <w:bookmarkStart w:id="0" w:name="_Toc18751"/>
      <w:r>
        <w:rPr>
          <w:rFonts w:hint="eastAsia" w:ascii="宋体" w:hAnsi="宋体" w:eastAsia="宋体" w:cs="宋体"/>
          <w:sz w:val="52"/>
          <w:szCs w:val="52"/>
        </w:rPr>
        <w:t>物联网安全课程实验报告</w:t>
      </w:r>
      <w:bookmarkEnd w:id="0"/>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宋体"/>
          <w:sz w:val="28"/>
          <w:szCs w:val="32"/>
          <w:lang w:val="en-US" w:eastAsia="zh-CN"/>
        </w:rPr>
      </w:pPr>
      <w:bookmarkStart w:id="1" w:name="_Toc608"/>
      <w:r>
        <w:rPr>
          <w:rFonts w:hint="eastAsia" w:ascii="宋体" w:hAnsi="宋体" w:eastAsia="宋体" w:cs="宋体"/>
          <w:b/>
          <w:bCs/>
          <w:sz w:val="36"/>
          <w:szCs w:val="40"/>
        </w:rPr>
        <w:t>实验</w:t>
      </w:r>
      <w:r>
        <w:rPr>
          <w:rFonts w:hint="eastAsia" w:ascii="宋体" w:hAnsi="宋体" w:eastAsia="宋体" w:cs="宋体"/>
          <w:b/>
          <w:bCs/>
          <w:sz w:val="36"/>
          <w:szCs w:val="40"/>
          <w:lang w:val="en-US" w:eastAsia="zh-CN"/>
        </w:rPr>
        <w:t>三</w:t>
      </w:r>
      <w:bookmarkEnd w:id="1"/>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r>
        <w:rPr>
          <w:rFonts w:hint="eastAsia" w:ascii="宋体" w:hAnsi="宋体" w:eastAsia="宋体" w:cs="宋体"/>
        </w:rPr>
        <w:drawing>
          <wp:anchor distT="0" distB="0" distL="114300" distR="114300" simplePos="0" relativeHeight="251659264" behindDoc="0" locked="0" layoutInCell="1" allowOverlap="1">
            <wp:simplePos x="0" y="0"/>
            <wp:positionH relativeFrom="column">
              <wp:posOffset>1902460</wp:posOffset>
            </wp:positionH>
            <wp:positionV relativeFrom="paragraph">
              <wp:posOffset>66675</wp:posOffset>
            </wp:positionV>
            <wp:extent cx="1508125" cy="150812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1508167" cy="1508167"/>
                    </a:xfrm>
                    <a:prstGeom prst="rect">
                      <a:avLst/>
                    </a:prstGeom>
                    <a:noFill/>
                    <a:ln>
                      <a:noFill/>
                    </a:ln>
                  </pic:spPr>
                </pic:pic>
              </a:graphicData>
            </a:graphic>
          </wp:anchor>
        </w:drawing>
      </w: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rPr>
      </w:pPr>
    </w:p>
    <w:p>
      <w:pPr>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宋体"/>
          <w:b/>
          <w:bCs/>
          <w:sz w:val="24"/>
          <w:szCs w:val="28"/>
        </w:rPr>
      </w:pPr>
      <w:bookmarkStart w:id="2" w:name="_Toc20623"/>
      <w:r>
        <w:rPr>
          <w:rFonts w:hint="eastAsia" w:ascii="宋体" w:hAnsi="宋体" w:eastAsia="宋体" w:cs="宋体"/>
          <w:b/>
          <w:bCs/>
          <w:sz w:val="24"/>
          <w:szCs w:val="28"/>
        </w:rPr>
        <w:t>实验名称：物联网设备加密通信设计与实现</w:t>
      </w:r>
      <w:bookmarkEnd w:id="2"/>
    </w:p>
    <w:p>
      <w:pPr>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宋体"/>
          <w:b/>
          <w:bCs/>
          <w:sz w:val="24"/>
          <w:szCs w:val="28"/>
        </w:rPr>
      </w:pPr>
      <w:bookmarkStart w:id="3" w:name="_Toc6011"/>
      <w:r>
        <w:rPr>
          <w:rFonts w:hint="eastAsia" w:ascii="宋体" w:hAnsi="宋体" w:eastAsia="宋体" w:cs="宋体"/>
          <w:b/>
          <w:bCs/>
          <w:sz w:val="24"/>
          <w:szCs w:val="28"/>
        </w:rPr>
        <w:t>姓名</w:t>
      </w:r>
      <w:r>
        <w:rPr>
          <w:rFonts w:hint="eastAsia" w:ascii="宋体" w:hAnsi="宋体" w:eastAsia="宋体" w:cs="宋体"/>
          <w:b/>
          <w:bCs/>
          <w:sz w:val="24"/>
          <w:szCs w:val="28"/>
          <w:lang w:eastAsia="zh-CN"/>
        </w:rPr>
        <w:t>：</w:t>
      </w:r>
      <w:r>
        <w:rPr>
          <w:rFonts w:hint="eastAsia" w:ascii="宋体" w:hAnsi="宋体" w:eastAsia="宋体" w:cs="宋体"/>
          <w:b/>
          <w:bCs/>
          <w:sz w:val="24"/>
          <w:szCs w:val="28"/>
          <w:lang w:val="en-US" w:eastAsia="zh-CN"/>
        </w:rPr>
        <w:t>黄昊 孙悦 魏莎莎</w:t>
      </w:r>
      <w:bookmarkEnd w:id="3"/>
    </w:p>
    <w:p>
      <w:pPr>
        <w:pageBreakBefore w:val="0"/>
        <w:widowControl w:val="0"/>
        <w:kinsoku/>
        <w:wordWrap/>
        <w:overflowPunct/>
        <w:topLinePunct w:val="0"/>
        <w:autoSpaceDE/>
        <w:autoSpaceDN/>
        <w:bidi w:val="0"/>
        <w:adjustRightInd/>
        <w:snapToGrid/>
        <w:spacing w:line="360" w:lineRule="auto"/>
        <w:jc w:val="center"/>
        <w:textAlignment w:val="auto"/>
        <w:outlineLvl w:val="0"/>
        <w:rPr>
          <w:rFonts w:hint="eastAsia" w:ascii="宋体" w:hAnsi="宋体" w:eastAsia="宋体" w:cs="宋体"/>
          <w:b/>
          <w:bCs/>
          <w:sz w:val="24"/>
          <w:szCs w:val="28"/>
          <w:lang w:val="en-US" w:eastAsia="zh-CN"/>
        </w:rPr>
      </w:pPr>
      <w:bookmarkStart w:id="4" w:name="_Toc5048"/>
      <w:r>
        <w:rPr>
          <w:rFonts w:hint="eastAsia" w:ascii="宋体" w:hAnsi="宋体" w:eastAsia="宋体" w:cs="宋体"/>
          <w:b/>
          <w:bCs/>
          <w:sz w:val="24"/>
          <w:szCs w:val="28"/>
        </w:rPr>
        <w:t>小组：</w:t>
      </w:r>
      <w:r>
        <w:rPr>
          <w:rFonts w:hint="eastAsia" w:ascii="宋体" w:hAnsi="宋体" w:eastAsia="宋体" w:cs="宋体"/>
          <w:b/>
          <w:bCs/>
          <w:sz w:val="24"/>
          <w:szCs w:val="28"/>
          <w:lang w:val="en-US" w:eastAsia="zh-CN"/>
        </w:rPr>
        <w:t>黄昊 孙悦 魏莎莎</w:t>
      </w:r>
      <w:bookmarkEnd w:id="4"/>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4"/>
          <w:szCs w:val="28"/>
          <w:lang w:val="en-US" w:eastAsia="zh-CN"/>
        </w:rPr>
      </w:pPr>
      <w:r>
        <w:rPr>
          <w:rFonts w:hint="eastAsia" w:ascii="宋体" w:hAnsi="宋体" w:eastAsia="宋体" w:cs="宋体"/>
          <w:b/>
          <w:bCs/>
          <w:sz w:val="24"/>
          <w:szCs w:val="28"/>
        </w:rPr>
        <w:t>学号：</w:t>
      </w:r>
      <w:r>
        <w:rPr>
          <w:rFonts w:hint="eastAsia" w:ascii="宋体" w:hAnsi="宋体" w:eastAsia="宋体" w:cs="宋体"/>
          <w:b/>
          <w:bCs/>
          <w:sz w:val="24"/>
          <w:szCs w:val="28"/>
          <w:lang w:val="en-US" w:eastAsia="zh-CN"/>
        </w:rPr>
        <w:t>2110821 2110052 2112650</w:t>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4"/>
          <w:szCs w:val="28"/>
          <w:lang w:val="en-US" w:eastAsia="zh-CN"/>
        </w:rPr>
      </w:pPr>
      <w:r>
        <w:rPr>
          <w:rFonts w:hint="eastAsia" w:ascii="宋体" w:hAnsi="宋体" w:eastAsia="宋体" w:cs="宋体"/>
          <w:b/>
          <w:bCs/>
          <w:sz w:val="24"/>
          <w:szCs w:val="28"/>
        </w:rPr>
        <w:t>专业：</w:t>
      </w:r>
      <w:r>
        <w:rPr>
          <w:rFonts w:hint="eastAsia" w:ascii="宋体" w:hAnsi="宋体" w:eastAsia="宋体" w:cs="宋体"/>
          <w:b/>
          <w:bCs/>
          <w:sz w:val="24"/>
          <w:szCs w:val="28"/>
          <w:lang w:val="en-US" w:eastAsia="zh-CN"/>
        </w:rPr>
        <w:t>物联网工程</w:t>
      </w:r>
    </w:p>
    <w:p>
      <w:pPr>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sz w:val="24"/>
          <w:szCs w:val="28"/>
          <w:lang w:val="en-US" w:eastAsia="zh-CN"/>
        </w:rPr>
      </w:pPr>
      <w:r>
        <w:rPr>
          <w:rFonts w:hint="eastAsia" w:ascii="宋体" w:hAnsi="宋体" w:eastAsia="宋体" w:cs="宋体"/>
          <w:b/>
          <w:bCs/>
          <w:sz w:val="24"/>
          <w:szCs w:val="28"/>
        </w:rPr>
        <w:t>提交日期：</w:t>
      </w:r>
      <w:r>
        <w:rPr>
          <w:rFonts w:hint="eastAsia" w:ascii="宋体" w:hAnsi="宋体" w:eastAsia="宋体" w:cs="宋体"/>
          <w:b/>
          <w:bCs/>
          <w:sz w:val="24"/>
          <w:szCs w:val="28"/>
          <w:lang w:val="en-US" w:eastAsia="zh-CN"/>
        </w:rPr>
        <w:t>2023/11/7</w:t>
      </w:r>
    </w:p>
    <w:p>
      <w:pPr>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pPr>
    </w:p>
    <w:p>
      <w:pPr>
        <w:pageBreakBefore w:val="0"/>
        <w:widowControl w:val="0"/>
        <w:kinsoku/>
        <w:wordWrap/>
        <w:overflowPunct/>
        <w:topLinePunct w:val="0"/>
        <w:autoSpaceDE/>
        <w:autoSpaceDN/>
        <w:bidi w:val="0"/>
        <w:adjustRightInd/>
        <w:snapToGrid/>
        <w:spacing w:line="360" w:lineRule="auto"/>
        <w:jc w:val="left"/>
        <w:textAlignment w:val="auto"/>
        <w:rPr>
          <w:rFonts w:hint="eastAsia" w:ascii="宋体" w:hAnsi="宋体" w:eastAsia="宋体" w:cs="宋体"/>
        </w:rPr>
        <w:sectPr>
          <w:pgSz w:w="11906" w:h="16838"/>
          <w:pgMar w:top="1440" w:right="1800" w:bottom="1440" w:left="1800" w:header="851" w:footer="992" w:gutter="0"/>
          <w:cols w:space="425" w:num="1"/>
          <w:docGrid w:type="lines" w:linePitch="312" w:charSpace="0"/>
        </w:sectPr>
      </w:pPr>
    </w:p>
    <w:p>
      <w:pPr>
        <w:pStyle w:val="2"/>
        <w:pageBreakBefore w:val="0"/>
        <w:widowControl w:val="0"/>
        <w:numPr>
          <w:ilvl w:val="0"/>
          <w:numId w:val="1"/>
        </w:numPr>
        <w:kinsoku/>
        <w:wordWrap/>
        <w:overflowPunct/>
        <w:topLinePunct w:val="0"/>
        <w:autoSpaceDE/>
        <w:autoSpaceDN/>
        <w:bidi w:val="0"/>
        <w:adjustRightInd/>
        <w:snapToGrid/>
        <w:spacing w:line="360" w:lineRule="auto"/>
        <w:textAlignment w:val="auto"/>
        <w:outlineLvl w:val="0"/>
        <w:rPr>
          <w:rFonts w:hint="eastAsia" w:ascii="宋体" w:hAnsi="宋体" w:eastAsia="宋体" w:cs="宋体"/>
        </w:rPr>
      </w:pPr>
      <w:bookmarkStart w:id="5" w:name="_Toc15283"/>
      <w:r>
        <w:rPr>
          <w:rFonts w:hint="eastAsia" w:ascii="宋体" w:hAnsi="宋体" w:eastAsia="宋体" w:cs="宋体"/>
        </w:rPr>
        <w:t>实验目的</w:t>
      </w:r>
      <w:bookmarkEnd w:id="5"/>
    </w:p>
    <w:p>
      <w:pPr>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color w:val="auto"/>
          <w:sz w:val="24"/>
          <w:szCs w:val="28"/>
          <w:lang w:val="en-US" w:eastAsia="zh-CN"/>
        </w:rPr>
      </w:pPr>
      <w:r>
        <w:rPr>
          <w:rFonts w:hint="eastAsia" w:ascii="宋体" w:hAnsi="宋体" w:eastAsia="宋体" w:cs="宋体"/>
          <w:color w:val="auto"/>
          <w:sz w:val="24"/>
          <w:szCs w:val="28"/>
        </w:rPr>
        <w:t>了解目前主流的基于云的物联网通信原理，学会使用基本的密码学工具，并在消费物联网应用场景下构建安全加密通信方案</w:t>
      </w:r>
      <w:r>
        <w:rPr>
          <w:rFonts w:hint="eastAsia" w:ascii="宋体" w:hAnsi="宋体" w:eastAsia="宋体" w:cs="宋体"/>
          <w:color w:val="auto"/>
          <w:sz w:val="24"/>
          <w:szCs w:val="28"/>
          <w:lang w:eastAsia="zh-CN"/>
        </w:rPr>
        <w:t>。</w:t>
      </w:r>
    </w:p>
    <w:p>
      <w:pPr>
        <w:pStyle w:val="2"/>
        <w:pageBreakBefore w:val="0"/>
        <w:widowControl w:val="0"/>
        <w:numPr>
          <w:ilvl w:val="0"/>
          <w:numId w:val="2"/>
        </w:numPr>
        <w:kinsoku/>
        <w:wordWrap/>
        <w:overflowPunct/>
        <w:topLinePunct w:val="0"/>
        <w:autoSpaceDE/>
        <w:autoSpaceDN/>
        <w:bidi w:val="0"/>
        <w:adjustRightInd/>
        <w:snapToGrid/>
        <w:spacing w:line="360" w:lineRule="auto"/>
        <w:textAlignment w:val="auto"/>
        <w:outlineLvl w:val="0"/>
        <w:rPr>
          <w:rFonts w:hint="eastAsia" w:ascii="宋体" w:hAnsi="宋体" w:eastAsia="宋体" w:cs="宋体"/>
        </w:rPr>
      </w:pPr>
      <w:r>
        <w:rPr>
          <w:rFonts w:hint="eastAsia" w:ascii="宋体" w:hAnsi="宋体" w:eastAsia="宋体" w:cs="宋体"/>
          <w:lang w:val="en-US" w:eastAsia="zh-CN"/>
        </w:rPr>
        <w:t xml:space="preserve"> </w:t>
      </w:r>
      <w:bookmarkStart w:id="6" w:name="_Toc32418"/>
      <w:r>
        <w:rPr>
          <w:rFonts w:hint="eastAsia" w:ascii="宋体" w:hAnsi="宋体" w:eastAsia="宋体" w:cs="宋体"/>
        </w:rPr>
        <w:t>实验要求及要点</w:t>
      </w:r>
      <w:bookmarkEnd w:id="6"/>
    </w:p>
    <w:p>
      <w:pPr>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7" w:name="_Toc4703"/>
      <w:r>
        <w:rPr>
          <w:rFonts w:hint="eastAsia" w:ascii="宋体" w:hAnsi="宋体" w:eastAsia="宋体" w:cs="宋体"/>
          <w:sz w:val="24"/>
          <w:szCs w:val="24"/>
          <w:lang w:val="en-US" w:eastAsia="zh-CN"/>
        </w:rPr>
        <w:t>问题：</w:t>
      </w:r>
      <w:bookmarkEnd w:id="7"/>
    </w:p>
    <w:p>
      <w:pPr>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智能家居设备的使用与工业控制系统面临风险有何差异？</w:t>
      </w:r>
    </w:p>
    <w:p>
      <w:pPr>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列举几种可用来实现加密通信的常见密码算法，并进行对比分析。</w:t>
      </w:r>
    </w:p>
    <w:p>
      <w:pPr>
        <w:pageBreakBefore w:val="0"/>
        <w:widowControl w:val="0"/>
        <w:numPr>
          <w:ilvl w:val="0"/>
          <w:numId w:val="4"/>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什么是虚拟机的NAT模式、桥接模式、Host-only模式？</w:t>
      </w:r>
    </w:p>
    <w:p>
      <w:pPr>
        <w:pageBreakBefore w:val="0"/>
        <w:widowControl w:val="0"/>
        <w:numPr>
          <w:ilvl w:val="0"/>
          <w:numId w:val="3"/>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lang w:val="en-US" w:eastAsia="zh-CN"/>
        </w:rPr>
      </w:pPr>
      <w:bookmarkStart w:id="8" w:name="_Toc23031"/>
      <w:r>
        <w:rPr>
          <w:rFonts w:hint="eastAsia" w:ascii="宋体" w:hAnsi="宋体" w:eastAsia="宋体" w:cs="宋体"/>
          <w:sz w:val="24"/>
          <w:szCs w:val="24"/>
          <w:lang w:val="en-US" w:eastAsia="zh-CN"/>
        </w:rPr>
        <w:t>要点：</w:t>
      </w:r>
      <w:bookmarkEnd w:id="8"/>
    </w:p>
    <w:p>
      <w:pPr>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实验目标</w:t>
      </w:r>
    </w:p>
    <w:p>
      <w:pPr>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组员分工情况（须有一位组员专门从攻击者视角做安全评估，无需参与设计）</w:t>
      </w:r>
    </w:p>
    <w:p>
      <w:pPr>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方案设计</w:t>
      </w:r>
    </w:p>
    <w:p>
      <w:pPr>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方案实现（包括网络拓扑，实现技术细节，功能效果演示，等等）</w:t>
      </w:r>
    </w:p>
    <w:p>
      <w:pPr>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系统方案安全性评估（包括系统设计的不足和未来改进思路等）</w:t>
      </w:r>
    </w:p>
    <w:p>
      <w:pPr>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每位成员的收获与感悟，体会“红蓝”对抗对构建安全系统的作用</w:t>
      </w:r>
    </w:p>
    <w:p>
      <w:pPr>
        <w:pageBreakBefore w:val="0"/>
        <w:widowControl w:val="0"/>
        <w:numPr>
          <w:ilvl w:val="0"/>
          <w:numId w:val="5"/>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提交源代码</w:t>
      </w:r>
    </w:p>
    <w:p>
      <w:pPr>
        <w:pStyle w:val="2"/>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outlineLvl w:val="0"/>
        <w:rPr>
          <w:rFonts w:hint="eastAsia" w:ascii="宋体" w:hAnsi="宋体" w:eastAsia="宋体" w:cs="宋体"/>
        </w:rPr>
      </w:pPr>
      <w:bookmarkStart w:id="9" w:name="_Toc29045"/>
      <w:r>
        <w:rPr>
          <w:rFonts w:hint="eastAsia" w:ascii="宋体" w:hAnsi="宋体" w:eastAsia="宋体" w:cs="宋体"/>
        </w:rPr>
        <w:t>实验内容</w:t>
      </w:r>
      <w:bookmarkEnd w:id="9"/>
    </w:p>
    <w:p>
      <w:pPr>
        <w:pageBreakBefore w:val="0"/>
        <w:widowControl w:val="0"/>
        <w:numPr>
          <w:ilvl w:val="0"/>
          <w:numId w:val="6"/>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rPr>
      </w:pPr>
      <w:r>
        <w:rPr>
          <w:rFonts w:hint="eastAsia" w:ascii="宋体" w:hAnsi="宋体" w:eastAsia="宋体" w:cs="宋体"/>
          <w:sz w:val="24"/>
          <w:szCs w:val="24"/>
        </w:rPr>
        <w:t>基于MQTT协议，编程模拟实现智能家居应用场景下用户控制物联网设备的原型程序。原型系统至少包含如下功能：</w:t>
      </w:r>
    </w:p>
    <w:p>
      <w:pPr>
        <w:pageBreakBefore w:val="0"/>
        <w:widowControl w:val="0"/>
        <w:numPr>
          <w:ilvl w:val="0"/>
          <w:numId w:val="7"/>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t>支持至少2个用户，至少3个物联网设备（空调、灯泡 、插座不同类型）同时在线</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rPr>
      </w:pPr>
      <w:r>
        <w:rPr>
          <w:rFonts w:hint="eastAsia" w:ascii="宋体" w:hAnsi="宋体" w:eastAsia="宋体" w:cs="宋体"/>
          <w:sz w:val="24"/>
          <w:szCs w:val="24"/>
        </w:rPr>
        <w:t>注：物联网设备硬件功能仅用代码模拟即可，如输出“on”表示灯打开</w:t>
      </w:r>
    </w:p>
    <w:p>
      <w:pPr>
        <w:pageBreakBefore w:val="0"/>
        <w:widowControl w:val="0"/>
        <w:numPr>
          <w:ilvl w:val="0"/>
          <w:numId w:val="7"/>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t>在不同的实体计算机（或虚拟机、手机）上部署MQTT服务器与MQTT客户端</w:t>
      </w:r>
    </w:p>
    <w:p>
      <w:pPr>
        <w:pageBreakBefore w:val="0"/>
        <w:widowControl w:val="0"/>
        <w:numPr>
          <w:ilvl w:val="0"/>
          <w:numId w:val="7"/>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t>利用密码学知识与工具，查询相关资料，使该系统能抵御指令重放攻击。</w:t>
      </w:r>
    </w:p>
    <w:p>
      <w:pPr>
        <w:pageBreakBefore w:val="0"/>
        <w:widowControl w:val="0"/>
        <w:numPr>
          <w:ilvl w:val="0"/>
          <w:numId w:val="7"/>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rPr>
      </w:pPr>
      <w:r>
        <w:rPr>
          <w:rFonts w:hint="eastAsia" w:ascii="宋体" w:hAnsi="宋体" w:eastAsia="宋体" w:cs="宋体"/>
          <w:sz w:val="24"/>
          <w:szCs w:val="24"/>
        </w:rPr>
        <w:t>模拟核心的智能家居功能：用户操控设备、查看设备状态、设备绑定</w:t>
      </w:r>
      <w:bookmarkStart w:id="10" w:name="_Toc16581"/>
      <w:bookmarkStart w:id="11" w:name="_Toc15384"/>
      <w:r>
        <w:rPr>
          <w:rFonts w:hint="eastAsia" w:ascii="宋体" w:hAnsi="宋体" w:eastAsia="宋体" w:cs="宋体"/>
          <w:sz w:val="24"/>
          <w:szCs w:val="24"/>
          <w:lang w:eastAsia="zh-CN"/>
        </w:rPr>
        <w:t>。</w:t>
      </w:r>
      <w:r>
        <w:rPr>
          <w:rFonts w:hint="eastAsia" w:ascii="宋体" w:hAnsi="宋体" w:eastAsia="宋体" w:cs="宋体"/>
          <w:sz w:val="24"/>
          <w:szCs w:val="24"/>
        </w:rPr>
        <w:t>（可选功能：设备分享、设备注册）</w:t>
      </w:r>
      <w:bookmarkEnd w:id="10"/>
      <w:bookmarkEnd w:id="11"/>
    </w:p>
    <w:p>
      <w:pPr>
        <w:pageBreakBefore w:val="0"/>
        <w:widowControl w:val="0"/>
        <w:numPr>
          <w:ilvl w:val="0"/>
          <w:numId w:val="6"/>
        </w:numPr>
        <w:kinsoku/>
        <w:wordWrap/>
        <w:overflowPunct/>
        <w:topLinePunct w:val="0"/>
        <w:autoSpaceDE/>
        <w:autoSpaceDN/>
        <w:bidi w:val="0"/>
        <w:adjustRightInd/>
        <w:snapToGrid/>
        <w:spacing w:line="360" w:lineRule="auto"/>
        <w:ind w:left="0" w:leftChars="0" w:firstLine="0" w:firstLineChars="0"/>
        <w:jc w:val="both"/>
        <w:textAlignment w:val="auto"/>
        <w:outlineLvl w:val="1"/>
        <w:rPr>
          <w:rFonts w:hint="eastAsia" w:ascii="宋体" w:hAnsi="宋体" w:eastAsia="宋体" w:cs="宋体"/>
          <w:sz w:val="24"/>
          <w:szCs w:val="24"/>
        </w:rPr>
      </w:pPr>
      <w:bookmarkStart w:id="12" w:name="_Toc8084"/>
      <w:bookmarkStart w:id="13" w:name="_Toc21768"/>
      <w:r>
        <w:rPr>
          <w:rFonts w:hint="eastAsia" w:ascii="宋体" w:hAnsi="宋体" w:eastAsia="宋体" w:cs="宋体"/>
          <w:sz w:val="24"/>
          <w:szCs w:val="24"/>
        </w:rPr>
        <w:t>从攻击者的视角对本组的原型系统实现开展安全评估</w:t>
      </w:r>
      <w:bookmarkEnd w:id="12"/>
      <w:bookmarkEnd w:id="13"/>
      <w:r>
        <w:rPr>
          <w:rFonts w:hint="eastAsia" w:ascii="宋体" w:hAnsi="宋体" w:eastAsia="宋体" w:cs="宋体"/>
          <w:sz w:val="24"/>
          <w:szCs w:val="24"/>
          <w:lang w:eastAsia="zh-CN"/>
        </w:rPr>
        <w:t>。</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rPr>
      </w:pPr>
      <w:r>
        <w:rPr>
          <w:rFonts w:hint="eastAsia" w:ascii="宋体" w:hAnsi="宋体" w:eastAsia="宋体" w:cs="宋体"/>
          <w:sz w:val="24"/>
          <w:szCs w:val="24"/>
        </w:rPr>
        <w:t>提示：请考虑不同的威胁模型，即不同的应用场景与敌手能力。例如，攻击者可能合法购买一个同款设备逆向分析，甚至可能共享使用过目标设备。</w:t>
      </w:r>
    </w:p>
    <w:p>
      <w:pPr>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outlineLvl w:val="0"/>
        <w:rPr>
          <w:rFonts w:hint="eastAsia" w:ascii="宋体" w:hAnsi="宋体" w:eastAsia="宋体" w:cs="宋体"/>
          <w:b/>
          <w:bCs/>
          <w:color w:val="auto"/>
          <w:sz w:val="32"/>
          <w:szCs w:val="32"/>
          <w:lang w:val="en-US" w:eastAsia="zh-CN"/>
        </w:rPr>
      </w:pPr>
      <w:bookmarkStart w:id="14" w:name="_Toc23328"/>
      <w:r>
        <w:rPr>
          <w:rFonts w:hint="eastAsia" w:ascii="宋体" w:hAnsi="宋体" w:eastAsia="宋体" w:cs="宋体"/>
          <w:b/>
          <w:bCs/>
          <w:color w:val="auto"/>
          <w:sz w:val="32"/>
          <w:szCs w:val="32"/>
          <w:lang w:val="en-US" w:eastAsia="zh-CN"/>
        </w:rPr>
        <w:t>实验过程及代码</w:t>
      </w:r>
      <w:bookmarkEnd w:id="14"/>
    </w:p>
    <w:p>
      <w:pPr>
        <w:pageBreakBefore w:val="0"/>
        <w:widowControl w:val="0"/>
        <w:numPr>
          <w:ilvl w:val="0"/>
          <w:numId w:val="8"/>
        </w:numPr>
        <w:kinsoku/>
        <w:wordWrap/>
        <w:overflowPunct/>
        <w:topLinePunct w:val="0"/>
        <w:autoSpaceDE/>
        <w:autoSpaceDN/>
        <w:bidi w:val="0"/>
        <w:adjustRightInd/>
        <w:snapToGrid/>
        <w:spacing w:line="360" w:lineRule="auto"/>
        <w:textAlignment w:val="auto"/>
        <w:rPr>
          <w:rFonts w:hint="default" w:ascii="宋体" w:hAnsi="宋体" w:eastAsia="宋体" w:cs="宋体"/>
          <w:b/>
          <w:bCs/>
          <w:color w:val="000000" w:themeColor="text1"/>
          <w:sz w:val="24"/>
          <w:szCs w:val="28"/>
          <w:lang w:val="en-US" w:eastAsia="zh-CN"/>
          <w14:textFill>
            <w14:solidFill>
              <w14:schemeClr w14:val="tx1"/>
            </w14:solidFill>
          </w14:textFill>
        </w:rPr>
      </w:pPr>
      <w:r>
        <w:rPr>
          <w:rFonts w:hint="eastAsia" w:ascii="宋体" w:hAnsi="宋体" w:eastAsia="宋体" w:cs="宋体"/>
          <w:b/>
          <w:bCs/>
          <w:color w:val="000000" w:themeColor="text1"/>
          <w:sz w:val="24"/>
          <w:szCs w:val="28"/>
          <w:lang w:val="en-US" w:eastAsia="zh-CN"/>
          <w14:textFill>
            <w14:solidFill>
              <w14:schemeClr w14:val="tx1"/>
            </w14:solidFill>
          </w14:textFill>
        </w:rPr>
        <w:t>分工情况</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themeColor="text1"/>
          <w:sz w:val="24"/>
          <w:szCs w:val="28"/>
          <w:lang w:val="en-US" w:eastAsia="zh-CN"/>
          <w14:textFill>
            <w14:solidFill>
              <w14:schemeClr w14:val="tx1"/>
            </w14:solidFill>
          </w14:textFill>
        </w:rPr>
      </w:pPr>
      <w:r>
        <w:rPr>
          <w:rFonts w:hint="eastAsia" w:ascii="宋体" w:hAnsi="宋体" w:eastAsia="宋体" w:cs="宋体"/>
          <w:color w:val="000000" w:themeColor="text1"/>
          <w:sz w:val="24"/>
          <w:szCs w:val="28"/>
          <w:lang w:val="en-US" w:eastAsia="zh-CN"/>
          <w14:textFill>
            <w14:solidFill>
              <w14:schemeClr w14:val="tx1"/>
            </w14:solidFill>
          </w14:textFill>
        </w:rPr>
        <w:t>方案设计：黄昊</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color w:val="000000" w:themeColor="text1"/>
          <w:sz w:val="24"/>
          <w:szCs w:val="28"/>
          <w:lang w:val="en-US" w:eastAsia="zh-CN"/>
          <w14:textFill>
            <w14:solidFill>
              <w14:schemeClr w14:val="tx1"/>
            </w14:solidFill>
          </w14:textFill>
        </w:rPr>
      </w:pPr>
      <w:r>
        <w:rPr>
          <w:rFonts w:hint="eastAsia" w:ascii="宋体" w:hAnsi="宋体" w:eastAsia="宋体" w:cs="宋体"/>
          <w:color w:val="000000" w:themeColor="text1"/>
          <w:sz w:val="24"/>
          <w:szCs w:val="28"/>
          <w:lang w:val="en-US" w:eastAsia="zh-CN"/>
          <w14:textFill>
            <w14:solidFill>
              <w14:schemeClr w14:val="tx1"/>
            </w14:solidFill>
          </w14:textFill>
        </w:rPr>
        <w:t>方案实现</w:t>
      </w:r>
      <w:bookmarkStart w:id="24" w:name="_GoBack"/>
      <w:bookmarkEnd w:id="24"/>
      <w:r>
        <w:rPr>
          <w:rFonts w:hint="eastAsia" w:ascii="宋体" w:hAnsi="宋体" w:eastAsia="宋体" w:cs="宋体"/>
          <w:color w:val="000000" w:themeColor="text1"/>
          <w:sz w:val="24"/>
          <w:szCs w:val="28"/>
          <w:lang w:val="en-US" w:eastAsia="zh-CN"/>
          <w14:textFill>
            <w14:solidFill>
              <w14:schemeClr w14:val="tx1"/>
            </w14:solidFill>
          </w14:textFill>
        </w:rPr>
        <w:t>：黄昊 孙悦 魏莎莎</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themeColor="text1"/>
          <w:sz w:val="24"/>
          <w:szCs w:val="28"/>
          <w:lang w:val="en-US" w:eastAsia="zh-CN"/>
          <w14:textFill>
            <w14:solidFill>
              <w14:schemeClr w14:val="tx1"/>
            </w14:solidFill>
          </w14:textFill>
        </w:rPr>
      </w:pPr>
      <w:r>
        <w:rPr>
          <w:rFonts w:hint="eastAsia" w:ascii="宋体" w:hAnsi="宋体" w:eastAsia="宋体" w:cs="宋体"/>
          <w:color w:val="000000" w:themeColor="text1"/>
          <w:sz w:val="24"/>
          <w:szCs w:val="28"/>
          <w:lang w:val="en-US" w:eastAsia="zh-CN"/>
          <w14:textFill>
            <w14:solidFill>
              <w14:schemeClr w14:val="tx1"/>
            </w14:solidFill>
          </w14:textFill>
        </w:rPr>
        <w:t>安全评估：黄昊 魏莎莎</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themeColor="text1"/>
          <w:sz w:val="24"/>
          <w:szCs w:val="28"/>
          <w:lang w:val="en-US" w:eastAsia="zh-CN"/>
          <w14:textFill>
            <w14:solidFill>
              <w14:schemeClr w14:val="tx1"/>
            </w14:solidFill>
          </w14:textFill>
        </w:rPr>
      </w:pPr>
      <w:r>
        <w:rPr>
          <w:rFonts w:hint="eastAsia" w:ascii="宋体" w:hAnsi="宋体" w:eastAsia="宋体" w:cs="宋体"/>
          <w:color w:val="000000" w:themeColor="text1"/>
          <w:sz w:val="24"/>
          <w:szCs w:val="28"/>
          <w:lang w:val="en-US" w:eastAsia="zh-CN"/>
          <w14:textFill>
            <w14:solidFill>
              <w14:schemeClr w14:val="tx1"/>
            </w14:solidFill>
          </w14:textFill>
        </w:rPr>
        <w:t>问题回答：孙悦 魏莎莎</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color w:val="000000" w:themeColor="text1"/>
          <w:sz w:val="24"/>
          <w:szCs w:val="28"/>
          <w:lang w:val="en-US" w:eastAsia="zh-CN"/>
          <w14:textFill>
            <w14:solidFill>
              <w14:schemeClr w14:val="tx1"/>
            </w14:solidFill>
          </w14:textFill>
        </w:rPr>
      </w:pPr>
      <w:r>
        <w:rPr>
          <w:rFonts w:hint="eastAsia" w:ascii="宋体" w:hAnsi="宋体" w:eastAsia="宋体" w:cs="宋体"/>
          <w:color w:val="000000" w:themeColor="text1"/>
          <w:sz w:val="24"/>
          <w:szCs w:val="28"/>
          <w:lang w:val="en-US" w:eastAsia="zh-CN"/>
          <w14:textFill>
            <w14:solidFill>
              <w14:schemeClr w14:val="tx1"/>
            </w14:solidFill>
          </w14:textFill>
        </w:rPr>
        <w:t>报告整理：孙悦</w:t>
      </w:r>
    </w:p>
    <w:p>
      <w:pPr>
        <w:pageBreakBefore w:val="0"/>
        <w:widowControl w:val="0"/>
        <w:numPr>
          <w:ilvl w:val="0"/>
          <w:numId w:val="8"/>
        </w:numPr>
        <w:kinsoku/>
        <w:wordWrap/>
        <w:overflowPunct/>
        <w:topLinePunct w:val="0"/>
        <w:autoSpaceDE/>
        <w:autoSpaceDN/>
        <w:bidi w:val="0"/>
        <w:adjustRightInd/>
        <w:snapToGrid/>
        <w:spacing w:line="360" w:lineRule="auto"/>
        <w:textAlignment w:val="auto"/>
        <w:rPr>
          <w:rFonts w:hint="default" w:ascii="宋体" w:hAnsi="宋体" w:eastAsia="宋体" w:cs="宋体"/>
          <w:b/>
          <w:bCs/>
          <w:color w:val="000000" w:themeColor="text1"/>
          <w:sz w:val="24"/>
          <w:szCs w:val="28"/>
          <w:lang w:val="en-US" w:eastAsia="zh-CN"/>
          <w14:textFill>
            <w14:solidFill>
              <w14:schemeClr w14:val="tx1"/>
            </w14:solidFill>
          </w14:textFill>
        </w:rPr>
      </w:pPr>
      <w:r>
        <w:rPr>
          <w:rFonts w:hint="eastAsia" w:ascii="宋体" w:hAnsi="宋体" w:eastAsia="宋体" w:cs="宋体"/>
          <w:b/>
          <w:bCs/>
          <w:color w:val="000000" w:themeColor="text1"/>
          <w:sz w:val="24"/>
          <w:szCs w:val="28"/>
          <w:lang w:val="en-US" w:eastAsia="zh-CN"/>
          <w14:textFill>
            <w14:solidFill>
              <w14:schemeClr w14:val="tx1"/>
            </w14:solidFill>
          </w14:textFill>
        </w:rPr>
        <w:t>方案设计</w:t>
      </w:r>
    </w:p>
    <w:p>
      <w:pPr>
        <w:pageBreakBefore w:val="0"/>
        <w:widowControl w:val="0"/>
        <w:numPr>
          <w:ilvl w:val="0"/>
          <w:numId w:val="9"/>
        </w:numPr>
        <w:kinsoku/>
        <w:wordWrap/>
        <w:overflowPunct/>
        <w:topLinePunct w:val="0"/>
        <w:autoSpaceDE/>
        <w:autoSpaceDN/>
        <w:bidi w:val="0"/>
        <w:adjustRightInd/>
        <w:snapToGrid/>
        <w:spacing w:line="360" w:lineRule="auto"/>
        <w:ind w:left="-480" w:leftChars="0" w:firstLine="480" w:firstLineChars="0"/>
        <w:jc w:val="both"/>
        <w:textAlignment w:val="auto"/>
        <w:outlineLvl w:val="1"/>
        <w:rPr>
          <w:rFonts w:hint="default" w:ascii="宋体" w:hAnsi="宋体" w:eastAsia="宋体" w:cs="宋体"/>
          <w:color w:val="000000" w:themeColor="text1"/>
          <w:sz w:val="24"/>
          <w:szCs w:val="28"/>
          <w:lang w:val="en-US" w:eastAsia="zh-CN"/>
          <w14:textFill>
            <w14:solidFill>
              <w14:schemeClr w14:val="tx1"/>
            </w14:solidFill>
          </w14:textFill>
        </w:rPr>
      </w:pPr>
      <w:bookmarkStart w:id="15" w:name="_Toc25553"/>
      <w:r>
        <w:rPr>
          <w:rFonts w:hint="default" w:ascii="宋体" w:hAnsi="宋体" w:eastAsia="宋体" w:cs="宋体"/>
          <w:color w:val="000000" w:themeColor="text1"/>
          <w:sz w:val="24"/>
          <w:szCs w:val="28"/>
          <w:lang w:val="en-US" w:eastAsia="zh-CN"/>
          <w14:textFill>
            <w14:solidFill>
              <w14:schemeClr w14:val="tx1"/>
            </w14:solidFill>
          </w14:textFill>
        </w:rPr>
        <w:t>设备端（device.py）：</w:t>
      </w:r>
      <w:bookmarkEnd w:id="15"/>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color w:val="000000" w:themeColor="text1"/>
          <w:sz w:val="24"/>
          <w:szCs w:val="28"/>
          <w:lang w:val="en-US" w:eastAsia="zh-CN"/>
          <w14:textFill>
            <w14:solidFill>
              <w14:schemeClr w14:val="tx1"/>
            </w14:solidFill>
          </w14:textFill>
        </w:rPr>
      </w:pPr>
      <w:r>
        <w:rPr>
          <w:rFonts w:hint="default" w:ascii="宋体" w:hAnsi="宋体" w:eastAsia="宋体" w:cs="宋体"/>
          <w:color w:val="000000" w:themeColor="text1"/>
          <w:sz w:val="24"/>
          <w:szCs w:val="28"/>
          <w:lang w:val="en-US" w:eastAsia="zh-CN"/>
          <w14:textFill>
            <w14:solidFill>
              <w14:schemeClr w14:val="tx1"/>
            </w14:solidFill>
          </w14:textFill>
        </w:rPr>
        <w:t>- 设备端首先连接到MQTT服务器，并订阅用户指定的设备主题进行设备的绑定。</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color w:val="000000" w:themeColor="text1"/>
          <w:sz w:val="24"/>
          <w:szCs w:val="28"/>
          <w:lang w:val="en-US" w:eastAsia="zh-CN"/>
          <w14:textFill>
            <w14:solidFill>
              <w14:schemeClr w14:val="tx1"/>
            </w14:solidFill>
          </w14:textFill>
        </w:rPr>
      </w:pPr>
      <w:r>
        <w:rPr>
          <w:rFonts w:hint="default" w:ascii="宋体" w:hAnsi="宋体" w:eastAsia="宋体" w:cs="宋体"/>
          <w:color w:val="000000" w:themeColor="text1"/>
          <w:sz w:val="24"/>
          <w:szCs w:val="28"/>
          <w:lang w:val="en-US" w:eastAsia="zh-CN"/>
          <w14:textFill>
            <w14:solidFill>
              <w14:schemeClr w14:val="tx1"/>
            </w14:solidFill>
          </w14:textFill>
        </w:rPr>
        <w:t>- 当设备端接收到MQTT消息时，会首先检查消息的时间戳，如果消息超过5秒，则忽略该消息。</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color w:val="000000" w:themeColor="text1"/>
          <w:sz w:val="24"/>
          <w:szCs w:val="28"/>
          <w:lang w:val="en-US" w:eastAsia="zh-CN"/>
          <w14:textFill>
            <w14:solidFill>
              <w14:schemeClr w14:val="tx1"/>
            </w14:solidFill>
          </w14:textFill>
        </w:rPr>
      </w:pPr>
      <w:r>
        <w:rPr>
          <w:rFonts w:hint="default" w:ascii="宋体" w:hAnsi="宋体" w:eastAsia="宋体" w:cs="宋体"/>
          <w:color w:val="000000" w:themeColor="text1"/>
          <w:sz w:val="24"/>
          <w:szCs w:val="28"/>
          <w:lang w:val="en-US" w:eastAsia="zh-CN"/>
          <w14:textFill>
            <w14:solidFill>
              <w14:schemeClr w14:val="tx1"/>
            </w14:solidFill>
          </w14:textFill>
        </w:rPr>
        <w:t>- 然后，设备端会解密消息，获取设备的开关状态，并打印出设备的状态信息。</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color w:val="000000" w:themeColor="text1"/>
          <w:sz w:val="24"/>
          <w:szCs w:val="28"/>
          <w:lang w:val="en-US" w:eastAsia="zh-CN"/>
          <w14:textFill>
            <w14:solidFill>
              <w14:schemeClr w14:val="tx1"/>
            </w14:solidFill>
          </w14:textFill>
        </w:rPr>
      </w:pPr>
      <w:r>
        <w:rPr>
          <w:rFonts w:hint="default" w:ascii="宋体" w:hAnsi="宋体" w:eastAsia="宋体" w:cs="宋体"/>
          <w:color w:val="000000" w:themeColor="text1"/>
          <w:sz w:val="24"/>
          <w:szCs w:val="28"/>
          <w:lang w:val="en-US" w:eastAsia="zh-CN"/>
          <w14:textFill>
            <w14:solidFill>
              <w14:schemeClr w14:val="tx1"/>
            </w14:solidFill>
          </w14:textFill>
        </w:rPr>
        <w:t>- 设备端会持续运行，等待接收新的MQTT消息。</w:t>
      </w:r>
    </w:p>
    <w:p>
      <w:pPr>
        <w:pageBreakBefore w:val="0"/>
        <w:widowControl w:val="0"/>
        <w:numPr>
          <w:ilvl w:val="0"/>
          <w:numId w:val="9"/>
        </w:numPr>
        <w:kinsoku/>
        <w:wordWrap/>
        <w:overflowPunct/>
        <w:topLinePunct w:val="0"/>
        <w:autoSpaceDE/>
        <w:autoSpaceDN/>
        <w:bidi w:val="0"/>
        <w:adjustRightInd/>
        <w:snapToGrid/>
        <w:spacing w:line="360" w:lineRule="auto"/>
        <w:ind w:left="-480" w:leftChars="0" w:firstLine="400" w:firstLineChars="0"/>
        <w:jc w:val="both"/>
        <w:textAlignment w:val="auto"/>
        <w:outlineLvl w:val="1"/>
        <w:rPr>
          <w:rFonts w:hint="default" w:ascii="宋体" w:hAnsi="宋体" w:eastAsia="宋体" w:cs="宋体"/>
          <w:color w:val="000000" w:themeColor="text1"/>
          <w:sz w:val="24"/>
          <w:szCs w:val="28"/>
          <w:lang w:val="en-US" w:eastAsia="zh-CN"/>
          <w14:textFill>
            <w14:solidFill>
              <w14:schemeClr w14:val="tx1"/>
            </w14:solidFill>
          </w14:textFill>
        </w:rPr>
      </w:pPr>
      <w:bookmarkStart w:id="16" w:name="_Toc4035"/>
      <w:r>
        <w:rPr>
          <w:rFonts w:hint="default" w:ascii="宋体" w:hAnsi="宋体" w:eastAsia="宋体" w:cs="宋体"/>
          <w:color w:val="000000" w:themeColor="text1"/>
          <w:sz w:val="24"/>
          <w:szCs w:val="28"/>
          <w:lang w:val="en-US" w:eastAsia="zh-CN"/>
          <w14:textFill>
            <w14:solidFill>
              <w14:schemeClr w14:val="tx1"/>
            </w14:solidFill>
          </w14:textFill>
        </w:rPr>
        <w:t>用户端（user1.py和user2.py）：</w:t>
      </w:r>
      <w:bookmarkEnd w:id="16"/>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color w:val="000000" w:themeColor="text1"/>
          <w:sz w:val="24"/>
          <w:szCs w:val="28"/>
          <w:lang w:val="en-US" w:eastAsia="zh-CN"/>
          <w14:textFill>
            <w14:solidFill>
              <w14:schemeClr w14:val="tx1"/>
            </w14:solidFill>
          </w14:textFill>
        </w:rPr>
      </w:pPr>
      <w:r>
        <w:rPr>
          <w:rFonts w:hint="default" w:ascii="宋体" w:hAnsi="宋体" w:eastAsia="宋体" w:cs="宋体"/>
          <w:color w:val="000000" w:themeColor="text1"/>
          <w:sz w:val="24"/>
          <w:szCs w:val="28"/>
          <w:lang w:val="en-US" w:eastAsia="zh-CN"/>
          <w14:textFill>
            <w14:solidFill>
              <w14:schemeClr w14:val="tx1"/>
            </w14:solidFill>
          </w14:textFill>
        </w:rPr>
        <w:t>- 用户端首先连接到MQTT服务器。</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color w:val="000000" w:themeColor="text1"/>
          <w:sz w:val="24"/>
          <w:szCs w:val="28"/>
          <w:lang w:val="en-US" w:eastAsia="zh-CN"/>
          <w14:textFill>
            <w14:solidFill>
              <w14:schemeClr w14:val="tx1"/>
            </w14:solidFill>
          </w14:textFill>
        </w:rPr>
      </w:pPr>
      <w:r>
        <w:rPr>
          <w:rFonts w:hint="default" w:ascii="宋体" w:hAnsi="宋体" w:eastAsia="宋体" w:cs="宋体"/>
          <w:color w:val="000000" w:themeColor="text1"/>
          <w:sz w:val="24"/>
          <w:szCs w:val="28"/>
          <w:lang w:val="en-US" w:eastAsia="zh-CN"/>
          <w14:textFill>
            <w14:solidFill>
              <w14:schemeClr w14:val="tx1"/>
            </w14:solidFill>
          </w14:textFill>
        </w:rPr>
        <w:t>- 用户端会获取用户输入的设备状态信息，并将这些信息加密。</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color w:val="000000" w:themeColor="text1"/>
          <w:sz w:val="24"/>
          <w:szCs w:val="28"/>
          <w:lang w:val="en-US" w:eastAsia="zh-CN"/>
          <w14:textFill>
            <w14:solidFill>
              <w14:schemeClr w14:val="tx1"/>
            </w14:solidFill>
          </w14:textFill>
        </w:rPr>
      </w:pPr>
      <w:r>
        <w:rPr>
          <w:rFonts w:hint="default" w:ascii="宋体" w:hAnsi="宋体" w:eastAsia="宋体" w:cs="宋体"/>
          <w:color w:val="000000" w:themeColor="text1"/>
          <w:sz w:val="24"/>
          <w:szCs w:val="28"/>
          <w:lang w:val="en-US" w:eastAsia="zh-CN"/>
          <w14:textFill>
            <w14:solidFill>
              <w14:schemeClr w14:val="tx1"/>
            </w14:solidFill>
          </w14:textFill>
        </w:rPr>
        <w:t>- 然后，用户端会将加密后的设备状态信息和当前的时间戳一起发布到对应的设备主题。</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color w:val="000000" w:themeColor="text1"/>
          <w:sz w:val="24"/>
          <w:szCs w:val="28"/>
          <w:lang w:val="en-US" w:eastAsia="zh-CN"/>
          <w14:textFill>
            <w14:solidFill>
              <w14:schemeClr w14:val="tx1"/>
            </w14:solidFill>
          </w14:textFill>
        </w:rPr>
      </w:pPr>
      <w:r>
        <w:rPr>
          <w:rFonts w:hint="default" w:ascii="宋体" w:hAnsi="宋体" w:eastAsia="宋体" w:cs="宋体"/>
          <w:color w:val="000000" w:themeColor="text1"/>
          <w:sz w:val="24"/>
          <w:szCs w:val="28"/>
          <w:lang w:val="en-US" w:eastAsia="zh-CN"/>
          <w14:textFill>
            <w14:solidFill>
              <w14:schemeClr w14:val="tx1"/>
            </w14:solidFill>
          </w14:textFill>
        </w:rPr>
        <w:t>- 用户端会持续运行，等待用户输入新的设备状态信息。</w:t>
      </w:r>
    </w:p>
    <w:p>
      <w:pPr>
        <w:pageBreakBefore w:val="0"/>
        <w:widowControl w:val="0"/>
        <w:numPr>
          <w:ilvl w:val="0"/>
          <w:numId w:val="8"/>
        </w:numPr>
        <w:kinsoku/>
        <w:wordWrap/>
        <w:overflowPunct/>
        <w:topLinePunct w:val="0"/>
        <w:autoSpaceDE/>
        <w:autoSpaceDN/>
        <w:bidi w:val="0"/>
        <w:adjustRightInd/>
        <w:snapToGrid/>
        <w:spacing w:line="360" w:lineRule="auto"/>
        <w:ind w:left="0" w:leftChars="0" w:firstLine="0" w:firstLineChars="0"/>
        <w:jc w:val="both"/>
        <w:textAlignment w:val="auto"/>
        <w:outlineLvl w:val="2"/>
        <w:rPr>
          <w:rFonts w:hint="default" w:ascii="宋体" w:hAnsi="宋体" w:eastAsia="宋体" w:cs="宋体"/>
          <w:b/>
          <w:bCs/>
          <w:color w:val="000000" w:themeColor="text1"/>
          <w:sz w:val="24"/>
          <w:szCs w:val="28"/>
          <w:lang w:val="en-US" w:eastAsia="zh-CN"/>
          <w14:textFill>
            <w14:solidFill>
              <w14:schemeClr w14:val="tx1"/>
            </w14:solidFill>
          </w14:textFill>
        </w:rPr>
      </w:pPr>
      <w:r>
        <w:rPr>
          <w:rFonts w:hint="eastAsia" w:ascii="宋体" w:hAnsi="宋体" w:eastAsia="宋体" w:cs="宋体"/>
          <w:b/>
          <w:bCs/>
          <w:color w:val="000000" w:themeColor="text1"/>
          <w:sz w:val="24"/>
          <w:szCs w:val="28"/>
          <w:lang w:val="en-US" w:eastAsia="zh-CN"/>
          <w14:textFill>
            <w14:solidFill>
              <w14:schemeClr w14:val="tx1"/>
            </w14:solidFill>
          </w14:textFill>
        </w:rPr>
        <w:t>方案实现</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firstLine="480" w:firstLineChars="0"/>
        <w:textAlignment w:val="auto"/>
        <w:outlineLvl w:val="1"/>
        <w:rPr>
          <w:rFonts w:hint="eastAsia" w:ascii="宋体" w:hAnsi="宋体" w:eastAsia="宋体" w:cs="宋体"/>
          <w:sz w:val="24"/>
          <w:szCs w:val="24"/>
          <w:lang w:val="en-US" w:eastAsia="zh-CN"/>
        </w:rPr>
      </w:pPr>
      <w:bookmarkStart w:id="17" w:name="_Toc13580"/>
      <w:r>
        <w:rPr>
          <w:rFonts w:hint="eastAsia" w:ascii="宋体" w:hAnsi="宋体" w:eastAsia="宋体" w:cs="宋体"/>
          <w:sz w:val="24"/>
          <w:szCs w:val="24"/>
          <w:lang w:val="en-US" w:eastAsia="zh-CN"/>
        </w:rPr>
        <w:t>设备端：</w:t>
      </w:r>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导入所需的库，包括paho.mqtt.client（用于MQTT通信）、time（用于时间戳处理）、Crypto.Cipher.AES（用于AES加密）和base64（用于编码处理）。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095625"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3095625" cy="8001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定义MQTT服务器地址和设备主题。创建一个MQTT客户端，并设置用户名和密码，然后连接到MQTT服务器。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105150" cy="3581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105150" cy="35814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定义一个函数get_available_devices()，用于获取用户输入的可用设备，并将设备名称转换为对应的MQTT主题。获取可用设备列表，并定义设备名称映射和设备状态信息存储。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905375" cy="49625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4905375" cy="4962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定义两个函数encrypt_message()和decrypt_message()，用于加密和解密消息。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3675" cy="2654935"/>
            <wp:effectExtent l="0" t="0" r="3175"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675" cy="265493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定义一个函数on_message()，用于处理接收到的MQTT消息。这个函数会检查消息的时间戳，解密消息，获取设备的开关状态，并存储设备状态信息。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3675" cy="5278755"/>
            <wp:effectExtent l="0" t="0" r="317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3675" cy="52787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订阅用户指定的可用设备，然后开始MQTT客户端的主循环。在一个无限循环中，检查是否有设备状态信息需要打印，如果有，则打印出来，并清空设备状态信息列表。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986655" cy="3119755"/>
            <wp:effectExtent l="0" t="0" r="444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986655" cy="31197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rPr>
      </w:pP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480" w:leftChars="0" w:firstLine="400" w:firstLineChars="0"/>
        <w:textAlignment w:val="auto"/>
        <w:outlineLvl w:val="1"/>
        <w:rPr>
          <w:rFonts w:hint="eastAsia" w:ascii="宋体" w:hAnsi="宋体" w:eastAsia="宋体" w:cs="宋体"/>
          <w:sz w:val="24"/>
          <w:szCs w:val="24"/>
          <w:lang w:val="en-US" w:eastAsia="zh-CN"/>
        </w:rPr>
      </w:pPr>
      <w:bookmarkStart w:id="18" w:name="_Toc6208"/>
      <w:r>
        <w:rPr>
          <w:rFonts w:hint="eastAsia" w:ascii="宋体" w:hAnsi="宋体" w:eastAsia="宋体" w:cs="宋体"/>
          <w:sz w:val="24"/>
          <w:szCs w:val="24"/>
          <w:lang w:val="en-US" w:eastAsia="zh-CN"/>
        </w:rPr>
        <w:t>用户端：</w:t>
      </w:r>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定义MQTT服务器地址和设备主题。创建一个MQTT客户端，并设置用户名和密码，然后连接到MQTT服务器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681730" cy="2062480"/>
            <wp:effectExtent l="0" t="0" r="444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681730" cy="20624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定义函数encrypt_message()用于加密消息。获取用户输入的设备状态信息，并将这些信息加密。将加密后的设备状态信息和当前的时间戳一起发布到对应的设备主题。在循环中，获取用户输入的设备状态信息，然后进行加密和发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8595" cy="3776980"/>
            <wp:effectExtent l="0" t="0" r="825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8595" cy="37769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功能效果演示：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将MQTT服务器端（device.py）和用户端2（user2.py）部署在主机，用户端1（user1.py）部署在虚拟机上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outlineLvl w:val="2"/>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用户可以输入指定的可用的设备，来进行设备的绑定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000625" cy="57150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000625" cy="571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分别在主机和虚拟机模拟用户操控设备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drawing>
          <wp:inline distT="0" distB="0" distL="114300" distR="114300">
            <wp:extent cx="5273675" cy="695960"/>
            <wp:effectExtent l="0" t="0" r="3175" b="889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4"/>
                    <a:stretch>
                      <a:fillRect/>
                    </a:stretch>
                  </pic:blipFill>
                  <pic:spPr>
                    <a:xfrm>
                      <a:off x="0" y="0"/>
                      <a:ext cx="5273675" cy="6959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69865" cy="692150"/>
            <wp:effectExtent l="0" t="0" r="6985" b="3175"/>
            <wp:docPr id="12" name="图片 12" descr="3903cd72ad8a1efc4ff0f5f950982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3903cd72ad8a1efc4ff0f5f950982aa"/>
                    <pic:cNvPicPr>
                      <a:picLocks noChangeAspect="1"/>
                    </pic:cNvPicPr>
                  </pic:nvPicPr>
                  <pic:blipFill>
                    <a:blip r:embed="rId15"/>
                    <a:stretch>
                      <a:fillRect/>
                    </a:stretch>
                  </pic:blipFill>
                  <pic:spPr>
                    <a:xfrm>
                      <a:off x="0" y="0"/>
                      <a:ext cx="5269865" cy="6921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设备端可以显示设备状态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textAlignment w:val="auto"/>
        <w:rPr>
          <w:rFonts w:hint="eastAsia" w:ascii="宋体" w:hAnsi="宋体" w:eastAsia="宋体" w:cs="宋体"/>
          <w:color w:val="000000" w:themeColor="text1"/>
          <w:sz w:val="24"/>
          <w:szCs w:val="28"/>
          <w:lang w:val="en-US" w:eastAsia="zh-CN"/>
          <w14:textFill>
            <w14:solidFill>
              <w14:schemeClr w14:val="tx1"/>
            </w14:solidFill>
          </w14:textFill>
        </w:rPr>
      </w:pPr>
      <w:r>
        <w:rPr>
          <w:rFonts w:hint="eastAsia" w:ascii="宋体" w:hAnsi="宋体" w:eastAsia="宋体" w:cs="宋体"/>
          <w:sz w:val="24"/>
          <w:szCs w:val="24"/>
        </w:rPr>
        <w:drawing>
          <wp:inline distT="0" distB="0" distL="114300" distR="114300">
            <wp:extent cx="5269230" cy="2514600"/>
            <wp:effectExtent l="0" t="0" r="762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6"/>
                    <a:stretch>
                      <a:fillRect/>
                    </a:stretch>
                  </pic:blipFill>
                  <pic:spPr>
                    <a:xfrm>
                      <a:off x="0" y="0"/>
                      <a:ext cx="5269230" cy="2514600"/>
                    </a:xfrm>
                    <a:prstGeom prst="rect">
                      <a:avLst/>
                    </a:prstGeom>
                    <a:noFill/>
                    <a:ln>
                      <a:noFill/>
                    </a:ln>
                  </pic:spPr>
                </pic:pic>
              </a:graphicData>
            </a:graphic>
          </wp:inline>
        </w:drawing>
      </w:r>
    </w:p>
    <w:p>
      <w:pPr>
        <w:pageBreakBefore w:val="0"/>
        <w:widowControl w:val="0"/>
        <w:numPr>
          <w:ilvl w:val="0"/>
          <w:numId w:val="8"/>
        </w:numPr>
        <w:kinsoku/>
        <w:wordWrap/>
        <w:overflowPunct/>
        <w:topLinePunct w:val="0"/>
        <w:autoSpaceDE/>
        <w:autoSpaceDN/>
        <w:bidi w:val="0"/>
        <w:adjustRightInd/>
        <w:snapToGrid/>
        <w:spacing w:line="360" w:lineRule="auto"/>
        <w:ind w:left="0" w:leftChars="0" w:firstLine="0" w:firstLineChars="0"/>
        <w:jc w:val="both"/>
        <w:textAlignment w:val="auto"/>
        <w:outlineLvl w:val="2"/>
        <w:rPr>
          <w:rFonts w:hint="default" w:ascii="宋体" w:hAnsi="宋体" w:eastAsia="宋体" w:cs="宋体"/>
          <w:b/>
          <w:bCs/>
          <w:color w:val="000000" w:themeColor="text1"/>
          <w:sz w:val="24"/>
          <w:szCs w:val="28"/>
          <w:lang w:val="en-US" w:eastAsia="zh-CN"/>
          <w14:textFill>
            <w14:solidFill>
              <w14:schemeClr w14:val="tx1"/>
            </w14:solidFill>
          </w14:textFill>
        </w:rPr>
      </w:pPr>
      <w:r>
        <w:rPr>
          <w:rFonts w:hint="eastAsia" w:ascii="宋体" w:hAnsi="宋体" w:eastAsia="宋体" w:cs="宋体"/>
          <w:b/>
          <w:bCs/>
          <w:color w:val="000000" w:themeColor="text1"/>
          <w:sz w:val="24"/>
          <w:szCs w:val="24"/>
          <w:lang w:val="en-US" w:eastAsia="zh-CN"/>
          <w14:textFill>
            <w14:solidFill>
              <w14:schemeClr w14:val="tx1"/>
            </w14:solidFill>
          </w14:textFill>
        </w:rPr>
        <w:t>系统方案安全性评估</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5" w:leftChars="0" w:hanging="425"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从攻击者的视角，以下是对本项目的安全评估：</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80" w:leftChars="0" w:firstLine="48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设备逆向工程：如果攻击者能够合法购买一个同款设备，他们可能会尝试进</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行逆向工程，以理解设备的工作原理和通信协议。这可能会使他们能够制造假的设备，或者篡改设备的行为。</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80" w:leftChars="0" w:firstLine="40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消息拦截和篡改：由于项目使用MQTT协议进行通信，如果网络没有正确的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安全措施，攻击者可能会尝试拦截和篡改这些消息。虽然项目中的消息都进行了AES加密，但如果攻击者能够获取到加密的密钥，他们就可以解密和篡改这些消息。</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80" w:leftChars="0" w:firstLine="400" w:firstLineChars="0"/>
        <w:jc w:val="left"/>
        <w:textAlignment w:val="auto"/>
        <w:outlineLvl w:val="1"/>
        <w:rPr>
          <w:rFonts w:hint="eastAsia" w:ascii="宋体" w:hAnsi="宋体" w:eastAsia="宋体" w:cs="宋体"/>
          <w:sz w:val="24"/>
          <w:szCs w:val="24"/>
          <w:lang w:val="en-US" w:eastAsia="zh-CN"/>
        </w:rPr>
      </w:pPr>
      <w:bookmarkStart w:id="19" w:name="_Toc18989"/>
      <w:r>
        <w:rPr>
          <w:rFonts w:hint="eastAsia" w:ascii="宋体" w:hAnsi="宋体" w:eastAsia="宋体" w:cs="宋体"/>
          <w:sz w:val="24"/>
          <w:szCs w:val="24"/>
          <w:lang w:val="en-US" w:eastAsia="zh-CN"/>
        </w:rPr>
        <w:t>设备共享使用：如果设备被多个用户共享使用，攻击者可能会尝试利用这一</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0" w:left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点，通过其他用户的设备发送恶意的控制消息。</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480" w:leftChars="0" w:firstLine="40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密码破解：项目中的MQTT客户端使用用户名和密码进行身份验证。如果这</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80" w:left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些凭证没有正确的保护，攻击者可能会尝试破解这些密码，以获取对设备的控制权。</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425" w:leftChars="0" w:hanging="425"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针对以上的安全问题，以下是改进思路：</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00" w:leftChars="0" w:firstLine="40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增强设备安全性：可以通过硬件和软件的方式增强设备的安全性，例如使用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安全的引导程序，防止设备被篡改，或者使用硬件安全模块（HSM）来保护加密的密钥。</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00" w:leftChars="0" w:firstLine="400" w:firstLineChars="0"/>
        <w:jc w:val="left"/>
        <w:textAlignment w:val="auto"/>
        <w:outlineLvl w:val="1"/>
        <w:rPr>
          <w:rFonts w:hint="eastAsia" w:ascii="宋体" w:hAnsi="宋体" w:eastAsia="宋体" w:cs="宋体"/>
          <w:sz w:val="24"/>
          <w:szCs w:val="24"/>
          <w:lang w:val="en-US" w:eastAsia="zh-CN"/>
        </w:rPr>
      </w:pPr>
      <w:bookmarkStart w:id="20" w:name="_Toc25533"/>
      <w:r>
        <w:rPr>
          <w:rFonts w:hint="eastAsia" w:ascii="宋体" w:hAnsi="宋体" w:eastAsia="宋体" w:cs="宋体"/>
          <w:sz w:val="24"/>
          <w:szCs w:val="24"/>
          <w:lang w:val="en-US" w:eastAsia="zh-CN"/>
        </w:rPr>
        <w:t>使用更安全的通信协议：可以考虑使用更安全的通信协议，例如</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MQTT over TLS，以增强消息的安全性。</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00" w:leftChars="0" w:firstLine="40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增强身份验证：可以使用更强的身份验证方法，例如双因素认证，以防止密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码被破解。</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400" w:leftChars="0" w:firstLine="40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设备访问控制：可以实施设备访问控制策略，例如每个用户只能控制他们自</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己的设备，以防止设备被恶意使用。</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outlineLvl w:val="2"/>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5.遇到的问题与解决方法</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80" w:leftChars="0" w:firstLine="480" w:firstLineChars="0"/>
        <w:jc w:val="both"/>
        <w:textAlignment w:val="auto"/>
        <w:outlineLvl w:val="1"/>
        <w:rPr>
          <w:rFonts w:hint="default" w:ascii="宋体" w:hAnsi="宋体" w:eastAsia="宋体" w:cs="宋体"/>
          <w:sz w:val="24"/>
          <w:szCs w:val="24"/>
          <w:lang w:val="en-US" w:eastAsia="zh-CN"/>
        </w:rPr>
      </w:pPr>
      <w:bookmarkStart w:id="21" w:name="_Toc818"/>
      <w:r>
        <w:rPr>
          <w:rFonts w:hint="default" w:ascii="宋体" w:hAnsi="宋体" w:eastAsia="宋体" w:cs="宋体"/>
          <w:sz w:val="24"/>
          <w:szCs w:val="24"/>
          <w:lang w:val="en-US" w:eastAsia="zh-CN"/>
        </w:rPr>
        <w:t>导入Crypto库时出现问题</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rPr>
          <w:rFonts w:hint="default"/>
          <w:lang w:val="en-US" w:eastAsia="zh-CN"/>
        </w:rPr>
        <w:drawing>
          <wp:inline distT="0" distB="0" distL="114300" distR="114300">
            <wp:extent cx="5271135" cy="1807210"/>
            <wp:effectExtent l="0" t="0" r="5715" b="2540"/>
            <wp:docPr id="17" name="图片 17" descr="cb1aaa2c1bc6dbde4048c0269ba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b1aaa2c1bc6dbde4048c0269ba3602"/>
                    <pic:cNvPicPr>
                      <a:picLocks noChangeAspect="1"/>
                    </pic:cNvPicPr>
                  </pic:nvPicPr>
                  <pic:blipFill>
                    <a:blip r:embed="rId17"/>
                    <a:stretch>
                      <a:fillRect/>
                    </a:stretch>
                  </pic:blipFill>
                  <pic:spPr>
                    <a:xfrm>
                      <a:off x="0" y="0"/>
                      <a:ext cx="5271135" cy="1807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解决方法：在python环境安装库的位置把里面Crypto包的名字原本首字母的小写改成大写就可以正常导入了。</w:t>
      </w:r>
    </w:p>
    <w:p>
      <w:pPr>
        <w:keepNext w:val="0"/>
        <w:keepLines w:val="0"/>
        <w:pageBreakBefore w:val="0"/>
        <w:widowControl w:val="0"/>
        <w:numPr>
          <w:ilvl w:val="0"/>
          <w:numId w:val="14"/>
        </w:numPr>
        <w:kinsoku/>
        <w:wordWrap/>
        <w:overflowPunct/>
        <w:topLinePunct w:val="0"/>
        <w:autoSpaceDE/>
        <w:autoSpaceDN/>
        <w:bidi w:val="0"/>
        <w:adjustRightInd/>
        <w:snapToGrid/>
        <w:spacing w:line="360" w:lineRule="auto"/>
        <w:ind w:left="-480" w:leftChars="0" w:firstLine="48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在cipher.encrypt_and_digest方法调用上，出现了函数参数类型错误：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TypeError: argument 1 must be bytes, not bytearray</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解决方法：使用bytes()函数，将message.encode('utf-8')的结果转换为bytes类型。</w:t>
      </w:r>
    </w:p>
    <w:p>
      <w:pPr>
        <w:pStyle w:val="2"/>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outlineLvl w:val="0"/>
        <w:rPr>
          <w:rFonts w:hint="eastAsia" w:ascii="宋体" w:hAnsi="宋体" w:eastAsia="宋体" w:cs="宋体"/>
        </w:rPr>
      </w:pPr>
      <w:bookmarkStart w:id="22" w:name="_Toc12754"/>
      <w:r>
        <w:rPr>
          <w:rFonts w:hint="eastAsia" w:ascii="宋体" w:hAnsi="宋体" w:eastAsia="宋体" w:cs="宋体"/>
        </w:rPr>
        <w:t>回答问题</w:t>
      </w:r>
      <w:bookmarkEnd w:id="22"/>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(1)</w:t>
      </w:r>
      <w:r>
        <w:rPr>
          <w:rFonts w:hint="eastAsia" w:ascii="宋体" w:hAnsi="宋体" w:eastAsia="宋体" w:cs="宋体"/>
          <w:sz w:val="24"/>
          <w:szCs w:val="24"/>
          <w:lang w:val="en-US" w:eastAsia="zh-CN"/>
        </w:rPr>
        <w:t>智能家居设备的使用与工业控制系统面临风险有何差异？</w:t>
      </w:r>
    </w:p>
    <w:p>
      <w:pPr>
        <w:pageBreakBefore w:val="0"/>
        <w:widowControl w:val="0"/>
        <w:numPr>
          <w:ilvl w:val="0"/>
          <w:numId w:val="1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目的和环境：</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智能家居设备旨在提供便利和舒适，用于家庭环境，如智能灯具、智能恒温器、</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智能家电等。它们主要为家庭用户设计，提供娱乐和生活便利。工业控制系统用</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于监控和管理工业设备、制造过程、电力系统等，目的是确保生产的可靠性、效</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率和安全。这些系统在工业环境中运行，要求高可靠性和安全性。</w:t>
      </w:r>
    </w:p>
    <w:p>
      <w:pPr>
        <w:pageBreakBefore w:val="0"/>
        <w:widowControl w:val="0"/>
        <w:numPr>
          <w:ilvl w:val="0"/>
          <w:numId w:val="1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通信和网络：</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工业控制系统通常使用专用网络或协议，设计用于工业环境的通信，通常不与互</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联网连接。智能家居设备通常连接到普通家庭Wi-Fi网络，并且可能通过互联网</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进行远程控制，这增加了网络攻击的风险。</w:t>
      </w:r>
    </w:p>
    <w:p>
      <w:pPr>
        <w:pageBreakBefore w:val="0"/>
        <w:widowControl w:val="0"/>
        <w:numPr>
          <w:ilvl w:val="0"/>
          <w:numId w:val="1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安全性要求：</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工业控制系统的安全性要求通常更高，因为它们可能控制重要的工业过程，故障</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可能导致生产中断、损失和安全风险。因此，工业控制系统需要采取更严格的安</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全措施，如网络隔离、身份验证、加密等。智能家居设备的安全性要求相对较低，</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虽然也涉及到用户隐私和网络安全问题，但风险通常不会对生产过程或人员安全</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造成直接影响。</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(2)</w:t>
      </w:r>
      <w:r>
        <w:rPr>
          <w:rFonts w:hint="eastAsia" w:ascii="宋体" w:hAnsi="宋体" w:eastAsia="宋体" w:cs="宋体"/>
          <w:sz w:val="24"/>
          <w:szCs w:val="24"/>
          <w:lang w:val="en-US" w:eastAsia="zh-CN"/>
        </w:rPr>
        <w:t>列举几种可用来实现加密通信的常见密码算法，并进行对比分析。</w:t>
      </w:r>
    </w:p>
    <w:p>
      <w:pPr>
        <w:pageBreakBefore w:val="0"/>
        <w:widowControl w:val="0"/>
        <w:numPr>
          <w:ilvl w:val="0"/>
          <w:numId w:val="15"/>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对称密码算法：</w:t>
      </w:r>
    </w:p>
    <w:p>
      <w:pPr>
        <w:pageBreakBefore w:val="0"/>
        <w:widowControl w:val="0"/>
        <w:numPr>
          <w:ilvl w:val="0"/>
          <w:numId w:val="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常见算法：AES（高级加密标准）、DES（数据加密标准）、3DES、Blowfish等。</w:t>
      </w:r>
    </w:p>
    <w:p>
      <w:pPr>
        <w:pageBreakBefore w:val="0"/>
        <w:widowControl w:val="0"/>
        <w:numPr>
          <w:ilvl w:val="0"/>
          <w:numId w:val="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工作原理：使用相同的密钥进行加密和解密，速度较快。</w:t>
      </w:r>
    </w:p>
    <w:p>
      <w:pPr>
        <w:pageBreakBefore w:val="0"/>
        <w:widowControl w:val="0"/>
        <w:numPr>
          <w:ilvl w:val="0"/>
          <w:numId w:val="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优点：高效、速度快。</w:t>
      </w:r>
    </w:p>
    <w:p>
      <w:pPr>
        <w:pageBreakBefore w:val="0"/>
        <w:widowControl w:val="0"/>
        <w:numPr>
          <w:ilvl w:val="0"/>
          <w:numId w:val="0"/>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缺点：密钥分发问题，需要确保安全传输密钥。</w:t>
      </w:r>
    </w:p>
    <w:p>
      <w:pPr>
        <w:pageBreakBefore w:val="0"/>
        <w:widowControl w:val="0"/>
        <w:numPr>
          <w:ilvl w:val="0"/>
          <w:numId w:val="16"/>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非对称密码算法：</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常见算法：RSA、ECC（椭圆曲线加密）、DSA。</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工作原理：使用一对公钥和私钥，公钥用于加密，私钥用于解密。</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优点：无需安全传输密钥，可实现数字签名。</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缺点：速度较慢。</w:t>
      </w:r>
    </w:p>
    <w:p>
      <w:pPr>
        <w:pageBreakBefore w:val="0"/>
        <w:widowControl w:val="0"/>
        <w:numPr>
          <w:ilvl w:val="0"/>
          <w:numId w:val="16"/>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散列函数：</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常见算法：SHA-256、MD5、SHA-1。</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工作原理：将输入数据映射为固定长度的散列值，不可逆。</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优点：快速、无法还原原始数据。</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缺点：不支持加密和解密，仅用于完整性校验和密码哈希存储。</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(3)</w:t>
      </w:r>
      <w:r>
        <w:rPr>
          <w:rFonts w:hint="eastAsia" w:ascii="宋体" w:hAnsi="宋体" w:eastAsia="宋体" w:cs="宋体"/>
          <w:sz w:val="24"/>
          <w:szCs w:val="24"/>
          <w:lang w:val="en-US" w:eastAsia="zh-CN"/>
        </w:rPr>
        <w:t>什么是虚拟机的NAT模式、桥接模式、Host-only模式？</w:t>
      </w:r>
    </w:p>
    <w:p>
      <w:pPr>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Bridged（桥接模式）：</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桥接模式就是将主机的网卡，与虚拟机虚拟的网卡利用虚拟网桥进行通信。</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类似于把物理主机虚拟为一个交换机，所有桥接设置的虚拟机连接到这个交换机</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的一个接口上，物理主机也同样插在这个交换机当中，所以所有桥接下的网卡与</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网卡都是交换模式的，相互可以访问而不干扰。虚拟机ip地址需要与主机在同</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一个网段，如果需要联网，则网关与DNS需要与主机网卡一致。</w:t>
      </w:r>
    </w:p>
    <w:p>
      <w:pPr>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NAT（地址转换模式）：</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NAT模式下，虚拟机访问网络的所有数据都是由主机提供的，虚拟机并不真实的</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存在于网络上，主机和网络中的任何机器是不能查看和访问这个虚拟机的。</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NAT模式借助虚拟NAT设备和虚拟DHCP服务器，使得虚拟机可以联网。</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DHCP用于动态分配虚拟机的IP地址。物理机下的虚拟网卡，在VMware下是</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VMnet8网卡，在VirtualBox下不可见。另外，在连接上，虚拟机可以通过网络</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访问主机，主机无法通过网络访问虚拟机，如：telnet 是连不到虚拟机中的。</w:t>
      </w:r>
    </w:p>
    <w:p>
      <w:pPr>
        <w:pageBreakBefore w:val="0"/>
        <w:widowControl w:val="0"/>
        <w:numPr>
          <w:ilvl w:val="0"/>
          <w:numId w:val="17"/>
        </w:numPr>
        <w:kinsoku/>
        <w:wordWrap/>
        <w:overflowPunct/>
        <w:topLinePunct w:val="0"/>
        <w:autoSpaceDE/>
        <w:autoSpaceDN/>
        <w:bidi w:val="0"/>
        <w:adjustRightInd/>
        <w:snapToGrid/>
        <w:spacing w:line="360" w:lineRule="auto"/>
        <w:ind w:left="420" w:leftChars="0" w:hanging="420" w:firstLineChars="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Host-Only（仅主机模式）：</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Host-Only听名字就是只和主机建立关系。这种模式是将虚拟机与外网隔开，使</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得虚拟机成为一个独立的系统，只与主机相互通讯。实现虚拟机隐藏在物理机之</w:t>
      </w:r>
    </w:p>
    <w:p>
      <w:pPr>
        <w:pageBreakBefore w:val="0"/>
        <w:widowControl w:val="0"/>
        <w:numPr>
          <w:ilvl w:val="0"/>
          <w:numId w:val="0"/>
        </w:numPr>
        <w:kinsoku/>
        <w:wordWrap/>
        <w:overflowPunct/>
        <w:topLinePunct w:val="0"/>
        <w:autoSpaceDE/>
        <w:autoSpaceDN/>
        <w:bidi w:val="0"/>
        <w:adjustRightInd/>
        <w:snapToGrid/>
        <w:spacing w:line="360" w:lineRule="auto"/>
        <w:ind w:left="425" w:leftChars="0" w:hanging="425"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后，不能上网，但可以访问物理机。</w:t>
      </w:r>
    </w:p>
    <w:p>
      <w:pPr>
        <w:pStyle w:val="2"/>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outlineLvl w:val="0"/>
        <w:rPr>
          <w:rFonts w:hint="eastAsia" w:ascii="宋体" w:hAnsi="宋体" w:eastAsia="宋体" w:cs="宋体"/>
        </w:rPr>
      </w:pPr>
      <w:bookmarkStart w:id="23" w:name="_Toc19108"/>
      <w:r>
        <w:rPr>
          <w:rFonts w:hint="eastAsia" w:ascii="宋体" w:hAnsi="宋体" w:eastAsia="宋体" w:cs="宋体"/>
        </w:rPr>
        <w:t>收获感悟</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黄昊：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这个项目中，我使用了MQTT协议来实现设备间的通信，这让我对这个轻量级的物联网通信协议有了更深入的理解。MQTT协议的发布/订阅模式非常适合物联网设备间的通信。它可以有效地处理大量设备的连接，并且可以灵活地处理设备的上线和下线。在这个项目中，我使用MQTT协议来实现设备的控制和状态更新，这让我体会到了这种通信模式的便利性和高效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时，我也了解到，虽然MQTT协议本身是非常轻量级的，但是在实际的应用中，我们还需要考虑很多其他的因素，例如消息的安全性和设备的身份验证。在这个项目中，我使用AES加密来保护消息的安全性，使用用户名和密码来进行设备的身份验证，这让我体会到了在设计物联网系统时，我们需要综合考虑各种因素，以实现一个既功能强大，又安全可靠的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外，我还深深地体会到了“红蓝”对抗在构建安全系统中的重要作用。“红队”和“蓝队”是网络安全中的两个重要概念，它们分别代表攻击者和防御者。在这个项目中，不仅需要扮演“蓝队”的角色，设计和实现一个安全的物联网系统，还需要从“红队”的角色出发，对系统进行安全评估，找出可能的漏洞和攻击向量。这种“红蓝”对抗的过程让我更深入地理解了安全系统的设计原则和方法。我学习到，一个好的安全系统不仅需要有强大的防御能力，还需要能够预测和应对各种可能的攻击。这需要我们从攻击者的角度去思考问题，找出系统的弱点，然后采取有效的措施来修复这些弱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总的来说，这个实验让我更加明白，构建一个安全的系统不是一件简单的事情，它需要我们不断地学习新的知识，不断地尝试和改进。</w:t>
      </w:r>
    </w:p>
    <w:p>
      <w:pPr>
        <w:widowControl w:val="0"/>
        <w:numPr>
          <w:ilvl w:val="0"/>
          <w:numId w:val="0"/>
        </w:numPr>
        <w:jc w:val="both"/>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孙悦：</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b w:val="0"/>
          <w:bCs w:val="0"/>
          <w:sz w:val="24"/>
          <w:szCs w:val="24"/>
          <w:lang w:val="en-US" w:eastAsia="zh-CN"/>
        </w:rPr>
        <w:t>通过本次实验，我了解了MQTT协议，以及MQTT如何工作和</w:t>
      </w:r>
      <w:r>
        <w:rPr>
          <w:rFonts w:hint="eastAsia" w:ascii="宋体" w:hAnsi="宋体" w:eastAsia="宋体" w:cs="宋体"/>
          <w:b w:val="0"/>
          <w:bCs w:val="0"/>
          <w:sz w:val="24"/>
          <w:szCs w:val="24"/>
          <w:lang w:val="en-US" w:eastAsia="zh-CN"/>
        </w:rPr>
        <w:t>在程序中</w:t>
      </w:r>
      <w:r>
        <w:rPr>
          <w:rFonts w:hint="eastAsia" w:ascii="宋体" w:hAnsi="宋体" w:eastAsia="宋体" w:cs="宋体"/>
          <w:b w:val="0"/>
          <w:bCs w:val="0"/>
          <w:sz w:val="24"/>
          <w:szCs w:val="24"/>
          <w:lang w:val="en-US" w:eastAsia="zh-CN"/>
        </w:rPr>
        <w:t>使用MQTT协议的发布和订阅功能；另外我还学习到了两类密码体制（对称密钥密码体制和公钥密码体制），在编写智能家居应用场景下用户控制物联网设备的原型程序过程中，我们组用到了</w:t>
      </w:r>
      <w:r>
        <w:rPr>
          <w:rFonts w:hint="eastAsia" w:ascii="宋体" w:hAnsi="宋体" w:eastAsia="宋体" w:cs="宋体"/>
          <w:sz w:val="24"/>
          <w:szCs w:val="24"/>
          <w:lang w:val="en-US" w:eastAsia="zh-CN"/>
        </w:rPr>
        <w:t>AES加密来保护消息的安全性，使用用户名和密码来进行设备的身份验证，使系统能抵御指令重放攻击。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b w:val="0"/>
          <w:bCs w:val="0"/>
          <w:sz w:val="24"/>
          <w:szCs w:val="24"/>
          <w:lang w:val="en-US" w:eastAsia="zh-CN"/>
        </w:rPr>
      </w:pPr>
      <w:r>
        <w:rPr>
          <w:rFonts w:hint="eastAsia" w:ascii="宋体" w:hAnsi="宋体" w:eastAsia="宋体" w:cs="宋体"/>
          <w:sz w:val="24"/>
          <w:szCs w:val="24"/>
          <w:lang w:val="en-US" w:eastAsia="zh-CN"/>
        </w:rPr>
        <w:t>关于"红蓝"对抗，"红蓝"对抗是一项非常有价值的网络安全实践，对构建坚固的安全系统具有重要作用。通过这种对抗性的模拟，我们得以深刻地认识到安全系统的薄弱之处和潜在威胁。红队的攻击模拟帮助我们揭示漏洞和弱点，从而提供了宝贵的机会来改进系统的安全性。此外，"红蓝"对抗还有助于评估威胁，确定哪些威胁是最紧迫和具有潜在破坏性的。"红蓝"对抗使我们能够根据实际的演练情况来调整和改进我们的安全政策，以更好地应对不断演变的威胁。综合而言，"红蓝"对抗不仅是一项有力的工具，用于发现和修复安全漏洞，还有助于我们提高威胁感知、技能水平和团队协作，以确保我们的安全系统始终能够有效地应对不断演化的威胁。这种实践是构建强大安全系统的重要一环。</w:t>
      </w:r>
    </w:p>
    <w:p>
      <w:pPr>
        <w:widowControl w:val="0"/>
        <w:numPr>
          <w:ilvl w:val="0"/>
          <w:numId w:val="0"/>
        </w:numPr>
        <w:jc w:val="both"/>
        <w:rPr>
          <w:rFonts w:hint="eastAsia" w:ascii="宋体" w:hAnsi="宋体" w:eastAsia="宋体" w:cs="宋体"/>
          <w:b w:val="0"/>
          <w:bCs w:val="0"/>
          <w:sz w:val="24"/>
          <w:szCs w:val="24"/>
          <w:lang w:val="en-US" w:eastAsia="zh-CN"/>
        </w:rPr>
      </w:pPr>
    </w:p>
    <w:p>
      <w:pPr>
        <w:widowControl w:val="0"/>
        <w:numPr>
          <w:ilvl w:val="0"/>
          <w:numId w:val="0"/>
        </w:numPr>
        <w:jc w:val="both"/>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魏莎莎：</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698CA6"/>
    <w:multiLevelType w:val="singleLevel"/>
    <w:tmpl w:val="8D698CA6"/>
    <w:lvl w:ilvl="0" w:tentative="0">
      <w:start w:val="1"/>
      <w:numFmt w:val="decimal"/>
      <w:lvlText w:val="(%1)"/>
      <w:lvlJc w:val="left"/>
      <w:pPr>
        <w:ind w:left="425" w:hanging="425"/>
      </w:pPr>
      <w:rPr>
        <w:rFonts w:hint="default"/>
      </w:rPr>
    </w:lvl>
  </w:abstractNum>
  <w:abstractNum w:abstractNumId="1">
    <w:nsid w:val="A7A4F4CF"/>
    <w:multiLevelType w:val="singleLevel"/>
    <w:tmpl w:val="A7A4F4CF"/>
    <w:lvl w:ilvl="0" w:tentative="0">
      <w:start w:val="1"/>
      <w:numFmt w:val="decimalEnclosedCircleChinese"/>
      <w:suff w:val="nothing"/>
      <w:lvlText w:val="%1　"/>
      <w:lvlJc w:val="left"/>
      <w:pPr>
        <w:ind w:left="-400" w:firstLine="400"/>
      </w:pPr>
      <w:rPr>
        <w:rFonts w:hint="eastAsia"/>
      </w:rPr>
    </w:lvl>
  </w:abstractNum>
  <w:abstractNum w:abstractNumId="2">
    <w:nsid w:val="B000B002"/>
    <w:multiLevelType w:val="singleLevel"/>
    <w:tmpl w:val="B000B002"/>
    <w:lvl w:ilvl="0" w:tentative="0">
      <w:start w:val="1"/>
      <w:numFmt w:val="chineseCounting"/>
      <w:suff w:val="space"/>
      <w:lvlText w:val="%1、"/>
      <w:lvlJc w:val="left"/>
      <w:rPr>
        <w:rFonts w:hint="eastAsia"/>
      </w:rPr>
    </w:lvl>
  </w:abstractNum>
  <w:abstractNum w:abstractNumId="3">
    <w:nsid w:val="DD91CFCA"/>
    <w:multiLevelType w:val="singleLevel"/>
    <w:tmpl w:val="DD91CFCA"/>
    <w:lvl w:ilvl="0" w:tentative="0">
      <w:start w:val="2"/>
      <w:numFmt w:val="chineseCounting"/>
      <w:suff w:val="nothing"/>
      <w:lvlText w:val="%1、"/>
      <w:lvlJc w:val="left"/>
      <w:rPr>
        <w:rFonts w:hint="eastAsia"/>
      </w:rPr>
    </w:lvl>
  </w:abstractNum>
  <w:abstractNum w:abstractNumId="4">
    <w:nsid w:val="E012D025"/>
    <w:multiLevelType w:val="singleLevel"/>
    <w:tmpl w:val="E012D025"/>
    <w:lvl w:ilvl="0" w:tentative="0">
      <w:start w:val="1"/>
      <w:numFmt w:val="bullet"/>
      <w:lvlText w:val=""/>
      <w:lvlJc w:val="left"/>
      <w:pPr>
        <w:ind w:left="420" w:hanging="420"/>
      </w:pPr>
      <w:rPr>
        <w:rFonts w:hint="default" w:ascii="Wingdings" w:hAnsi="Wingdings"/>
      </w:rPr>
    </w:lvl>
  </w:abstractNum>
  <w:abstractNum w:abstractNumId="5">
    <w:nsid w:val="E3C51875"/>
    <w:multiLevelType w:val="singleLevel"/>
    <w:tmpl w:val="E3C51875"/>
    <w:lvl w:ilvl="0" w:tentative="0">
      <w:start w:val="1"/>
      <w:numFmt w:val="decimal"/>
      <w:lvlText w:val="(%1)"/>
      <w:lvlJc w:val="left"/>
      <w:pPr>
        <w:ind w:left="425" w:hanging="425"/>
      </w:pPr>
      <w:rPr>
        <w:rFonts w:hint="default"/>
      </w:rPr>
    </w:lvl>
  </w:abstractNum>
  <w:abstractNum w:abstractNumId="6">
    <w:nsid w:val="FEB8DDE3"/>
    <w:multiLevelType w:val="singleLevel"/>
    <w:tmpl w:val="FEB8DDE3"/>
    <w:lvl w:ilvl="0" w:tentative="0">
      <w:start w:val="1"/>
      <w:numFmt w:val="bullet"/>
      <w:lvlText w:val=""/>
      <w:lvlJc w:val="left"/>
      <w:pPr>
        <w:ind w:left="420" w:hanging="420"/>
      </w:pPr>
      <w:rPr>
        <w:rFonts w:hint="default" w:ascii="Wingdings" w:hAnsi="Wingdings"/>
      </w:rPr>
    </w:lvl>
  </w:abstractNum>
  <w:abstractNum w:abstractNumId="7">
    <w:nsid w:val="04743CDA"/>
    <w:multiLevelType w:val="singleLevel"/>
    <w:tmpl w:val="04743CDA"/>
    <w:lvl w:ilvl="0" w:tentative="0">
      <w:start w:val="1"/>
      <w:numFmt w:val="decimalEnclosedCircleChinese"/>
      <w:suff w:val="nothing"/>
      <w:lvlText w:val="%1　"/>
      <w:lvlJc w:val="left"/>
      <w:pPr>
        <w:ind w:left="-480" w:firstLine="400"/>
      </w:pPr>
      <w:rPr>
        <w:rFonts w:hint="eastAsia"/>
      </w:rPr>
    </w:lvl>
  </w:abstractNum>
  <w:abstractNum w:abstractNumId="8">
    <w:nsid w:val="0B764B32"/>
    <w:multiLevelType w:val="singleLevel"/>
    <w:tmpl w:val="0B764B32"/>
    <w:lvl w:ilvl="0" w:tentative="0">
      <w:start w:val="1"/>
      <w:numFmt w:val="decimalEnclosedCircleChinese"/>
      <w:suff w:val="nothing"/>
      <w:lvlText w:val="%1　"/>
      <w:lvlJc w:val="left"/>
      <w:pPr>
        <w:ind w:left="-480" w:firstLine="400"/>
      </w:pPr>
      <w:rPr>
        <w:rFonts w:hint="eastAsia"/>
      </w:rPr>
    </w:lvl>
  </w:abstractNum>
  <w:abstractNum w:abstractNumId="9">
    <w:nsid w:val="18350763"/>
    <w:multiLevelType w:val="singleLevel"/>
    <w:tmpl w:val="18350763"/>
    <w:lvl w:ilvl="0" w:tentative="0">
      <w:start w:val="1"/>
      <w:numFmt w:val="decimal"/>
      <w:suff w:val="space"/>
      <w:lvlText w:val="%1."/>
      <w:lvlJc w:val="left"/>
    </w:lvl>
  </w:abstractNum>
  <w:abstractNum w:abstractNumId="10">
    <w:nsid w:val="2CD6ED48"/>
    <w:multiLevelType w:val="singleLevel"/>
    <w:tmpl w:val="2CD6ED48"/>
    <w:lvl w:ilvl="0" w:tentative="0">
      <w:start w:val="1"/>
      <w:numFmt w:val="decimalEnclosedCircleChinese"/>
      <w:suff w:val="nothing"/>
      <w:lvlText w:val="%1　"/>
      <w:lvlJc w:val="left"/>
      <w:pPr>
        <w:ind w:left="-480" w:firstLine="400"/>
      </w:pPr>
      <w:rPr>
        <w:rFonts w:hint="eastAsia"/>
      </w:rPr>
    </w:lvl>
  </w:abstractNum>
  <w:abstractNum w:abstractNumId="11">
    <w:nsid w:val="33907D8A"/>
    <w:multiLevelType w:val="singleLevel"/>
    <w:tmpl w:val="33907D8A"/>
    <w:lvl w:ilvl="0" w:tentative="0">
      <w:start w:val="1"/>
      <w:numFmt w:val="bullet"/>
      <w:lvlText w:val=""/>
      <w:lvlJc w:val="left"/>
      <w:pPr>
        <w:ind w:left="420" w:hanging="420"/>
      </w:pPr>
      <w:rPr>
        <w:rFonts w:hint="default" w:ascii="Wingdings" w:hAnsi="Wingdings"/>
      </w:rPr>
    </w:lvl>
  </w:abstractNum>
  <w:abstractNum w:abstractNumId="12">
    <w:nsid w:val="390BDF01"/>
    <w:multiLevelType w:val="singleLevel"/>
    <w:tmpl w:val="390BDF01"/>
    <w:lvl w:ilvl="0" w:tentative="0">
      <w:start w:val="1"/>
      <w:numFmt w:val="decimal"/>
      <w:suff w:val="space"/>
      <w:lvlText w:val="%1."/>
      <w:lvlJc w:val="left"/>
    </w:lvl>
  </w:abstractNum>
  <w:abstractNum w:abstractNumId="13">
    <w:nsid w:val="5453C326"/>
    <w:multiLevelType w:val="singleLevel"/>
    <w:tmpl w:val="5453C326"/>
    <w:lvl w:ilvl="0" w:tentative="0">
      <w:start w:val="1"/>
      <w:numFmt w:val="decimal"/>
      <w:lvlText w:val="(%1)"/>
      <w:lvlJc w:val="left"/>
      <w:pPr>
        <w:ind w:left="425" w:hanging="425"/>
      </w:pPr>
      <w:rPr>
        <w:rFonts w:hint="default"/>
      </w:rPr>
    </w:lvl>
  </w:abstractNum>
  <w:abstractNum w:abstractNumId="14">
    <w:nsid w:val="74CA1B93"/>
    <w:multiLevelType w:val="singleLevel"/>
    <w:tmpl w:val="74CA1B93"/>
    <w:lvl w:ilvl="0" w:tentative="0">
      <w:start w:val="1"/>
      <w:numFmt w:val="decimal"/>
      <w:suff w:val="space"/>
      <w:lvlText w:val="%1."/>
      <w:lvlJc w:val="left"/>
    </w:lvl>
  </w:abstractNum>
  <w:abstractNum w:abstractNumId="15">
    <w:nsid w:val="78AD0DDF"/>
    <w:multiLevelType w:val="singleLevel"/>
    <w:tmpl w:val="78AD0DDF"/>
    <w:lvl w:ilvl="0" w:tentative="0">
      <w:start w:val="1"/>
      <w:numFmt w:val="decimal"/>
      <w:lvlText w:val="(%1)"/>
      <w:lvlJc w:val="left"/>
      <w:pPr>
        <w:ind w:left="425" w:hanging="425"/>
      </w:pPr>
      <w:rPr>
        <w:rFonts w:hint="default"/>
      </w:rPr>
    </w:lvl>
  </w:abstractNum>
  <w:abstractNum w:abstractNumId="16">
    <w:nsid w:val="7A28C39F"/>
    <w:multiLevelType w:val="singleLevel"/>
    <w:tmpl w:val="7A28C39F"/>
    <w:lvl w:ilvl="0" w:tentative="0">
      <w:start w:val="1"/>
      <w:numFmt w:val="decimalEnclosedCircleChinese"/>
      <w:suff w:val="nothing"/>
      <w:lvlText w:val="%1　"/>
      <w:lvlJc w:val="left"/>
      <w:pPr>
        <w:ind w:left="-480" w:firstLine="400"/>
      </w:pPr>
      <w:rPr>
        <w:rFonts w:hint="eastAsia"/>
      </w:rPr>
    </w:lvl>
  </w:abstractNum>
  <w:num w:numId="1">
    <w:abstractNumId w:val="2"/>
  </w:num>
  <w:num w:numId="2">
    <w:abstractNumId w:val="3"/>
  </w:num>
  <w:num w:numId="3">
    <w:abstractNumId w:val="9"/>
  </w:num>
  <w:num w:numId="4">
    <w:abstractNumId w:val="5"/>
  </w:num>
  <w:num w:numId="5">
    <w:abstractNumId w:val="13"/>
  </w:num>
  <w:num w:numId="6">
    <w:abstractNumId w:val="12"/>
  </w:num>
  <w:num w:numId="7">
    <w:abstractNumId w:val="0"/>
  </w:num>
  <w:num w:numId="8">
    <w:abstractNumId w:val="14"/>
  </w:num>
  <w:num w:numId="9">
    <w:abstractNumId w:val="10"/>
  </w:num>
  <w:num w:numId="10">
    <w:abstractNumId w:val="7"/>
  </w:num>
  <w:num w:numId="11">
    <w:abstractNumId w:val="15"/>
  </w:num>
  <w:num w:numId="12">
    <w:abstractNumId w:val="8"/>
  </w:num>
  <w:num w:numId="13">
    <w:abstractNumId w:val="1"/>
  </w:num>
  <w:num w:numId="14">
    <w:abstractNumId w:val="16"/>
  </w:num>
  <w:num w:numId="15">
    <w:abstractNumId w:val="11"/>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A0MmRmMTE1NjBkY2Y0MWI4MjEwOTJkMjZiYjE1ZTQifQ=="/>
  </w:docVars>
  <w:rsids>
    <w:rsidRoot w:val="00FC4D91"/>
    <w:rsid w:val="000064E7"/>
    <w:rsid w:val="00034C0A"/>
    <w:rsid w:val="00051765"/>
    <w:rsid w:val="00091F96"/>
    <w:rsid w:val="000B0136"/>
    <w:rsid w:val="0015467A"/>
    <w:rsid w:val="00172AC3"/>
    <w:rsid w:val="001C31C3"/>
    <w:rsid w:val="001D1665"/>
    <w:rsid w:val="00225CDB"/>
    <w:rsid w:val="002544B2"/>
    <w:rsid w:val="002A260D"/>
    <w:rsid w:val="002B5066"/>
    <w:rsid w:val="002D4D4F"/>
    <w:rsid w:val="0030186D"/>
    <w:rsid w:val="00320A5E"/>
    <w:rsid w:val="003C134E"/>
    <w:rsid w:val="00402A00"/>
    <w:rsid w:val="0040517C"/>
    <w:rsid w:val="00407A64"/>
    <w:rsid w:val="00427BF6"/>
    <w:rsid w:val="0046157D"/>
    <w:rsid w:val="00491A14"/>
    <w:rsid w:val="00502B52"/>
    <w:rsid w:val="00515D33"/>
    <w:rsid w:val="00533F18"/>
    <w:rsid w:val="005631A7"/>
    <w:rsid w:val="00570465"/>
    <w:rsid w:val="00571A49"/>
    <w:rsid w:val="00601799"/>
    <w:rsid w:val="006407E6"/>
    <w:rsid w:val="00675B07"/>
    <w:rsid w:val="00681296"/>
    <w:rsid w:val="006B6520"/>
    <w:rsid w:val="00702A15"/>
    <w:rsid w:val="00756C9A"/>
    <w:rsid w:val="007D1FC9"/>
    <w:rsid w:val="008066B2"/>
    <w:rsid w:val="008150A6"/>
    <w:rsid w:val="00854795"/>
    <w:rsid w:val="0085541F"/>
    <w:rsid w:val="008A024A"/>
    <w:rsid w:val="008F4DBF"/>
    <w:rsid w:val="00934905"/>
    <w:rsid w:val="0094091E"/>
    <w:rsid w:val="009A53A6"/>
    <w:rsid w:val="00A521C0"/>
    <w:rsid w:val="00A61C1D"/>
    <w:rsid w:val="00AA694D"/>
    <w:rsid w:val="00AE58AE"/>
    <w:rsid w:val="00B03D60"/>
    <w:rsid w:val="00B262CE"/>
    <w:rsid w:val="00B543FC"/>
    <w:rsid w:val="00B54E77"/>
    <w:rsid w:val="00B82AB9"/>
    <w:rsid w:val="00BE5349"/>
    <w:rsid w:val="00BF0FAD"/>
    <w:rsid w:val="00C228BC"/>
    <w:rsid w:val="00C56EB9"/>
    <w:rsid w:val="00C63243"/>
    <w:rsid w:val="00C63C7A"/>
    <w:rsid w:val="00CA3992"/>
    <w:rsid w:val="00CD0AEE"/>
    <w:rsid w:val="00D20567"/>
    <w:rsid w:val="00D26892"/>
    <w:rsid w:val="00D638AC"/>
    <w:rsid w:val="00D8236C"/>
    <w:rsid w:val="00D979D2"/>
    <w:rsid w:val="00DE742E"/>
    <w:rsid w:val="00E35D38"/>
    <w:rsid w:val="00EA2285"/>
    <w:rsid w:val="00EA7BCF"/>
    <w:rsid w:val="00ED263B"/>
    <w:rsid w:val="00F3073F"/>
    <w:rsid w:val="00F46609"/>
    <w:rsid w:val="00F8381F"/>
    <w:rsid w:val="00FA3465"/>
    <w:rsid w:val="00FA6ED1"/>
    <w:rsid w:val="00FC4D91"/>
    <w:rsid w:val="0136492A"/>
    <w:rsid w:val="03793A9D"/>
    <w:rsid w:val="04166D81"/>
    <w:rsid w:val="0BEC1E8B"/>
    <w:rsid w:val="0FCB77DB"/>
    <w:rsid w:val="178F7340"/>
    <w:rsid w:val="180A090A"/>
    <w:rsid w:val="1DEE1923"/>
    <w:rsid w:val="23934039"/>
    <w:rsid w:val="24CE2760"/>
    <w:rsid w:val="27955598"/>
    <w:rsid w:val="2C564A36"/>
    <w:rsid w:val="2F491059"/>
    <w:rsid w:val="325447AD"/>
    <w:rsid w:val="37BB1077"/>
    <w:rsid w:val="3ECF38DD"/>
    <w:rsid w:val="437C26AF"/>
    <w:rsid w:val="43EB6238"/>
    <w:rsid w:val="44EA575F"/>
    <w:rsid w:val="48EE2982"/>
    <w:rsid w:val="49A01F26"/>
    <w:rsid w:val="4AEC0AB7"/>
    <w:rsid w:val="54D524B6"/>
    <w:rsid w:val="5E0C75E0"/>
    <w:rsid w:val="657161FC"/>
    <w:rsid w:val="695C2B81"/>
    <w:rsid w:val="6AE45F1C"/>
    <w:rsid w:val="6F5D39D3"/>
    <w:rsid w:val="706D3841"/>
    <w:rsid w:val="711B2C4A"/>
    <w:rsid w:val="7142345E"/>
    <w:rsid w:val="75B36BAF"/>
    <w:rsid w:val="7B02692A"/>
    <w:rsid w:val="7FA91F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semiHidden/>
    <w:unhideWhenUsed/>
    <w:uiPriority w:val="39"/>
  </w:style>
  <w:style w:type="paragraph" w:styleId="6">
    <w:name w:val="toc 2"/>
    <w:basedOn w:val="1"/>
    <w:next w:val="1"/>
    <w:semiHidden/>
    <w:unhideWhenUsed/>
    <w:uiPriority w:val="39"/>
    <w:pPr>
      <w:ind w:left="420" w:leftChars="200"/>
    </w:pPr>
  </w:style>
  <w:style w:type="paragraph" w:styleId="7">
    <w:name w:val="Title"/>
    <w:basedOn w:val="1"/>
    <w:next w:val="1"/>
    <w:link w:val="10"/>
    <w:qFormat/>
    <w:uiPriority w:val="10"/>
    <w:pPr>
      <w:spacing w:before="240" w:after="60"/>
      <w:jc w:val="center"/>
      <w:outlineLvl w:val="0"/>
    </w:pPr>
    <w:rPr>
      <w:rFonts w:asciiTheme="majorHAnsi" w:hAnsiTheme="majorHAnsi" w:eastAsiaTheme="majorEastAsia" w:cstheme="majorBidi"/>
      <w:b/>
      <w:bCs/>
      <w:sz w:val="32"/>
      <w:szCs w:val="32"/>
    </w:rPr>
  </w:style>
  <w:style w:type="character" w:customStyle="1" w:styleId="10">
    <w:name w:val="标题 字符"/>
    <w:basedOn w:val="9"/>
    <w:link w:val="7"/>
    <w:qFormat/>
    <w:uiPriority w:val="10"/>
    <w:rPr>
      <w:rFonts w:asciiTheme="majorHAnsi" w:hAnsiTheme="majorHAnsi" w:eastAsiaTheme="majorEastAsia" w:cstheme="majorBidi"/>
      <w:b/>
      <w:bCs/>
      <w:sz w:val="32"/>
      <w:szCs w:val="32"/>
    </w:rPr>
  </w:style>
  <w:style w:type="paragraph" w:styleId="11">
    <w:name w:val="List Paragraph"/>
    <w:basedOn w:val="1"/>
    <w:qFormat/>
    <w:uiPriority w:val="34"/>
    <w:pPr>
      <w:ind w:firstLine="420" w:firstLineChars="200"/>
    </w:pPr>
  </w:style>
  <w:style w:type="character" w:customStyle="1" w:styleId="12">
    <w:name w:val="页眉 字符"/>
    <w:basedOn w:val="9"/>
    <w:link w:val="4"/>
    <w:qFormat/>
    <w:uiPriority w:val="99"/>
    <w:rPr>
      <w:sz w:val="18"/>
      <w:szCs w:val="18"/>
    </w:rPr>
  </w:style>
  <w:style w:type="character" w:customStyle="1" w:styleId="13">
    <w:name w:val="页脚 字符"/>
    <w:basedOn w:val="9"/>
    <w:link w:val="3"/>
    <w:qFormat/>
    <w:uiPriority w:val="99"/>
    <w:rPr>
      <w:sz w:val="18"/>
      <w:szCs w:val="18"/>
    </w:rPr>
  </w:style>
  <w:style w:type="character" w:customStyle="1" w:styleId="14">
    <w:name w:val="标题 2 字符"/>
    <w:basedOn w:val="9"/>
    <w:link w:val="2"/>
    <w:qFormat/>
    <w:uiPriority w:val="9"/>
    <w:rPr>
      <w:rFonts w:asciiTheme="majorHAnsi" w:hAnsiTheme="majorHAnsi" w:eastAsiaTheme="majorEastAsia" w:cstheme="majorBidi"/>
      <w:b/>
      <w:bCs/>
      <w:sz w:val="32"/>
      <w:szCs w:val="32"/>
    </w:rPr>
  </w:style>
  <w:style w:type="paragraph" w:customStyle="1" w:styleId="15">
    <w:name w:val="WPSOffice手动目录 1"/>
    <w:uiPriority w:val="0"/>
    <w:pPr>
      <w:ind w:leftChars="0"/>
    </w:pPr>
    <w:rPr>
      <w:sz w:val="20"/>
      <w:szCs w:val="20"/>
    </w:rPr>
  </w:style>
  <w:style w:type="paragraph" w:customStyle="1" w:styleId="16">
    <w:name w:val="WPSOffice手动目录 2"/>
    <w:uiPriority w:val="0"/>
    <w:pPr>
      <w:ind w:leftChars="200"/>
    </w:pPr>
    <w:rPr>
      <w:sz w:val="20"/>
      <w:szCs w:val="20"/>
    </w:rPr>
  </w:style>
  <w:style w:type="paragraph" w:customStyle="1" w:styleId="17">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13</Pages>
  <Words>4004</Words>
  <Characters>4516</Characters>
  <Lines>4</Lines>
  <Paragraphs>1</Paragraphs>
  <TotalTime>0</TotalTime>
  <ScaleCrop>false</ScaleCrop>
  <LinksUpToDate>false</LinksUpToDate>
  <CharactersWithSpaces>4544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2021-09-22T01:42:00Z</dcterms:created>
  <dc:creator>DELL</dc:creator>
  <cp:lastModifiedBy>孙悦</cp:lastModifiedBy>
  <dcterms:modified xsi:type="dcterms:W3CDTF">2023-11-07T11:39:10Z</dcterms:modified>
  <cp:revision>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6A3A40157A76409DA43DE2DD038092AC_13</vt:lpwstr>
  </property>
</Properties>
</file>