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Инструментальные средства разработки</w:t>
      </w:r>
    </w:p>
    <w:p>
      <w:pPr>
        <w:ind w:firstLine="709"/>
        <w:jc w:val="both"/>
      </w:pPr>
      <w:r>
        <w:t>В таблице 1 представлены основные программные и инструментальные средства, использованные при разработке WEB-приложения WMS для управления складом автозапчастей.</w:t>
      </w:r>
    </w:p>
    <w:p>
      <w:pPr>
        <w:jc w:val="left"/>
      </w:pPr>
      <w:r>
        <w:t>Таблица 1 – Инструментальные средства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2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Тип средства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Название средства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Язык программирования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Python 3.12.4</w:t>
            </w:r>
          </w:p>
        </w:tc>
        <w:tc>
          <w:tcPr>
            <w:tcW w:type="dxa" w:w="351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Разработка серверной части WEB-приложения, реализация бизнес-логики и служебных команд.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WEB-фреймворк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Django 5.2.10</w:t>
            </w:r>
          </w:p>
        </w:tc>
        <w:tc>
          <w:tcPr>
            <w:tcW w:type="dxa" w:w="351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Создание WEB-приложения, обработка запросов, работа с шаблонами, формами, моделями, пользователями и правами доступа.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Система управления базами данных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PostgreSQL 16-alpine</w:t>
            </w:r>
          </w:p>
        </w:tc>
        <w:tc>
          <w:tcPr>
            <w:tcW w:type="dxa" w:w="351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Хранение данных о пользователях, товарах, складах, остатках, приемках, заказах, задачах, отчетах и журнале операций.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Драйвер подключения к БД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Psycopg 3.2.4</w:t>
            </w:r>
          </w:p>
        </w:tc>
        <w:tc>
          <w:tcPr>
            <w:tcW w:type="dxa" w:w="351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Подключение Django-приложения к PostgreSQL и выполнение операций с базой данных через ORM.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Средство разработки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Visual Studio Code 1.119.1.0</w:t>
            </w:r>
          </w:p>
        </w:tc>
        <w:tc>
          <w:tcPr>
            <w:tcW w:type="dxa" w:w="351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Написание, редактирование и отладка программного кода проекта.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Распределенная система управления версиями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Git 2.42.0.windows.2</w:t>
            </w:r>
          </w:p>
        </w:tc>
        <w:tc>
          <w:tcPr>
            <w:tcW w:type="dxa" w:w="351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Контроль версий проекта, отслеживание изменений и хранение истории разработки.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Средство контейнеризации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Docker 28.4.0</w:t>
            </w:r>
          </w:p>
        </w:tc>
        <w:tc>
          <w:tcPr>
            <w:tcW w:type="dxa" w:w="351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Развертывание приложения и связанных сервисов в изолированной среде.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Средство описания контейнеров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Docker Compose 2.39.4</w:t>
            </w:r>
          </w:p>
        </w:tc>
        <w:tc>
          <w:tcPr>
            <w:tcW w:type="dxa" w:w="351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Запуск связки сервисов Django, PostgreSQL, Redis и Celery по единому конфигурационному файлу.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Брокер сообщений и кэш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Redis 7-alpine</w:t>
            </w:r>
          </w:p>
        </w:tc>
        <w:tc>
          <w:tcPr>
            <w:tcW w:type="dxa" w:w="351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Использование кэша и очереди сообщений для фоновых задач приложения.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Система фоновой обработки задач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Celery 5.6.2</w:t>
            </w:r>
          </w:p>
        </w:tc>
        <w:tc>
          <w:tcPr>
            <w:tcW w:type="dxa" w:w="351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Асинхронная обработка интеграционных, служебных и фоновых задач WMS.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Средство проектирования схем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diagrams.net / Draw.io, WEB-версия</w:t>
            </w:r>
          </w:p>
        </w:tc>
        <w:tc>
          <w:tcPr>
            <w:tcW w:type="dxa" w:w="351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Создание структурных, функциональных схем, IDEF0-моделей, ER-диаграмм и схем пользовательского интерфейса.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Браузер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Google Chrome 147.0.7727.139</w:t>
            </w:r>
          </w:p>
        </w:tc>
        <w:tc>
          <w:tcPr>
            <w:tcW w:type="dxa" w:w="351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Проверка и тестирование пользовательского интерфейса WEB-приложения.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Средства тестирования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pytest 9.0.3, pytest-django 4.12.0, coverage 7.13.5</w:t>
            </w:r>
          </w:p>
        </w:tc>
        <w:tc>
          <w:tcPr>
            <w:tcW w:type="dxa" w:w="351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Проверка корректности работы модулей приложения и измерение покрытия программного кода тестами.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Статический анализ кода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Ruff 0.15.12</w:t>
            </w:r>
          </w:p>
        </w:tc>
        <w:tc>
          <w:tcPr>
            <w:tcW w:type="dxa" w:w="351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Поиск потенциальных ошибок, неиспользуемого кода и проблемных конструкций до запуска приложения.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Библиотека визуализации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Three.js r128 / 0.128.0</w:t>
            </w:r>
          </w:p>
        </w:tc>
        <w:tc>
          <w:tcPr>
            <w:tcW w:type="dxa" w:w="351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Реализация интерактивного 3D-представления склада и объектов хранения.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Средство документирования API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OpenAPI 3.0.3, Swagger UI 5, ReDoc next</w:t>
            </w:r>
          </w:p>
        </w:tc>
        <w:tc>
          <w:tcPr>
            <w:tcW w:type="dxa" w:w="351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Описание и просмотр REST API приложения, структуры запросов, ответов и кодов состояния.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Библиотеки формирования документов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ReportLab 4.4.5, python-barcode 0.16.1, qrcode 8.2, Pillow 10.4.0</w:t>
            </w:r>
          </w:p>
        </w:tc>
        <w:tc>
          <w:tcPr>
            <w:tcW w:type="dxa" w:w="351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Формирование PDF-документов, штрихкодов, QR-кодов и обработка изображений в рамках складских операций.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Средства интеграции и обработки данных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Requests 2.33.1, Beautiful Soup 4.12.2, lxml 4.9.3</w:t>
            </w:r>
          </w:p>
        </w:tc>
        <w:tc>
          <w:tcPr>
            <w:tcW w:type="dxa" w:w="351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Выполнение HTTP-запросов, обработка внешних данных и интеграционных сценариев.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Средства конфигурации окружения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python-dotenv 1.2.1, dj-database-url 2.3.0</w:t>
            </w:r>
          </w:p>
        </w:tc>
        <w:tc>
          <w:tcPr>
            <w:tcW w:type="dxa" w:w="351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Загрузка переменных окружения и настройка подключения к базе данных через строку подключения.</w:t>
            </w:r>
          </w:p>
        </w:tc>
      </w:tr>
    </w:tbl>
    <w:sectPr w:rsidR="00FC693F" w:rsidRPr="0006063C" w:rsidSect="00034616">
      <w:pgSz w:w="11906" w:h="16838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