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8"/>
        </w:rPr>
        <w:t xml:space="preserve">В таблице 5 представлено описание диаграммы классов проекта.</w:t>
      </w:r>
    </w:p>
    <w:p>
      <w:r>
        <w:rPr>
          <w:rFonts w:ascii="Times New Roman" w:hAnsi="Times New Roman" w:cs="Times New Roman"/>
          <w:sz w:val="28"/>
        </w:rPr>
        <w:t xml:space="preserve">Таблица 5 - Диаграмма классов</w:t>
      </w:r>
    </w:p>
    <w:tbl>
      <w:tblPr>
        <w:tblW w:w="11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00"/>
        <w:gridCol w:w="3600"/>
        <w:gridCol w:w="6900"/>
      </w:tblGrid>
      <w:tr>
        <w:trPr>
          <w:tblHeader/>
        </w:trP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№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Наименование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Описание</w:t>
            </w:r>
          </w:p>
        </w:tc>
      </w:tr>
      <w:tr>
        <w:trPr>
          <w:tblHeader/>
        </w:trP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1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2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3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User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Логин пользователя, используемый для авторизации в системе.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email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Адрес электронной почты пользователя.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first_name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Имя пользователя.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last_name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Фамилия пользователя.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role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Роль пользователя в системе WMS.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branches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Список филиалов, доступных пользователю.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is_admin()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проверки наличия административных прав.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get_accessible_warehouses()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получения складов, доступных пользователю.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can_access_warehouse()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проверки доступа пользователя к конкретному складу.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ApiToken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API-токена.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token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Уникальное значение токена для доступа к API.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is_active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активности токена.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создания токена.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last_used_at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последнего использования токена.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которому принадлежит токен.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Notification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которому адресовано уведомление.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title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Заголовок уведомления.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message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Текст уведомления.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is_read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прочтения уведомления.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создания уведомления.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dedup_key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Ключ для исключения дублирования уведомлений.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mark_read()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отметки уведомления как прочитанного.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Branch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Уникальный код филиала.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филиала.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address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Адрес филиала.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is_active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активности филиала.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branch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Филиал, к которому относится склад.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склада внутри филиала.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склада.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width_m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Ширина склада в метрах.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length_m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Длина склада в метрах.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height_m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Высота склада в метрах.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is_active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активности склада.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WarehouseAccess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которому назначается доступ.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к которому предоставляется доступ.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access_level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Уровень доступа пользователя к складу.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Unique(user, warehouse)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пары пользователь-склад.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StorageZoneType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типа складской зоны.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типа складской зоны.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description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Описание типа зоны.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sort_order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Порядок отображения типа зоны.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StorageZone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на котором расположена зона.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zone_type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складской зоны.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зоны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зоны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description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Описание зоны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Unique(warehouse, code)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кода зоны внутри склада.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StorageLocation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zone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Зона хранения, к которой относится место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места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места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aisle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Ряд склада.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rack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Стеллаж.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shelf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level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Уровень размещения.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max_weight_kg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Максимально допустимый вес для места хранения.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WarehouseLayout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для которого описана геометрия.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floor_points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Координаты контура пола склада.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is_layout_defined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заполнения разметки склада.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gate_x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Координата ворот по оси X.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gate_z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Координата ворот по оси Z.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gate_point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Свойство получения координат ворот.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get_floor_points_list()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получения списка точек контура пола.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StorageObject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на котором размещен 3D-объект.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storage_location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Связанное логическое место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object_type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3D-объекта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объекта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position_x/y/z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Координаты объекта в 3D-пространстве.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width/depth/height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Размеры объекта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rotation_y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Угол поворота объекта.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has_stock()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проверки наличия товара на объекте.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get_stock_count()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получения количества товарных позиций на объекте.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Brand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бренда автозапчасти.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Category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категории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parent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Родительская категория.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internal_sku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Внутренний артикул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oem_number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OEM-номер автозапчасти.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analog_number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аналога автозапчасти.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barcode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Штрихкод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brand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Бренд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category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Категория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weight_kg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Вес товара в килограммах.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packaging_type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упаковки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photo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Изображение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save()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сохранения товара с нормализацией номеров.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ProductChangeLog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по которому зафиксировано изменение.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changed_by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выполнивший изменение.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action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действия над товаром.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source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Источник изменения.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changed_fields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Список измененных полей.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note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Комментарий к изменению.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VehicleMake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Марка транспортного средства.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VehicleModel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make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Марка транспортного средства.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Модель транспортного средства.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Unique(make, name)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модели в рамках марки.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ProductApplicability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для которого указывается применимость.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vehicle_model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Модель транспортного средства, к которой применим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Unique(product, vehicle_model)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связи товара и модели.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ProductCrossReference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from_product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Исходный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relation_type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связи между товарами.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note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Комментарий к связи.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Check(from != to)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Проверка запрета связи товара с самим собой.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Unique(from, to, type)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связи.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Receiving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документа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supplier_name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поставщика.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supplier_doc_no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документа поставщика.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на который выполняется приемка.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создавший приемку.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generate_next_number()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генерации номера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save()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сохранения приемки с заполнением номера.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ReceivingLine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receiving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Документ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Принимаемый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supplier_sku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Артикул поставщика или штрихкод.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qty_expected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Ожидаемое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qty_received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Принятое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storage_location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Место хранения принятого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has_serial_numbers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наличия серийных номеров.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ReceivingSerial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line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Строка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serial_number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Серийный номер принятого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Unique(line, serial_number)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серийного номера в строке приемки.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Stock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 на остатке.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storage_location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Место хранения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qty_available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Доступное количество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qty_reserved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Зарезервированное количество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batch_no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партии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expiry_date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Срок годности партии.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qty_total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Свойство расчета общего количества товара.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StockMovement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movement_type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движения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движения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по которому выполнено движение.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quantity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from_location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Место хранения списания.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Место хранения поступления.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ref_type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связанного документа.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ref_id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Идентификатор связанного документа.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выполнивший операцию.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signed_quantity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Свойство расчета количества с учетом направления движения.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Inventory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zone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Зона проведения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started_at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начала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completed_at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завершения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создавший инвентаризацию.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InventoryLine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inventory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Инвентаризация.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Проверяемый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storage_location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Проверяемое место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qty_book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по учету.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qty_actual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Фактическое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discrepancy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Расхождение между фактическим и учетным количеством.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save()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сохранения строки с расчетом расхождения.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Order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заказа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customer_name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Имя или наименование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customer_phone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Телефон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customer_email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Email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заказа.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priority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Приоритет заказа.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shipping_due_at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Плановый срок отгрузки.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создавший заказ.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picked_by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выполнивший подбор.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generate_next_number()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генерации номера заказа.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OrderLine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 в заказе.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qty_ordered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Заказанное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qty_picked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Подобранное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price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Цена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Unique(order, product)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товара в заказе.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Backorder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Заказ, для которого создано ожидание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отсутствующий на складе.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qty_ordered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Заказанное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qty_fulfilled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Выполненное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отложенного заказа.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qty_remaining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Свойство расчета оставшегося количества.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PickingTask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Заказ, по которому выполняется подбор.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задачи подбора.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priority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Приоритет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due_date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Срок выполнения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zone_type_code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типа зоны для маршрутизации.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assigned_to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Назначенный исполнитель.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PickingLine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task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Задача подбора.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order_line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Строка заказа.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stock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Остаток, из которого выполняется подбор.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qty_picked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Подобранное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scanned_oem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Отсканированный OEM-номер.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Unique(task, order_line, stock)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строки подбора.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Task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task_type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складской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priority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Приоритет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title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Название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receiving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Связанная приемка.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inventory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Связанная инвентаризация.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Связанный заказ.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picking_task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Связанная задача подбора.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assigned_to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Назначенный исполнитель.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создавший задачу.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can_be_assigned_to()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проверки возможности назначения задачи пользователю.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TaskComment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task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Задача, к которой относится комментарий.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author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Автор комментария.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text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Текст комментария.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ABCXYZAnalysis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по которому выполнен анализ.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period_start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начала периода анализа.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period_end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окончания периода анализа.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total_sales_qty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Объем продаж в штуках.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total_sales_amount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Сумма продаж.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abc_class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Класс ABC.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xyz_class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Класс XYZ.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DeadStockReport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попавший в отчет по мертвым остаткам.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stock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Остаток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qty_available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Доступное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days_without_movement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дней без движения.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last_movement_date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последнего движения.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estimated_value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Оценочная стоимость остатка.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PickingError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order_line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Строка заказа, в которой обнаружена ошибка.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picking_line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Строка подбора, связанная с ошибкой.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error_type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ошибки подбора.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expected_product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Ожидаемый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actual_product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Фактически подобранный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detected_by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обнаруживший ошибку.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resolved_by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исправивший ошибку.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AnalogVsOriginalReport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period_start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начала периода отчета.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period_end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окончания периода отчета.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original_product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Оригинальный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analog_product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Товар-аналог.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original_sales_qty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продаж оригинала.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analog_sales_qty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продаж аналога.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substitution_rate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Коэффициент замещения оригинала аналогом.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DemandForecast</w:t>
            </w:r>
          </w:p>
        </w:tc>
      </w:tr>
      <w:tr>
        <w:tc>
          <w:tcPr>
            <w:tcW w:w="1130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Свойства и методы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для которого построен прогноз.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forecast_date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формирования прогноза.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period_start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начала прогнозного периода.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period_end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окончания прогнозного периода.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forecasted_qty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Прогнозируемое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confidence_level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Уровень уверенности прогноза.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seasonal_factor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Коэффициент сезонности.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trend_factor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Коэффициент тренда.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calculated_by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рассчитавший прогноз.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</w:rPr>
  </w:style>
</w:styles>
</file>

<file path=word/_rels/document.xml.rels><?xml version="1.0" encoding="UTF-8" standalone="yes"?>
<Relationships xmlns="http://schemas.openxmlformats.org/package/2006/relationships"/>
</file>