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7E3A" w:rsidRPr="00317E3A" w:rsidRDefault="00317E3A" w:rsidP="00317E3A">
      <w:pPr>
        <w:spacing w:line="276" w:lineRule="auto"/>
        <w:jc w:val="center"/>
        <w:rPr>
          <w:szCs w:val="28"/>
          <w:lang w:val="ru-RU"/>
        </w:rPr>
      </w:pPr>
      <w:r w:rsidRPr="00317E3A">
        <w:rPr>
          <w:b/>
          <w:bCs/>
          <w:szCs w:val="28"/>
          <w:lang w:val="ru-RU"/>
        </w:rPr>
        <w:t>КИЇВСЬКИЙ НАЦІОНАЛЬНИЙ УНІВЕРСИТЕТ</w:t>
      </w:r>
    </w:p>
    <w:p w:rsidR="00317E3A" w:rsidRPr="00317E3A" w:rsidRDefault="00317E3A" w:rsidP="00317E3A">
      <w:pPr>
        <w:spacing w:line="276" w:lineRule="auto"/>
        <w:jc w:val="center"/>
        <w:rPr>
          <w:szCs w:val="28"/>
          <w:lang w:val="ru-RU"/>
        </w:rPr>
      </w:pPr>
      <w:r w:rsidRPr="00317E3A">
        <w:rPr>
          <w:b/>
          <w:bCs/>
          <w:szCs w:val="28"/>
        </w:rPr>
        <w:t>I</w:t>
      </w:r>
      <w:r w:rsidRPr="00317E3A">
        <w:rPr>
          <w:b/>
          <w:bCs/>
          <w:szCs w:val="28"/>
          <w:lang w:val="ru-RU"/>
        </w:rPr>
        <w:t>МЕН</w:t>
      </w:r>
      <w:r w:rsidRPr="00317E3A">
        <w:rPr>
          <w:b/>
          <w:bCs/>
          <w:szCs w:val="28"/>
        </w:rPr>
        <w:t>I</w:t>
      </w:r>
      <w:r w:rsidRPr="00317E3A">
        <w:rPr>
          <w:b/>
          <w:bCs/>
          <w:szCs w:val="28"/>
          <w:lang w:val="ru-RU"/>
        </w:rPr>
        <w:t xml:space="preserve"> ТАРАСА ШЕВЧЕНКА</w:t>
      </w:r>
    </w:p>
    <w:p w:rsidR="00317E3A" w:rsidRPr="00317E3A" w:rsidRDefault="00317E3A" w:rsidP="00317E3A">
      <w:pPr>
        <w:spacing w:line="276" w:lineRule="auto"/>
        <w:jc w:val="center"/>
        <w:rPr>
          <w:szCs w:val="28"/>
          <w:lang w:val="ru-RU"/>
        </w:rPr>
      </w:pPr>
      <w:r w:rsidRPr="00317E3A">
        <w:rPr>
          <w:szCs w:val="28"/>
          <w:lang w:val="ru-RU"/>
        </w:rPr>
        <w:t>Факультет комп’ютерних наук та кібернетики</w:t>
      </w:r>
    </w:p>
    <w:p w:rsidR="00317E3A" w:rsidRPr="00317E3A" w:rsidRDefault="00317E3A" w:rsidP="00317E3A">
      <w:pPr>
        <w:spacing w:line="276" w:lineRule="auto"/>
        <w:jc w:val="center"/>
        <w:rPr>
          <w:szCs w:val="28"/>
          <w:lang w:val="ru-RU"/>
        </w:rPr>
      </w:pPr>
      <w:r w:rsidRPr="00317E3A">
        <w:rPr>
          <w:szCs w:val="28"/>
          <w:lang w:val="ru-RU"/>
        </w:rPr>
        <w:t>Кафедра теоретичної кібернетики</w:t>
      </w:r>
    </w:p>
    <w:p w:rsidR="00317E3A" w:rsidRPr="00317E3A" w:rsidRDefault="00317E3A" w:rsidP="00317E3A">
      <w:pPr>
        <w:spacing w:line="276" w:lineRule="auto"/>
        <w:jc w:val="center"/>
        <w:rPr>
          <w:szCs w:val="28"/>
          <w:lang w:val="ru-RU"/>
        </w:rPr>
      </w:pPr>
      <w:r w:rsidRPr="00317E3A">
        <w:rPr>
          <w:b/>
          <w:bCs/>
          <w:szCs w:val="28"/>
          <w:lang w:val="ru-RU"/>
        </w:rPr>
        <w:t>Кваліфікаційна робота</w:t>
      </w:r>
    </w:p>
    <w:p w:rsidR="00317E3A" w:rsidRPr="00317E3A" w:rsidRDefault="00317E3A" w:rsidP="00317E3A">
      <w:pPr>
        <w:spacing w:line="276" w:lineRule="auto"/>
        <w:jc w:val="center"/>
        <w:rPr>
          <w:szCs w:val="28"/>
          <w:lang w:val="ru-RU"/>
        </w:rPr>
      </w:pPr>
      <w:r w:rsidRPr="00317E3A">
        <w:rPr>
          <w:b/>
          <w:bCs/>
          <w:szCs w:val="28"/>
          <w:lang w:val="ru-RU"/>
        </w:rPr>
        <w:t>на здобуття ступеня бакалавра</w:t>
      </w:r>
    </w:p>
    <w:p w:rsidR="00317E3A" w:rsidRPr="00317E3A" w:rsidRDefault="00317E3A" w:rsidP="00317E3A">
      <w:pPr>
        <w:spacing w:line="276" w:lineRule="auto"/>
        <w:jc w:val="center"/>
        <w:rPr>
          <w:szCs w:val="28"/>
          <w:lang w:val="ru-RU"/>
        </w:rPr>
      </w:pPr>
      <w:r w:rsidRPr="00317E3A">
        <w:rPr>
          <w:szCs w:val="28"/>
          <w:lang w:val="ru-RU"/>
        </w:rPr>
        <w:t>за спеціальністю 122 Комп’ютерні науки</w:t>
      </w:r>
    </w:p>
    <w:p w:rsidR="00317E3A" w:rsidRPr="00317E3A" w:rsidRDefault="00317E3A" w:rsidP="00317E3A">
      <w:pPr>
        <w:spacing w:line="276" w:lineRule="auto"/>
        <w:jc w:val="center"/>
        <w:rPr>
          <w:szCs w:val="28"/>
          <w:lang w:val="ru-RU"/>
        </w:rPr>
      </w:pPr>
      <w:r w:rsidRPr="00317E3A">
        <w:rPr>
          <w:szCs w:val="28"/>
          <w:lang w:val="ru-RU"/>
        </w:rPr>
        <w:t>на тему:</w:t>
      </w:r>
    </w:p>
    <w:p w:rsidR="00317E3A" w:rsidRPr="00317E3A" w:rsidRDefault="00317E3A" w:rsidP="00317E3A">
      <w:pPr>
        <w:spacing w:after="480"/>
        <w:ind w:firstLine="0"/>
        <w:jc w:val="center"/>
        <w:rPr>
          <w:lang w:val="ru-RU"/>
        </w:rPr>
      </w:pPr>
      <w:r w:rsidRPr="00317E3A">
        <w:rPr>
          <w:b/>
          <w:lang w:val="ru-RU"/>
        </w:rPr>
        <w:t>УНІФІКОВАНА СИСТЕМА ОБРОБКИ ТА КЛАСИФІКАЦІЇ ЕКГ-СИГНАЛІВ РІЗНИХ ФОРМАТІВ З ВИКОРИСТАННЯМ МЕТОДІВ МАШИННОГО НАВЧАННЯ</w:t>
      </w:r>
    </w:p>
    <w:tbl>
      <w:tblPr>
        <w:tblW w:w="9747"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794"/>
        <w:gridCol w:w="1417"/>
        <w:gridCol w:w="4536"/>
      </w:tblGrid>
      <w:tr w:rsidR="00317E3A" w:rsidRPr="00317E3A" w:rsidTr="00E66E40">
        <w:trPr>
          <w:trHeight w:val="610"/>
        </w:trPr>
        <w:tc>
          <w:tcPr>
            <w:tcW w:w="5211" w:type="dxa"/>
            <w:gridSpan w:val="2"/>
            <w:tcBorders>
              <w:top w:val="none" w:sz="6" w:space="0" w:color="auto"/>
              <w:bottom w:val="none" w:sz="6" w:space="0" w:color="auto"/>
              <w:right w:val="none" w:sz="6" w:space="0" w:color="auto"/>
            </w:tcBorders>
          </w:tcPr>
          <w:p w:rsidR="00317E3A" w:rsidRPr="00317E3A" w:rsidRDefault="00317E3A" w:rsidP="00317E3A">
            <w:pPr>
              <w:spacing w:line="276" w:lineRule="auto"/>
              <w:ind w:firstLine="0"/>
              <w:rPr>
                <w:szCs w:val="28"/>
                <w:lang w:val="ru-RU"/>
              </w:rPr>
            </w:pPr>
            <w:r w:rsidRPr="00317E3A">
              <w:rPr>
                <w:szCs w:val="28"/>
                <w:lang w:val="ru-RU"/>
              </w:rPr>
              <w:t>Виконав студент/студентка 4-го курсу ОПП «Інформатика»</w:t>
            </w:r>
          </w:p>
          <w:p w:rsidR="00317E3A" w:rsidRPr="00317E3A" w:rsidRDefault="00317E3A" w:rsidP="00317E3A">
            <w:pPr>
              <w:spacing w:line="276" w:lineRule="auto"/>
              <w:ind w:firstLine="0"/>
              <w:rPr>
                <w:szCs w:val="28"/>
                <w:lang w:val="uk-UA"/>
              </w:rPr>
            </w:pPr>
            <w:r w:rsidRPr="00317E3A">
              <w:rPr>
                <w:szCs w:val="28"/>
                <w:lang w:val="uk-UA"/>
              </w:rPr>
              <w:t>Макаренко Вадим Анатолійович</w:t>
            </w:r>
          </w:p>
        </w:tc>
        <w:tc>
          <w:tcPr>
            <w:tcW w:w="4536" w:type="dxa"/>
            <w:tcBorders>
              <w:top w:val="none" w:sz="6" w:space="0" w:color="auto"/>
              <w:left w:val="none" w:sz="6" w:space="0" w:color="auto"/>
              <w:bottom w:val="none" w:sz="6" w:space="0" w:color="auto"/>
            </w:tcBorders>
          </w:tcPr>
          <w:p w:rsidR="00317E3A" w:rsidRPr="00317E3A" w:rsidRDefault="00317E3A" w:rsidP="00E66E40">
            <w:pPr>
              <w:spacing w:line="276" w:lineRule="auto"/>
              <w:rPr>
                <w:szCs w:val="28"/>
              </w:rPr>
            </w:pPr>
            <w:r w:rsidRPr="00317E3A">
              <w:rPr>
                <w:szCs w:val="28"/>
              </w:rPr>
              <w:t xml:space="preserve">                         __________________</w:t>
            </w:r>
          </w:p>
          <w:p w:rsidR="00317E3A" w:rsidRPr="00317E3A" w:rsidRDefault="00317E3A" w:rsidP="00E66E40">
            <w:pPr>
              <w:spacing w:line="276" w:lineRule="auto"/>
              <w:rPr>
                <w:szCs w:val="28"/>
              </w:rPr>
            </w:pPr>
            <w:r w:rsidRPr="00317E3A">
              <w:rPr>
                <w:szCs w:val="28"/>
              </w:rPr>
              <w:t xml:space="preserve">                                     (підпис)</w:t>
            </w:r>
          </w:p>
        </w:tc>
      </w:tr>
      <w:tr w:rsidR="00317E3A" w:rsidRPr="00317E3A" w:rsidTr="00E66E40">
        <w:trPr>
          <w:trHeight w:val="771"/>
        </w:trPr>
        <w:tc>
          <w:tcPr>
            <w:tcW w:w="5211" w:type="dxa"/>
            <w:gridSpan w:val="2"/>
            <w:tcBorders>
              <w:top w:val="none" w:sz="6" w:space="0" w:color="auto"/>
              <w:bottom w:val="none" w:sz="6" w:space="0" w:color="auto"/>
              <w:right w:val="none" w:sz="6" w:space="0" w:color="auto"/>
            </w:tcBorders>
          </w:tcPr>
          <w:p w:rsidR="00317E3A" w:rsidRPr="00317E3A" w:rsidRDefault="00317E3A" w:rsidP="00317E3A">
            <w:pPr>
              <w:spacing w:line="276" w:lineRule="auto"/>
              <w:ind w:firstLine="0"/>
              <w:rPr>
                <w:szCs w:val="28"/>
                <w:lang w:val="ru-RU"/>
              </w:rPr>
            </w:pPr>
            <w:r w:rsidRPr="00317E3A">
              <w:rPr>
                <w:szCs w:val="28"/>
                <w:lang w:val="ru-RU"/>
              </w:rPr>
              <w:t xml:space="preserve">Науковий керівник: </w:t>
            </w:r>
          </w:p>
          <w:p w:rsidR="00317E3A" w:rsidRPr="00317E3A" w:rsidRDefault="00317E3A" w:rsidP="00317E3A">
            <w:pPr>
              <w:spacing w:line="276" w:lineRule="auto"/>
              <w:ind w:firstLine="0"/>
              <w:rPr>
                <w:szCs w:val="28"/>
                <w:lang w:val="ru-RU"/>
              </w:rPr>
            </w:pPr>
            <w:r w:rsidRPr="00317E3A">
              <w:rPr>
                <w:szCs w:val="28"/>
                <w:lang w:val="ru-RU"/>
              </w:rPr>
              <w:t>професор</w:t>
            </w:r>
            <w:r w:rsidRPr="00317E3A">
              <w:rPr>
                <w:szCs w:val="28"/>
                <w:lang w:val="ru-RU"/>
              </w:rPr>
              <w:t xml:space="preserve"> кафедри теоретичної кібернетики </w:t>
            </w:r>
          </w:p>
          <w:p w:rsidR="00317E3A" w:rsidRPr="00317E3A" w:rsidRDefault="00317E3A" w:rsidP="00317E3A">
            <w:pPr>
              <w:spacing w:line="276" w:lineRule="auto"/>
              <w:ind w:firstLine="0"/>
              <w:rPr>
                <w:szCs w:val="28"/>
                <w:lang w:val="ru-RU"/>
              </w:rPr>
            </w:pPr>
            <w:r w:rsidRPr="00317E3A">
              <w:rPr>
                <w:szCs w:val="28"/>
                <w:lang w:val="ru-RU"/>
              </w:rPr>
              <w:t>доктор</w:t>
            </w:r>
            <w:r w:rsidRPr="00317E3A">
              <w:rPr>
                <w:szCs w:val="28"/>
                <w:lang w:val="ru-RU"/>
              </w:rPr>
              <w:t xml:space="preserve"> фіз.-мат. наук, </w:t>
            </w:r>
            <w:r w:rsidRPr="00317E3A">
              <w:rPr>
                <w:szCs w:val="28"/>
                <w:lang w:val="ru-RU"/>
              </w:rPr>
              <w:t>професор</w:t>
            </w:r>
            <w:r w:rsidRPr="00317E3A">
              <w:rPr>
                <w:szCs w:val="28"/>
                <w:lang w:val="ru-RU"/>
              </w:rPr>
              <w:t xml:space="preserve"> </w:t>
            </w:r>
          </w:p>
          <w:p w:rsidR="00317E3A" w:rsidRPr="00317E3A" w:rsidRDefault="00317E3A" w:rsidP="00317E3A">
            <w:pPr>
              <w:spacing w:line="276" w:lineRule="auto"/>
              <w:ind w:firstLine="0"/>
              <w:rPr>
                <w:szCs w:val="28"/>
                <w:lang w:val="ru-RU"/>
              </w:rPr>
            </w:pPr>
            <w:r w:rsidRPr="00317E3A">
              <w:rPr>
                <w:szCs w:val="28"/>
                <w:lang w:val="ru-RU"/>
              </w:rPr>
              <w:t>Крак Юрій Васильович</w:t>
            </w:r>
          </w:p>
        </w:tc>
        <w:tc>
          <w:tcPr>
            <w:tcW w:w="4536" w:type="dxa"/>
            <w:tcBorders>
              <w:top w:val="none" w:sz="6" w:space="0" w:color="auto"/>
              <w:left w:val="none" w:sz="6" w:space="0" w:color="auto"/>
              <w:bottom w:val="none" w:sz="6" w:space="0" w:color="auto"/>
            </w:tcBorders>
          </w:tcPr>
          <w:p w:rsidR="00317E3A" w:rsidRPr="00317E3A" w:rsidRDefault="00317E3A" w:rsidP="00E66E40">
            <w:pPr>
              <w:spacing w:line="276" w:lineRule="auto"/>
              <w:rPr>
                <w:szCs w:val="28"/>
                <w:lang w:val="ru-RU"/>
              </w:rPr>
            </w:pPr>
            <w:r w:rsidRPr="00317E3A">
              <w:rPr>
                <w:szCs w:val="28"/>
                <w:lang w:val="ru-RU"/>
              </w:rPr>
              <w:t xml:space="preserve">                         __________________</w:t>
            </w:r>
          </w:p>
          <w:p w:rsidR="00317E3A" w:rsidRPr="00317E3A" w:rsidRDefault="00317E3A" w:rsidP="00E66E40">
            <w:pPr>
              <w:spacing w:line="276" w:lineRule="auto"/>
              <w:rPr>
                <w:szCs w:val="28"/>
                <w:lang w:val="ru-RU"/>
              </w:rPr>
            </w:pPr>
            <w:r w:rsidRPr="00317E3A">
              <w:rPr>
                <w:szCs w:val="28"/>
                <w:lang w:val="ru-RU"/>
              </w:rPr>
              <w:t xml:space="preserve">                                     (підпис)</w:t>
            </w:r>
          </w:p>
        </w:tc>
      </w:tr>
      <w:tr w:rsidR="00317E3A" w:rsidRPr="00317E3A" w:rsidTr="00E66E40">
        <w:trPr>
          <w:trHeight w:val="771"/>
        </w:trPr>
        <w:tc>
          <w:tcPr>
            <w:tcW w:w="3794" w:type="dxa"/>
            <w:tcBorders>
              <w:top w:val="none" w:sz="6" w:space="0" w:color="auto"/>
              <w:bottom w:val="none" w:sz="6" w:space="0" w:color="auto"/>
              <w:right w:val="none" w:sz="6" w:space="0" w:color="auto"/>
            </w:tcBorders>
          </w:tcPr>
          <w:p w:rsidR="00317E3A" w:rsidRPr="00317E3A" w:rsidRDefault="00317E3A" w:rsidP="00E66E40">
            <w:pPr>
              <w:spacing w:line="276" w:lineRule="auto"/>
              <w:rPr>
                <w:szCs w:val="28"/>
                <w:lang w:val="ru-RU"/>
              </w:rPr>
            </w:pPr>
          </w:p>
        </w:tc>
        <w:tc>
          <w:tcPr>
            <w:tcW w:w="5953" w:type="dxa"/>
            <w:gridSpan w:val="2"/>
            <w:tcBorders>
              <w:top w:val="none" w:sz="6" w:space="0" w:color="auto"/>
              <w:left w:val="none" w:sz="6" w:space="0" w:color="auto"/>
              <w:bottom w:val="none" w:sz="6" w:space="0" w:color="auto"/>
            </w:tcBorders>
          </w:tcPr>
          <w:p w:rsidR="00317E3A" w:rsidRPr="00317E3A" w:rsidRDefault="00317E3A" w:rsidP="00317E3A">
            <w:pPr>
              <w:spacing w:line="276" w:lineRule="auto"/>
              <w:jc w:val="left"/>
              <w:rPr>
                <w:szCs w:val="28"/>
                <w:lang w:val="ru-RU"/>
              </w:rPr>
            </w:pPr>
            <w:r w:rsidRPr="00317E3A">
              <w:rPr>
                <w:szCs w:val="28"/>
                <w:lang w:val="ru-RU"/>
              </w:rPr>
              <w:t>Засвідчую, що в цій роботі</w:t>
            </w:r>
          </w:p>
          <w:p w:rsidR="00317E3A" w:rsidRPr="00317E3A" w:rsidRDefault="00317E3A" w:rsidP="00317E3A">
            <w:pPr>
              <w:spacing w:line="276" w:lineRule="auto"/>
              <w:jc w:val="left"/>
              <w:rPr>
                <w:szCs w:val="28"/>
              </w:rPr>
            </w:pPr>
            <w:r w:rsidRPr="00317E3A">
              <w:rPr>
                <w:szCs w:val="28"/>
                <w:lang w:val="ru-RU"/>
              </w:rPr>
              <w:t xml:space="preserve">немає </w:t>
            </w:r>
            <w:r w:rsidRPr="00317E3A">
              <w:rPr>
                <w:szCs w:val="28"/>
              </w:rPr>
              <w:t>запозичень з праць інших авторів</w:t>
            </w:r>
          </w:p>
          <w:p w:rsidR="00317E3A" w:rsidRPr="00317E3A" w:rsidRDefault="00317E3A" w:rsidP="00317E3A">
            <w:pPr>
              <w:spacing w:line="276" w:lineRule="auto"/>
              <w:jc w:val="left"/>
              <w:rPr>
                <w:szCs w:val="28"/>
                <w:lang w:val="ru-RU"/>
              </w:rPr>
            </w:pPr>
            <w:r w:rsidRPr="00317E3A">
              <w:rPr>
                <w:szCs w:val="28"/>
                <w:lang w:val="ru-RU"/>
              </w:rPr>
              <w:t>без відповідних посилань.</w:t>
            </w:r>
          </w:p>
          <w:p w:rsidR="00317E3A" w:rsidRPr="00317E3A" w:rsidRDefault="00317E3A" w:rsidP="00317E3A">
            <w:pPr>
              <w:spacing w:line="276" w:lineRule="auto"/>
              <w:jc w:val="right"/>
              <w:rPr>
                <w:szCs w:val="28"/>
                <w:lang w:val="ru-RU"/>
              </w:rPr>
            </w:pPr>
            <w:r w:rsidRPr="00317E3A">
              <w:rPr>
                <w:szCs w:val="28"/>
                <w:lang w:val="ru-RU"/>
              </w:rPr>
              <w:t xml:space="preserve">Студент            </w:t>
            </w:r>
            <w:r w:rsidRPr="00317E3A">
              <w:rPr>
                <w:szCs w:val="28"/>
                <w:lang w:val="ru-RU"/>
              </w:rPr>
              <w:t>_______________</w:t>
            </w:r>
          </w:p>
          <w:p w:rsidR="00317E3A" w:rsidRPr="00317E3A" w:rsidRDefault="00317E3A" w:rsidP="00317E3A">
            <w:pPr>
              <w:spacing w:line="276" w:lineRule="auto"/>
              <w:ind w:firstLine="0"/>
              <w:jc w:val="right"/>
              <w:rPr>
                <w:szCs w:val="28"/>
                <w:lang w:val="ru-RU"/>
              </w:rPr>
            </w:pPr>
            <w:r w:rsidRPr="00317E3A">
              <w:rPr>
                <w:szCs w:val="28"/>
                <w:lang w:val="ru-RU"/>
              </w:rPr>
              <w:t>(підпис)</w:t>
            </w:r>
          </w:p>
          <w:p w:rsidR="00317E3A" w:rsidRPr="00317E3A" w:rsidRDefault="00317E3A" w:rsidP="00317E3A">
            <w:pPr>
              <w:spacing w:line="276" w:lineRule="auto"/>
              <w:jc w:val="left"/>
              <w:rPr>
                <w:szCs w:val="28"/>
                <w:lang w:val="ru-RU"/>
              </w:rPr>
            </w:pPr>
            <w:r w:rsidRPr="00317E3A">
              <w:rPr>
                <w:szCs w:val="28"/>
                <w:lang w:val="ru-RU"/>
              </w:rPr>
              <w:t xml:space="preserve">Роботу розглянуто й допущено до </w:t>
            </w:r>
            <w:r w:rsidRPr="00317E3A">
              <w:rPr>
                <w:szCs w:val="28"/>
                <w:lang w:val="ru-RU"/>
              </w:rPr>
              <w:t xml:space="preserve">     </w:t>
            </w:r>
            <w:r w:rsidRPr="00317E3A">
              <w:rPr>
                <w:szCs w:val="28"/>
                <w:lang w:val="ru-RU"/>
              </w:rPr>
              <w:t>захисту</w:t>
            </w:r>
          </w:p>
          <w:p w:rsidR="00317E3A" w:rsidRPr="00317E3A" w:rsidRDefault="00317E3A" w:rsidP="00317E3A">
            <w:pPr>
              <w:spacing w:line="276" w:lineRule="auto"/>
              <w:jc w:val="left"/>
              <w:rPr>
                <w:szCs w:val="28"/>
                <w:lang w:val="ru-RU"/>
              </w:rPr>
            </w:pPr>
            <w:r w:rsidRPr="00317E3A">
              <w:rPr>
                <w:szCs w:val="28"/>
                <w:lang w:val="ru-RU"/>
              </w:rPr>
              <w:t xml:space="preserve">на засіданні кафедри теоретичної </w:t>
            </w:r>
            <w:r w:rsidRPr="00317E3A">
              <w:rPr>
                <w:szCs w:val="28"/>
                <w:lang w:val="ru-RU"/>
              </w:rPr>
              <w:t xml:space="preserve">           </w:t>
            </w:r>
            <w:r w:rsidRPr="00317E3A">
              <w:rPr>
                <w:szCs w:val="28"/>
                <w:lang w:val="ru-RU"/>
              </w:rPr>
              <w:t>кібернетики</w:t>
            </w:r>
          </w:p>
          <w:p w:rsidR="00317E3A" w:rsidRPr="00317E3A" w:rsidRDefault="00317E3A" w:rsidP="00317E3A">
            <w:pPr>
              <w:spacing w:line="276" w:lineRule="auto"/>
              <w:jc w:val="left"/>
              <w:rPr>
                <w:szCs w:val="28"/>
                <w:lang w:val="ru-RU"/>
              </w:rPr>
            </w:pPr>
            <w:r w:rsidRPr="00317E3A">
              <w:rPr>
                <w:szCs w:val="28"/>
                <w:lang w:val="ru-RU"/>
              </w:rPr>
              <w:t>«_____» _________________ 2026 р.,</w:t>
            </w:r>
          </w:p>
          <w:p w:rsidR="00317E3A" w:rsidRPr="00317E3A" w:rsidRDefault="00317E3A" w:rsidP="00317E3A">
            <w:pPr>
              <w:spacing w:line="276" w:lineRule="auto"/>
              <w:jc w:val="left"/>
              <w:rPr>
                <w:szCs w:val="28"/>
                <w:lang w:val="ru-RU"/>
              </w:rPr>
            </w:pPr>
            <w:r w:rsidRPr="00317E3A">
              <w:rPr>
                <w:szCs w:val="28"/>
                <w:lang w:val="ru-RU"/>
              </w:rPr>
              <w:t>протокол № _____</w:t>
            </w:r>
          </w:p>
          <w:p w:rsidR="00317E3A" w:rsidRPr="00317E3A" w:rsidRDefault="00317E3A" w:rsidP="00317E3A">
            <w:pPr>
              <w:spacing w:line="276" w:lineRule="auto"/>
              <w:jc w:val="left"/>
              <w:rPr>
                <w:szCs w:val="28"/>
                <w:lang w:val="ru-RU"/>
              </w:rPr>
            </w:pPr>
            <w:r w:rsidRPr="00317E3A">
              <w:rPr>
                <w:szCs w:val="28"/>
                <w:lang w:val="ru-RU"/>
              </w:rPr>
              <w:t>Завідувач кафедри</w:t>
            </w:r>
          </w:p>
          <w:p w:rsidR="00317E3A" w:rsidRPr="00317E3A" w:rsidRDefault="00317E3A" w:rsidP="00317E3A">
            <w:pPr>
              <w:spacing w:line="276" w:lineRule="auto"/>
              <w:jc w:val="left"/>
              <w:rPr>
                <w:szCs w:val="28"/>
                <w:lang w:val="ru-RU"/>
              </w:rPr>
            </w:pPr>
            <w:r w:rsidRPr="00317E3A">
              <w:rPr>
                <w:szCs w:val="28"/>
                <w:lang w:val="ru-RU"/>
              </w:rPr>
              <w:t>доктор фіз.-мат. наук, професор</w:t>
            </w:r>
          </w:p>
          <w:p w:rsidR="00317E3A" w:rsidRPr="00317E3A" w:rsidRDefault="00317E3A" w:rsidP="00317E3A">
            <w:pPr>
              <w:spacing w:line="276" w:lineRule="auto"/>
              <w:jc w:val="right"/>
              <w:rPr>
                <w:szCs w:val="28"/>
              </w:rPr>
            </w:pPr>
            <w:r w:rsidRPr="00317E3A">
              <w:rPr>
                <w:szCs w:val="28"/>
              </w:rPr>
              <w:t>Юрій КРАК                       __________________</w:t>
            </w:r>
          </w:p>
          <w:p w:rsidR="00317E3A" w:rsidRPr="00317E3A" w:rsidRDefault="00317E3A" w:rsidP="00317E3A">
            <w:pPr>
              <w:spacing w:line="276" w:lineRule="auto"/>
              <w:jc w:val="right"/>
              <w:rPr>
                <w:szCs w:val="28"/>
              </w:rPr>
            </w:pPr>
            <w:r w:rsidRPr="00317E3A">
              <w:rPr>
                <w:szCs w:val="28"/>
              </w:rPr>
              <w:t>(підпис)</w:t>
            </w:r>
          </w:p>
        </w:tc>
      </w:tr>
    </w:tbl>
    <w:p w:rsidR="00317E3A" w:rsidRDefault="00317E3A" w:rsidP="00317E3A">
      <w:pPr>
        <w:spacing w:line="276" w:lineRule="auto"/>
        <w:ind w:firstLine="0"/>
        <w:rPr>
          <w:szCs w:val="28"/>
        </w:rPr>
      </w:pPr>
    </w:p>
    <w:p w:rsidR="00317E3A" w:rsidRPr="00347E11" w:rsidRDefault="00317E3A" w:rsidP="00317E3A">
      <w:pPr>
        <w:spacing w:line="276" w:lineRule="auto"/>
        <w:ind w:left="3600"/>
        <w:rPr>
          <w:szCs w:val="28"/>
        </w:rPr>
      </w:pPr>
      <w:r w:rsidRPr="00347E11">
        <w:rPr>
          <w:szCs w:val="28"/>
        </w:rPr>
        <w:t>КИЇВ 2026</w:t>
      </w:r>
    </w:p>
    <w:p w:rsidR="00C15402" w:rsidRPr="00317E3A" w:rsidRDefault="00F823CE">
      <w:pPr>
        <w:pStyle w:val="1"/>
        <w:pageBreakBefore/>
        <w:ind w:firstLine="0"/>
        <w:jc w:val="center"/>
        <w:rPr>
          <w:lang w:val="ru-RU"/>
        </w:rPr>
      </w:pPr>
      <w:bookmarkStart w:id="0" w:name="_Toc231740621"/>
      <w:r w:rsidRPr="00317E3A">
        <w:rPr>
          <w:rFonts w:ascii="Times New Roman" w:hAnsi="Times New Roman" w:cs="Times New Roman"/>
          <w:lang w:val="ru-RU"/>
        </w:rPr>
        <w:lastRenderedPageBreak/>
        <w:t>РЕФЕРАТ</w:t>
      </w:r>
      <w:bookmarkEnd w:id="0"/>
    </w:p>
    <w:p w:rsidR="00C15402" w:rsidRPr="00317E3A" w:rsidRDefault="00F823CE">
      <w:pPr>
        <w:rPr>
          <w:lang w:val="ru-RU"/>
        </w:rPr>
      </w:pPr>
      <w:r w:rsidRPr="00317E3A">
        <w:rPr>
          <w:lang w:val="ru-RU"/>
        </w:rPr>
        <w:t>Обсяг роботи становить 50 сторінок основного тексту, робота містить 21 рисунок, 8 таблиць і 28 джерел посилання.</w:t>
      </w:r>
    </w:p>
    <w:p w:rsidR="00C15402" w:rsidRPr="00317E3A" w:rsidRDefault="00F823CE">
      <w:pPr>
        <w:rPr>
          <w:lang w:val="ru-RU"/>
        </w:rPr>
      </w:pPr>
      <w:r w:rsidRPr="00317E3A">
        <w:rPr>
          <w:b/>
          <w:lang w:val="ru-RU"/>
        </w:rPr>
        <w:t xml:space="preserve">ЕЛЕКТРОКАРДІОГРАФІЯ, КЛАСИФІКАЦІЯ СЕРЦЕВИХ СКОРОЧЕНЬ, АРИТМІЯ, МАШИННЕ НАВЧАННЯ, ЗГОРТКОВА НЕЙРОННА МЕРЕЖА, ГРАДІЄНТНИЙ БУСТИНГ, </w:t>
      </w:r>
      <w:r w:rsidRPr="00317E3A">
        <w:rPr>
          <w:b/>
          <w:lang w:val="ru-RU"/>
        </w:rPr>
        <w:t xml:space="preserve">ГІБРИДНИЙ КЛАСИФІКАТОР, </w:t>
      </w:r>
      <w:r>
        <w:rPr>
          <w:b/>
        </w:rPr>
        <w:t>MIT</w:t>
      </w:r>
      <w:r w:rsidRPr="00317E3A">
        <w:rPr>
          <w:b/>
          <w:lang w:val="ru-RU"/>
        </w:rPr>
        <w:t>-</w:t>
      </w:r>
      <w:r>
        <w:rPr>
          <w:b/>
        </w:rPr>
        <w:t>BIH</w:t>
      </w:r>
      <w:r w:rsidRPr="00317E3A">
        <w:rPr>
          <w:b/>
          <w:lang w:val="ru-RU"/>
        </w:rPr>
        <w:t xml:space="preserve">, СТАНДАРТ </w:t>
      </w:r>
      <w:r>
        <w:rPr>
          <w:b/>
        </w:rPr>
        <w:t>AAMI</w:t>
      </w:r>
      <w:r w:rsidRPr="00317E3A">
        <w:rPr>
          <w:b/>
          <w:lang w:val="ru-RU"/>
        </w:rPr>
        <w:t xml:space="preserve">, БАГАТОФОРМАТНА ОБРОБКА, ДЕТЕКЦІЯ </w:t>
      </w:r>
      <w:r>
        <w:rPr>
          <w:b/>
        </w:rPr>
        <w:t>R</w:t>
      </w:r>
      <w:r w:rsidRPr="00317E3A">
        <w:rPr>
          <w:b/>
          <w:lang w:val="ru-RU"/>
        </w:rPr>
        <w:t xml:space="preserve">-ПІКІВ, </w:t>
      </w:r>
      <w:r>
        <w:rPr>
          <w:b/>
        </w:rPr>
        <w:t>PYTHON</w:t>
      </w:r>
      <w:r w:rsidRPr="00317E3A">
        <w:rPr>
          <w:b/>
          <w:lang w:val="ru-RU"/>
        </w:rPr>
        <w:t>.</w:t>
      </w:r>
    </w:p>
    <w:p w:rsidR="00C15402" w:rsidRPr="00317E3A" w:rsidRDefault="00F823CE">
      <w:pPr>
        <w:rPr>
          <w:lang w:val="ru-RU"/>
        </w:rPr>
      </w:pPr>
      <w:r w:rsidRPr="00317E3A">
        <w:rPr>
          <w:lang w:val="ru-RU"/>
        </w:rPr>
        <w:t>Об’єктом дослідження є електрокардіографічні сигнали та процес автоматичної класифікації серцевих скорочень за їхнім типом.</w:t>
      </w:r>
    </w:p>
    <w:p w:rsidR="00C15402" w:rsidRPr="00317E3A" w:rsidRDefault="00F823CE">
      <w:pPr>
        <w:rPr>
          <w:lang w:val="ru-RU"/>
        </w:rPr>
      </w:pPr>
      <w:r w:rsidRPr="00317E3A">
        <w:rPr>
          <w:lang w:val="ru-RU"/>
        </w:rPr>
        <w:t xml:space="preserve">Предметом дослідження є методи та </w:t>
      </w:r>
      <w:r w:rsidRPr="00317E3A">
        <w:rPr>
          <w:lang w:val="ru-RU"/>
        </w:rPr>
        <w:t xml:space="preserve">алгоритми уніфікованого зчитування ЕКГ-сигналів різних форматів, виділення ознак окремих ударів і класифікації цих ударів за номенклатурою стандарту </w:t>
      </w:r>
      <w:r>
        <w:t>ANSI</w:t>
      </w:r>
      <w:r w:rsidRPr="00317E3A">
        <w:rPr>
          <w:lang w:val="ru-RU"/>
        </w:rPr>
        <w:t>/</w:t>
      </w:r>
      <w:r>
        <w:t>AAMI</w:t>
      </w:r>
      <w:r w:rsidRPr="00317E3A">
        <w:rPr>
          <w:lang w:val="ru-RU"/>
        </w:rPr>
        <w:t xml:space="preserve"> </w:t>
      </w:r>
      <w:r>
        <w:t>EC</w:t>
      </w:r>
      <w:r w:rsidRPr="00317E3A">
        <w:rPr>
          <w:lang w:val="ru-RU"/>
        </w:rPr>
        <w:t>57 із застосуванням класичного та глибокого машинного навчання.</w:t>
      </w:r>
    </w:p>
    <w:p w:rsidR="00C15402" w:rsidRPr="00317E3A" w:rsidRDefault="00F823CE">
      <w:pPr>
        <w:rPr>
          <w:lang w:val="ru-RU"/>
        </w:rPr>
      </w:pPr>
      <w:r w:rsidRPr="00317E3A">
        <w:rPr>
          <w:lang w:val="ru-RU"/>
        </w:rPr>
        <w:t>Мета роботи полягає в розроблен</w:t>
      </w:r>
      <w:r w:rsidRPr="00317E3A">
        <w:rPr>
          <w:lang w:val="ru-RU"/>
        </w:rPr>
        <w:t>ні єдиної програмної системи, яка приймає ЕКГ-записи в кількох поширених форматах, зводить їх до спільного внутрішнього подання й виконує класифікацію серцевих скорочень на п’ять діагностичних класів навченою моделлю машинного навчання, а також у кількісні</w:t>
      </w:r>
      <w:r w:rsidRPr="00317E3A">
        <w:rPr>
          <w:lang w:val="ru-RU"/>
        </w:rPr>
        <w:t>й перевірці того, що якість класифікації зберігається після перетворення між форматами.</w:t>
      </w:r>
    </w:p>
    <w:p w:rsidR="00C15402" w:rsidRPr="00317E3A" w:rsidRDefault="00F823CE">
      <w:pPr>
        <w:rPr>
          <w:lang w:val="ru-RU"/>
        </w:rPr>
      </w:pPr>
      <w:r w:rsidRPr="00317E3A">
        <w:rPr>
          <w:lang w:val="ru-RU"/>
        </w:rPr>
        <w:t xml:space="preserve">Методи дослідження: цифрова обробка біомедичних сигналів, вейвлет-аналіз, статистичний аналіз часових рядів, методи класичного машинного навчання (градієнтний бустинг, </w:t>
      </w:r>
      <w:r w:rsidRPr="00317E3A">
        <w:rPr>
          <w:lang w:val="ru-RU"/>
        </w:rPr>
        <w:t xml:space="preserve">випадковий ліс, метод опорних векторів) та глибокого навчання (одновимірні згорткові та рекурентні нейронні мережі), ансамблеве навчання з пізнім злиттям. Інструменти розроблення: мова </w:t>
      </w:r>
      <w:r>
        <w:t>Python</w:t>
      </w:r>
      <w:r w:rsidRPr="00317E3A">
        <w:rPr>
          <w:lang w:val="ru-RU"/>
        </w:rPr>
        <w:t xml:space="preserve"> з бібліотеками </w:t>
      </w:r>
      <w:r>
        <w:t>NumPy</w:t>
      </w:r>
      <w:r w:rsidRPr="00317E3A">
        <w:rPr>
          <w:lang w:val="ru-RU"/>
        </w:rPr>
        <w:t xml:space="preserve">, </w:t>
      </w:r>
      <w:r>
        <w:t>SciPy</w:t>
      </w:r>
      <w:r w:rsidRPr="00317E3A">
        <w:rPr>
          <w:lang w:val="ru-RU"/>
        </w:rPr>
        <w:t xml:space="preserve">, </w:t>
      </w:r>
      <w:r>
        <w:t>scikit</w:t>
      </w:r>
      <w:r w:rsidRPr="00317E3A">
        <w:rPr>
          <w:lang w:val="ru-RU"/>
        </w:rPr>
        <w:t>-</w:t>
      </w:r>
      <w:r>
        <w:t>learn</w:t>
      </w:r>
      <w:r w:rsidRPr="00317E3A">
        <w:rPr>
          <w:lang w:val="ru-RU"/>
        </w:rPr>
        <w:t xml:space="preserve">, </w:t>
      </w:r>
      <w:r>
        <w:t>XGBoost</w:t>
      </w:r>
      <w:r w:rsidRPr="00317E3A">
        <w:rPr>
          <w:lang w:val="ru-RU"/>
        </w:rPr>
        <w:t xml:space="preserve">, </w:t>
      </w:r>
      <w:r>
        <w:t>PyTorch</w:t>
      </w:r>
      <w:r w:rsidRPr="00317E3A">
        <w:rPr>
          <w:lang w:val="ru-RU"/>
        </w:rPr>
        <w:t xml:space="preserve">, </w:t>
      </w:r>
      <w:r>
        <w:t>PyW</w:t>
      </w:r>
      <w:r>
        <w:t>avelets</w:t>
      </w:r>
      <w:r w:rsidRPr="00317E3A">
        <w:rPr>
          <w:lang w:val="ru-RU"/>
        </w:rPr>
        <w:t xml:space="preserve">, </w:t>
      </w:r>
      <w:r>
        <w:t>wfdb</w:t>
      </w:r>
      <w:r w:rsidRPr="00317E3A">
        <w:rPr>
          <w:lang w:val="ru-RU"/>
        </w:rPr>
        <w:t xml:space="preserve">, </w:t>
      </w:r>
      <w:r>
        <w:t>pyedflib</w:t>
      </w:r>
      <w:r w:rsidRPr="00317E3A">
        <w:rPr>
          <w:lang w:val="ru-RU"/>
        </w:rPr>
        <w:t xml:space="preserve">, </w:t>
      </w:r>
      <w:r>
        <w:t>pydicom</w:t>
      </w:r>
      <w:r w:rsidRPr="00317E3A">
        <w:rPr>
          <w:lang w:val="ru-RU"/>
        </w:rPr>
        <w:t xml:space="preserve">, </w:t>
      </w:r>
      <w:r>
        <w:t>FastAPI</w:t>
      </w:r>
      <w:r w:rsidRPr="00317E3A">
        <w:rPr>
          <w:lang w:val="ru-RU"/>
        </w:rPr>
        <w:t>.</w:t>
      </w:r>
    </w:p>
    <w:p w:rsidR="00C15402" w:rsidRPr="00317E3A" w:rsidRDefault="00F823CE">
      <w:pPr>
        <w:rPr>
          <w:lang w:val="ru-RU"/>
        </w:rPr>
      </w:pPr>
      <w:r w:rsidRPr="00317E3A">
        <w:rPr>
          <w:lang w:val="ru-RU"/>
        </w:rPr>
        <w:t xml:space="preserve">Результати роботи. Монолітний прототип, успадкований від попередньої курсової роботи, переструктуровано в модульний пакет </w:t>
      </w:r>
      <w:r>
        <w:t>ekg</w:t>
      </w:r>
      <w:r w:rsidRPr="00317E3A">
        <w:rPr>
          <w:lang w:val="ru-RU"/>
        </w:rPr>
        <w:t xml:space="preserve"> із розділенням шарів зчитування форматів, обробки сигналу, виділення ознак, моделей і с</w:t>
      </w:r>
      <w:r w:rsidRPr="00317E3A">
        <w:rPr>
          <w:lang w:val="ru-RU"/>
        </w:rPr>
        <w:t xml:space="preserve">ервісів. Реалізовано повний конвеєр навчання та оцінювання на базі </w:t>
      </w:r>
      <w:r>
        <w:t>MIT</w:t>
      </w:r>
      <w:r w:rsidRPr="00317E3A">
        <w:rPr>
          <w:lang w:val="ru-RU"/>
        </w:rPr>
        <w:t>-</w:t>
      </w:r>
      <w:r>
        <w:t>BIH</w:t>
      </w:r>
      <w:r w:rsidRPr="00317E3A">
        <w:rPr>
          <w:lang w:val="ru-RU"/>
        </w:rPr>
        <w:t xml:space="preserve"> </w:t>
      </w:r>
      <w:r>
        <w:t>Arrhythmia</w:t>
      </w:r>
      <w:r w:rsidRPr="00317E3A">
        <w:rPr>
          <w:lang w:val="ru-RU"/>
        </w:rPr>
        <w:t xml:space="preserve"> </w:t>
      </w:r>
      <w:r>
        <w:lastRenderedPageBreak/>
        <w:t>Database</w:t>
      </w:r>
      <w:r w:rsidRPr="00317E3A">
        <w:rPr>
          <w:lang w:val="ru-RU"/>
        </w:rPr>
        <w:t xml:space="preserve"> за міжпацієнтним поділом </w:t>
      </w:r>
      <w:r>
        <w:t>DS</w:t>
      </w:r>
      <w:r w:rsidRPr="00317E3A">
        <w:rPr>
          <w:lang w:val="ru-RU"/>
        </w:rPr>
        <w:t>1/</w:t>
      </w:r>
      <w:r>
        <w:t>DS</w:t>
      </w:r>
      <w:r w:rsidRPr="00317E3A">
        <w:rPr>
          <w:lang w:val="ru-RU"/>
        </w:rPr>
        <w:t xml:space="preserve">2. Навчено й порівняно сім моделей; найкращий збалансований показник </w:t>
      </w:r>
      <w:r>
        <w:t>macro</w:t>
      </w:r>
      <w:r w:rsidRPr="00317E3A">
        <w:rPr>
          <w:lang w:val="ru-RU"/>
        </w:rPr>
        <w:t>-</w:t>
      </w:r>
      <w:r>
        <w:t>F</w:t>
      </w:r>
      <w:r w:rsidRPr="00317E3A">
        <w:rPr>
          <w:lang w:val="ru-RU"/>
        </w:rPr>
        <w:t>1 = 0,466 досягнуто методом опорних векторів на двовід</w:t>
      </w:r>
      <w:r w:rsidRPr="00317E3A">
        <w:rPr>
          <w:lang w:val="ru-RU"/>
        </w:rPr>
        <w:t>відних ознаках. Запропоновано дві наукові новизни: двопотоковий гібридний класифікатор із пізнім злиттям, що забезпечує найвищу чутливість до зливних скорочень (повнота 0,89), та бенчмарк багатоформатної стійкості, який доводить, що перетворення сигналу че</w:t>
      </w:r>
      <w:r w:rsidRPr="00317E3A">
        <w:rPr>
          <w:lang w:val="ru-RU"/>
        </w:rPr>
        <w:t xml:space="preserve">рез формати </w:t>
      </w:r>
      <w:r>
        <w:t>CSV</w:t>
      </w:r>
      <w:r w:rsidRPr="00317E3A">
        <w:rPr>
          <w:lang w:val="ru-RU"/>
        </w:rPr>
        <w:t xml:space="preserve"> і </w:t>
      </w:r>
      <w:r>
        <w:t>EDF</w:t>
      </w:r>
      <w:r w:rsidRPr="00317E3A">
        <w:rPr>
          <w:lang w:val="ru-RU"/>
        </w:rPr>
        <w:t xml:space="preserve"> не погіршує якість класифікації (узгодженість міток 100 % для </w:t>
      </w:r>
      <w:r>
        <w:t>CSV</w:t>
      </w:r>
      <w:r w:rsidRPr="00317E3A">
        <w:rPr>
          <w:lang w:val="ru-RU"/>
        </w:rPr>
        <w:t xml:space="preserve"> і не менше 99,3 % для </w:t>
      </w:r>
      <w:r>
        <w:t>EDF</w:t>
      </w:r>
      <w:r w:rsidRPr="00317E3A">
        <w:rPr>
          <w:lang w:val="ru-RU"/>
        </w:rPr>
        <w:t xml:space="preserve">). Систему доповнено </w:t>
      </w:r>
      <w:r>
        <w:t>REST</w:t>
      </w:r>
      <w:r w:rsidRPr="00317E3A">
        <w:rPr>
          <w:lang w:val="ru-RU"/>
        </w:rPr>
        <w:t>-</w:t>
      </w:r>
      <w:r>
        <w:t>API</w:t>
      </w:r>
      <w:r w:rsidRPr="00317E3A">
        <w:rPr>
          <w:lang w:val="ru-RU"/>
        </w:rPr>
        <w:t xml:space="preserve"> та інтерфейсом командного рядка.</w:t>
      </w:r>
    </w:p>
    <w:p w:rsidR="00C15402" w:rsidRPr="00317E3A" w:rsidRDefault="00F823CE">
      <w:pPr>
        <w:rPr>
          <w:lang w:val="ru-RU"/>
        </w:rPr>
      </w:pPr>
      <w:r w:rsidRPr="00317E3A">
        <w:rPr>
          <w:lang w:val="ru-RU"/>
        </w:rPr>
        <w:t>Робота може застосовуватися для скринінгу серцево-судинних захворювань, у телеме</w:t>
      </w:r>
      <w:r w:rsidRPr="00317E3A">
        <w:rPr>
          <w:lang w:val="ru-RU"/>
        </w:rPr>
        <w:t>дичних системах і як основа для подальших досліджень з автоматичного аналізу ЕКГ.</w:t>
      </w:r>
    </w:p>
    <w:p w:rsidR="00C15402" w:rsidRPr="00317E3A" w:rsidRDefault="00F823CE">
      <w:pPr>
        <w:pStyle w:val="1"/>
        <w:pageBreakBefore/>
        <w:ind w:firstLine="0"/>
        <w:jc w:val="center"/>
        <w:rPr>
          <w:lang w:val="ru-RU"/>
        </w:rPr>
      </w:pPr>
      <w:bookmarkStart w:id="1" w:name="_Toc231740622"/>
      <w:r w:rsidRPr="00317E3A">
        <w:rPr>
          <w:rFonts w:ascii="Times New Roman" w:hAnsi="Times New Roman" w:cs="Times New Roman"/>
          <w:lang w:val="ru-RU"/>
        </w:rPr>
        <w:lastRenderedPageBreak/>
        <w:t>ПЕРЕЛІК УМОВНИХ ПОЗНАЧЕНЬ, СКОРОЧЕНЬ І ТЕРМІНІВ</w:t>
      </w:r>
      <w:bookmarkEnd w:id="1"/>
    </w:p>
    <w:p w:rsidR="00C15402" w:rsidRPr="00317E3A" w:rsidRDefault="00F823CE">
      <w:pPr>
        <w:rPr>
          <w:lang w:val="ru-RU"/>
        </w:rPr>
      </w:pPr>
      <w:r w:rsidRPr="00317E3A">
        <w:rPr>
          <w:lang w:val="ru-RU"/>
        </w:rPr>
        <w:t>ЕКГ — електрокардіограма (електрокардіографія);</w:t>
      </w:r>
    </w:p>
    <w:p w:rsidR="00C15402" w:rsidRPr="00317E3A" w:rsidRDefault="00F823CE">
      <w:pPr>
        <w:rPr>
          <w:lang w:val="ru-RU"/>
        </w:rPr>
      </w:pPr>
      <w:r w:rsidRPr="00317E3A">
        <w:rPr>
          <w:lang w:val="ru-RU"/>
        </w:rPr>
        <w:t>ЧСС — частота серцевих скорочень;</w:t>
      </w:r>
    </w:p>
    <w:p w:rsidR="00C15402" w:rsidRPr="00317E3A" w:rsidRDefault="00F823CE">
      <w:pPr>
        <w:rPr>
          <w:lang w:val="ru-RU"/>
        </w:rPr>
      </w:pPr>
      <w:r w:rsidRPr="00317E3A">
        <w:rPr>
          <w:lang w:val="ru-RU"/>
        </w:rPr>
        <w:t>ВСР (</w:t>
      </w:r>
      <w:r>
        <w:t>HRV</w:t>
      </w:r>
      <w:r w:rsidRPr="00317E3A">
        <w:rPr>
          <w:lang w:val="ru-RU"/>
        </w:rPr>
        <w:t>) — варіабельність серцевого ритму (</w:t>
      </w:r>
      <w:r>
        <w:t>heart</w:t>
      </w:r>
      <w:r w:rsidRPr="00317E3A">
        <w:rPr>
          <w:lang w:val="ru-RU"/>
        </w:rPr>
        <w:t xml:space="preserve"> </w:t>
      </w:r>
      <w:r>
        <w:t>rate</w:t>
      </w:r>
      <w:r w:rsidRPr="00317E3A">
        <w:rPr>
          <w:lang w:val="ru-RU"/>
        </w:rPr>
        <w:t xml:space="preserve"> </w:t>
      </w:r>
      <w:r>
        <w:t>variability</w:t>
      </w:r>
      <w:r w:rsidRPr="00317E3A">
        <w:rPr>
          <w:lang w:val="ru-RU"/>
        </w:rPr>
        <w:t>);</w:t>
      </w:r>
    </w:p>
    <w:p w:rsidR="00C15402" w:rsidRPr="00317E3A" w:rsidRDefault="00F823CE">
      <w:pPr>
        <w:rPr>
          <w:lang w:val="ru-RU"/>
        </w:rPr>
      </w:pPr>
      <w:r>
        <w:t>QRS</w:t>
      </w:r>
      <w:r w:rsidRPr="00317E3A">
        <w:rPr>
          <w:lang w:val="ru-RU"/>
        </w:rPr>
        <w:t xml:space="preserve"> — основний комплекс зубців шлуночкового збудження на ЕКГ;</w:t>
      </w:r>
    </w:p>
    <w:p w:rsidR="00C15402" w:rsidRPr="00317E3A" w:rsidRDefault="00F823CE">
      <w:pPr>
        <w:rPr>
          <w:lang w:val="ru-RU"/>
        </w:rPr>
      </w:pPr>
      <w:r>
        <w:t>RR</w:t>
      </w:r>
      <w:r w:rsidRPr="00317E3A">
        <w:rPr>
          <w:lang w:val="ru-RU"/>
        </w:rPr>
        <w:t xml:space="preserve"> — інтервал між двома сусідніми </w:t>
      </w:r>
      <w:r>
        <w:t>R</w:t>
      </w:r>
      <w:r w:rsidRPr="00317E3A">
        <w:rPr>
          <w:lang w:val="ru-RU"/>
        </w:rPr>
        <w:t>-піками;</w:t>
      </w:r>
    </w:p>
    <w:p w:rsidR="00C15402" w:rsidRPr="00317E3A" w:rsidRDefault="00F823CE">
      <w:pPr>
        <w:rPr>
          <w:lang w:val="ru-RU"/>
        </w:rPr>
      </w:pPr>
      <w:r w:rsidRPr="00317E3A">
        <w:rPr>
          <w:lang w:val="ru-RU"/>
        </w:rPr>
        <w:t>МН — машинне навчання;</w:t>
      </w:r>
    </w:p>
    <w:p w:rsidR="00C15402" w:rsidRPr="00317E3A" w:rsidRDefault="00F823CE">
      <w:pPr>
        <w:rPr>
          <w:lang w:val="ru-RU"/>
        </w:rPr>
      </w:pPr>
      <w:r w:rsidRPr="00317E3A">
        <w:rPr>
          <w:lang w:val="ru-RU"/>
        </w:rPr>
        <w:t>ПЗ — програмне забезпечення;</w:t>
      </w:r>
    </w:p>
    <w:p w:rsidR="00C15402" w:rsidRDefault="00F823CE">
      <w:r>
        <w:t>AAMI — Association for the Advancement of Medical Instrumentation;</w:t>
      </w:r>
    </w:p>
    <w:p w:rsidR="00C15402" w:rsidRDefault="00F823CE">
      <w:r>
        <w:t xml:space="preserve">N, S, </w:t>
      </w:r>
      <w:r>
        <w:t>V, F, Q — суперкласи серцевих скорочень за стандартом AAMI EC57 (нормальні, надшлуночкові ектопічні, шлуночкові ектопічні, зливні, невизначені);</w:t>
      </w:r>
    </w:p>
    <w:p w:rsidR="00C15402" w:rsidRDefault="00F823CE">
      <w:r>
        <w:t>CNN — згорткова нейронна мережа (convolutional neural network);</w:t>
      </w:r>
    </w:p>
    <w:p w:rsidR="00C15402" w:rsidRDefault="00F823CE">
      <w:r>
        <w:t>BiLSTM — двонапрямлена довга короткочасна пам’я</w:t>
      </w:r>
      <w:r>
        <w:t>ть (bidirectional long short-term memory);</w:t>
      </w:r>
    </w:p>
    <w:p w:rsidR="00C15402" w:rsidRDefault="00F823CE">
      <w:r>
        <w:t>SVM — метод опорних векторів (support vector machine);</w:t>
      </w:r>
    </w:p>
    <w:p w:rsidR="00C15402" w:rsidRDefault="00F823CE">
      <w:r>
        <w:t>RF — випадковий ліс (random forest);</w:t>
      </w:r>
    </w:p>
    <w:p w:rsidR="00C15402" w:rsidRPr="00317E3A" w:rsidRDefault="00F823CE">
      <w:pPr>
        <w:rPr>
          <w:lang w:val="ru-RU"/>
        </w:rPr>
      </w:pPr>
      <w:r>
        <w:t>XGBoost</w:t>
      </w:r>
      <w:r w:rsidRPr="00317E3A">
        <w:rPr>
          <w:lang w:val="ru-RU"/>
        </w:rPr>
        <w:t xml:space="preserve"> — бібліотека градієнтного бустингу дерев рішень;</w:t>
      </w:r>
    </w:p>
    <w:p w:rsidR="00C15402" w:rsidRPr="00317E3A" w:rsidRDefault="00F823CE">
      <w:pPr>
        <w:rPr>
          <w:lang w:val="ru-RU"/>
        </w:rPr>
      </w:pPr>
      <w:r>
        <w:t>DWT</w:t>
      </w:r>
      <w:r w:rsidRPr="00317E3A">
        <w:rPr>
          <w:lang w:val="ru-RU"/>
        </w:rPr>
        <w:t xml:space="preserve"> — дискретне вейвлет-перетворення (</w:t>
      </w:r>
      <w:r>
        <w:t>discrete</w:t>
      </w:r>
      <w:r w:rsidRPr="00317E3A">
        <w:rPr>
          <w:lang w:val="ru-RU"/>
        </w:rPr>
        <w:t xml:space="preserve"> </w:t>
      </w:r>
      <w:r>
        <w:t>wavelet</w:t>
      </w:r>
      <w:r w:rsidRPr="00317E3A">
        <w:rPr>
          <w:lang w:val="ru-RU"/>
        </w:rPr>
        <w:t xml:space="preserve"> </w:t>
      </w:r>
      <w:r>
        <w:t>transform</w:t>
      </w:r>
      <w:r w:rsidRPr="00317E3A">
        <w:rPr>
          <w:lang w:val="ru-RU"/>
        </w:rPr>
        <w:t>);</w:t>
      </w:r>
    </w:p>
    <w:p w:rsidR="00C15402" w:rsidRPr="00317E3A" w:rsidRDefault="00F823CE">
      <w:pPr>
        <w:rPr>
          <w:lang w:val="ru-RU"/>
        </w:rPr>
      </w:pPr>
      <w:r>
        <w:t>GAP</w:t>
      </w:r>
      <w:r w:rsidRPr="00317E3A">
        <w:rPr>
          <w:lang w:val="ru-RU"/>
        </w:rPr>
        <w:t xml:space="preserve"> — глобальне середнє агрегування (</w:t>
      </w:r>
      <w:r>
        <w:t>global</w:t>
      </w:r>
      <w:r w:rsidRPr="00317E3A">
        <w:rPr>
          <w:lang w:val="ru-RU"/>
        </w:rPr>
        <w:t xml:space="preserve"> </w:t>
      </w:r>
      <w:r>
        <w:t>average</w:t>
      </w:r>
      <w:r w:rsidRPr="00317E3A">
        <w:rPr>
          <w:lang w:val="ru-RU"/>
        </w:rPr>
        <w:t xml:space="preserve"> </w:t>
      </w:r>
      <w:r>
        <w:t>pooling</w:t>
      </w:r>
      <w:r w:rsidRPr="00317E3A">
        <w:rPr>
          <w:lang w:val="ru-RU"/>
        </w:rPr>
        <w:t>);</w:t>
      </w:r>
    </w:p>
    <w:p w:rsidR="00C15402" w:rsidRDefault="00F823CE">
      <w:r>
        <w:t>BN — пакетна нормалізація (batch normalization);</w:t>
      </w:r>
    </w:p>
    <w:p w:rsidR="00C15402" w:rsidRDefault="00F823CE">
      <w:r>
        <w:t>ReLU — випрямлена лінійна функція активації (rectified linear unit);</w:t>
      </w:r>
    </w:p>
    <w:p w:rsidR="00C15402" w:rsidRDefault="00F823CE">
      <w:r>
        <w:t xml:space="preserve">ROC — характеристична крива виявлення (receiver operating </w:t>
      </w:r>
      <w:r>
        <w:t>characteristic);</w:t>
      </w:r>
    </w:p>
    <w:p w:rsidR="00C15402" w:rsidRDefault="00F823CE">
      <w:r>
        <w:t>AUC — площа під ROC-кривою (area under curve);</w:t>
      </w:r>
    </w:p>
    <w:p w:rsidR="00C15402" w:rsidRPr="00317E3A" w:rsidRDefault="00F823CE">
      <w:pPr>
        <w:rPr>
          <w:lang w:val="ru-RU"/>
        </w:rPr>
      </w:pPr>
      <w:r>
        <w:t>F</w:t>
      </w:r>
      <w:r w:rsidRPr="00317E3A">
        <w:rPr>
          <w:lang w:val="ru-RU"/>
        </w:rPr>
        <w:t>1 — гармонічне середнє точності та повноти;</w:t>
      </w:r>
    </w:p>
    <w:p w:rsidR="00C15402" w:rsidRPr="00317E3A" w:rsidRDefault="00F823CE">
      <w:pPr>
        <w:rPr>
          <w:lang w:val="ru-RU"/>
        </w:rPr>
      </w:pPr>
      <w:r>
        <w:t>macro</w:t>
      </w:r>
      <w:r w:rsidRPr="00317E3A">
        <w:rPr>
          <w:lang w:val="ru-RU"/>
        </w:rPr>
        <w:t>-</w:t>
      </w:r>
      <w:r>
        <w:t>F</w:t>
      </w:r>
      <w:r w:rsidRPr="00317E3A">
        <w:rPr>
          <w:lang w:val="ru-RU"/>
        </w:rPr>
        <w:t xml:space="preserve">1 — усереднена за класами міра </w:t>
      </w:r>
      <w:r>
        <w:t>F</w:t>
      </w:r>
      <w:r w:rsidRPr="00317E3A">
        <w:rPr>
          <w:lang w:val="ru-RU"/>
        </w:rPr>
        <w:t>1;</w:t>
      </w:r>
    </w:p>
    <w:p w:rsidR="00C15402" w:rsidRPr="00317E3A" w:rsidRDefault="00F823CE">
      <w:pPr>
        <w:rPr>
          <w:lang w:val="ru-RU"/>
        </w:rPr>
      </w:pPr>
      <w:r>
        <w:t>DS</w:t>
      </w:r>
      <w:r w:rsidRPr="00317E3A">
        <w:rPr>
          <w:lang w:val="ru-RU"/>
        </w:rPr>
        <w:t xml:space="preserve">1, </w:t>
      </w:r>
      <w:r>
        <w:t>DS</w:t>
      </w:r>
      <w:r w:rsidRPr="00317E3A">
        <w:rPr>
          <w:lang w:val="ru-RU"/>
        </w:rPr>
        <w:t xml:space="preserve">2 — навчальна та тестова підмножини записів </w:t>
      </w:r>
      <w:r>
        <w:t>MIT</w:t>
      </w:r>
      <w:r w:rsidRPr="00317E3A">
        <w:rPr>
          <w:lang w:val="ru-RU"/>
        </w:rPr>
        <w:t>-</w:t>
      </w:r>
      <w:r>
        <w:t>BIH</w:t>
      </w:r>
      <w:r w:rsidRPr="00317E3A">
        <w:rPr>
          <w:lang w:val="ru-RU"/>
        </w:rPr>
        <w:t xml:space="preserve"> за міжпацієнтним поділом </w:t>
      </w:r>
      <w:r>
        <w:t>de</w:t>
      </w:r>
      <w:r w:rsidRPr="00317E3A">
        <w:rPr>
          <w:lang w:val="ru-RU"/>
        </w:rPr>
        <w:t xml:space="preserve"> </w:t>
      </w:r>
      <w:r>
        <w:t>Chazal</w:t>
      </w:r>
      <w:r w:rsidRPr="00317E3A">
        <w:rPr>
          <w:lang w:val="ru-RU"/>
        </w:rPr>
        <w:t>;</w:t>
      </w:r>
    </w:p>
    <w:p w:rsidR="00C15402" w:rsidRDefault="00F823CE">
      <w:r>
        <w:t>WFDB — фор</w:t>
      </w:r>
      <w:r>
        <w:t>мат і бібліотека PhysioNet (WaveForm DataBase);</w:t>
      </w:r>
    </w:p>
    <w:p w:rsidR="00C15402" w:rsidRDefault="00F823CE">
      <w:r>
        <w:t>EDF/BDF — European Data Format / BioSemi Data Format;</w:t>
      </w:r>
    </w:p>
    <w:p w:rsidR="00C15402" w:rsidRDefault="00F823CE">
      <w:r>
        <w:t>DICOM — Digital Imaging and Communications in Medicine;</w:t>
      </w:r>
    </w:p>
    <w:p w:rsidR="00C15402" w:rsidRDefault="00F823CE">
      <w:r>
        <w:lastRenderedPageBreak/>
        <w:t>HL7 aECG — annotated ECG у стандарті Health Level Seven;</w:t>
      </w:r>
    </w:p>
    <w:p w:rsidR="00C15402" w:rsidRDefault="00F823CE">
      <w:r>
        <w:t>SCP-ECG — Standard Communication Protocol</w:t>
      </w:r>
      <w:r>
        <w:t xml:space="preserve"> for computer-assisted electrocardiography (EN 1064);</w:t>
      </w:r>
    </w:p>
    <w:p w:rsidR="00C15402" w:rsidRDefault="00F823CE">
      <w:r>
        <w:t>API — програмний інтерфейс застосунку; REST — representational state transfer; CLI — інтерфейс командного рядка.</w:t>
      </w:r>
    </w:p>
    <w:p w:rsidR="00C15402" w:rsidRPr="00317E3A" w:rsidRDefault="00F823CE">
      <w:pPr>
        <w:pStyle w:val="1"/>
        <w:pageBreakBefore/>
        <w:ind w:firstLine="0"/>
        <w:jc w:val="center"/>
        <w:rPr>
          <w:lang w:val="ru-RU"/>
        </w:rPr>
      </w:pPr>
      <w:bookmarkStart w:id="2" w:name="_Toc231740623"/>
      <w:r w:rsidRPr="00317E3A">
        <w:rPr>
          <w:rFonts w:ascii="Times New Roman" w:hAnsi="Times New Roman" w:cs="Times New Roman"/>
          <w:lang w:val="ru-RU"/>
        </w:rPr>
        <w:lastRenderedPageBreak/>
        <w:t>ЗМІСТ</w:t>
      </w:r>
      <w:bookmarkEnd w:id="2"/>
    </w:p>
    <w:p w:rsidR="00317E3A" w:rsidRDefault="00F823CE">
      <w:pPr>
        <w:pStyle w:val="14"/>
        <w:tabs>
          <w:tab w:val="right" w:leader="dot" w:pos="9912"/>
        </w:tabs>
        <w:rPr>
          <w:noProof/>
        </w:rPr>
      </w:pPr>
      <w:r>
        <w:fldChar w:fldCharType="begin"/>
      </w:r>
      <w:r>
        <w:instrText>TOC</w:instrText>
      </w:r>
      <w:r w:rsidRPr="00317E3A">
        <w:rPr>
          <w:lang w:val="ru-RU"/>
        </w:rPr>
        <w:instrText xml:space="preserve"> \</w:instrText>
      </w:r>
      <w:r>
        <w:instrText>o</w:instrText>
      </w:r>
      <w:r w:rsidRPr="00317E3A">
        <w:rPr>
          <w:lang w:val="ru-RU"/>
        </w:rPr>
        <w:instrText xml:space="preserve"> "1-3" \</w:instrText>
      </w:r>
      <w:r>
        <w:instrText>h</w:instrText>
      </w:r>
      <w:r w:rsidRPr="00317E3A">
        <w:rPr>
          <w:lang w:val="ru-RU"/>
        </w:rPr>
        <w:instrText xml:space="preserve"> \</w:instrText>
      </w:r>
      <w:r>
        <w:instrText>z</w:instrText>
      </w:r>
      <w:r w:rsidRPr="00317E3A">
        <w:rPr>
          <w:lang w:val="ru-RU"/>
        </w:rPr>
        <w:instrText xml:space="preserve"> \</w:instrText>
      </w:r>
      <w:r>
        <w:instrText>u</w:instrText>
      </w:r>
      <w:r>
        <w:fldChar w:fldCharType="separate"/>
      </w:r>
      <w:hyperlink w:anchor="_Toc231740621" w:history="1">
        <w:r w:rsidR="00317E3A" w:rsidRPr="0004112C">
          <w:rPr>
            <w:rStyle w:val="aff8"/>
            <w:noProof/>
            <w:lang w:val="ru-RU"/>
          </w:rPr>
          <w:t>РЕФЕРАТ</w:t>
        </w:r>
        <w:r w:rsidR="00317E3A">
          <w:rPr>
            <w:noProof/>
            <w:webHidden/>
          </w:rPr>
          <w:tab/>
        </w:r>
        <w:r w:rsidR="00317E3A">
          <w:rPr>
            <w:noProof/>
            <w:webHidden/>
          </w:rPr>
          <w:fldChar w:fldCharType="begin"/>
        </w:r>
        <w:r w:rsidR="00317E3A">
          <w:rPr>
            <w:noProof/>
            <w:webHidden/>
          </w:rPr>
          <w:instrText xml:space="preserve"> PAGEREF _Toc231740621 \h </w:instrText>
        </w:r>
        <w:r w:rsidR="00317E3A">
          <w:rPr>
            <w:noProof/>
            <w:webHidden/>
          </w:rPr>
        </w:r>
        <w:r w:rsidR="00317E3A">
          <w:rPr>
            <w:noProof/>
            <w:webHidden/>
          </w:rPr>
          <w:fldChar w:fldCharType="separate"/>
        </w:r>
        <w:r w:rsidR="00317E3A">
          <w:rPr>
            <w:noProof/>
            <w:webHidden/>
          </w:rPr>
          <w:t>2</w:t>
        </w:r>
        <w:r w:rsidR="00317E3A">
          <w:rPr>
            <w:noProof/>
            <w:webHidden/>
          </w:rPr>
          <w:fldChar w:fldCharType="end"/>
        </w:r>
      </w:hyperlink>
    </w:p>
    <w:p w:rsidR="00317E3A" w:rsidRDefault="00317E3A">
      <w:pPr>
        <w:pStyle w:val="14"/>
        <w:tabs>
          <w:tab w:val="right" w:leader="dot" w:pos="9912"/>
        </w:tabs>
        <w:rPr>
          <w:noProof/>
        </w:rPr>
      </w:pPr>
      <w:hyperlink w:anchor="_Toc231740622" w:history="1">
        <w:r w:rsidRPr="0004112C">
          <w:rPr>
            <w:rStyle w:val="aff8"/>
            <w:noProof/>
            <w:lang w:val="ru-RU"/>
          </w:rPr>
          <w:t>ПЕРЕЛІК УМОВНИХ ПОЗНАЧЕНЬ, СКОРОЧЕНЬ І ТЕРМІНІВ</w:t>
        </w:r>
        <w:r>
          <w:rPr>
            <w:noProof/>
            <w:webHidden/>
          </w:rPr>
          <w:tab/>
        </w:r>
        <w:r>
          <w:rPr>
            <w:noProof/>
            <w:webHidden/>
          </w:rPr>
          <w:fldChar w:fldCharType="begin"/>
        </w:r>
        <w:r>
          <w:rPr>
            <w:noProof/>
            <w:webHidden/>
          </w:rPr>
          <w:instrText xml:space="preserve"> PAGEREF _Toc231740622 \h </w:instrText>
        </w:r>
        <w:r>
          <w:rPr>
            <w:noProof/>
            <w:webHidden/>
          </w:rPr>
        </w:r>
        <w:r>
          <w:rPr>
            <w:noProof/>
            <w:webHidden/>
          </w:rPr>
          <w:fldChar w:fldCharType="separate"/>
        </w:r>
        <w:r>
          <w:rPr>
            <w:noProof/>
            <w:webHidden/>
          </w:rPr>
          <w:t>4</w:t>
        </w:r>
        <w:r>
          <w:rPr>
            <w:noProof/>
            <w:webHidden/>
          </w:rPr>
          <w:fldChar w:fldCharType="end"/>
        </w:r>
      </w:hyperlink>
    </w:p>
    <w:p w:rsidR="00317E3A" w:rsidRDefault="00317E3A">
      <w:pPr>
        <w:pStyle w:val="14"/>
        <w:tabs>
          <w:tab w:val="right" w:leader="dot" w:pos="9912"/>
        </w:tabs>
        <w:rPr>
          <w:noProof/>
        </w:rPr>
      </w:pPr>
      <w:hyperlink w:anchor="_Toc231740623" w:history="1">
        <w:r w:rsidRPr="0004112C">
          <w:rPr>
            <w:rStyle w:val="aff8"/>
            <w:noProof/>
            <w:lang w:val="ru-RU"/>
          </w:rPr>
          <w:t>ЗМІСТ</w:t>
        </w:r>
        <w:r>
          <w:rPr>
            <w:noProof/>
            <w:webHidden/>
          </w:rPr>
          <w:tab/>
        </w:r>
        <w:r>
          <w:rPr>
            <w:noProof/>
            <w:webHidden/>
          </w:rPr>
          <w:fldChar w:fldCharType="begin"/>
        </w:r>
        <w:r>
          <w:rPr>
            <w:noProof/>
            <w:webHidden/>
          </w:rPr>
          <w:instrText xml:space="preserve"> PAGEREF _Toc231740623 \h </w:instrText>
        </w:r>
        <w:r>
          <w:rPr>
            <w:noProof/>
            <w:webHidden/>
          </w:rPr>
        </w:r>
        <w:r>
          <w:rPr>
            <w:noProof/>
            <w:webHidden/>
          </w:rPr>
          <w:fldChar w:fldCharType="separate"/>
        </w:r>
        <w:r>
          <w:rPr>
            <w:noProof/>
            <w:webHidden/>
          </w:rPr>
          <w:t>6</w:t>
        </w:r>
        <w:r>
          <w:rPr>
            <w:noProof/>
            <w:webHidden/>
          </w:rPr>
          <w:fldChar w:fldCharType="end"/>
        </w:r>
      </w:hyperlink>
    </w:p>
    <w:p w:rsidR="00317E3A" w:rsidRDefault="00317E3A">
      <w:pPr>
        <w:pStyle w:val="14"/>
        <w:tabs>
          <w:tab w:val="right" w:leader="dot" w:pos="9912"/>
        </w:tabs>
        <w:rPr>
          <w:noProof/>
        </w:rPr>
      </w:pPr>
      <w:hyperlink w:anchor="_Toc231740624" w:history="1">
        <w:r w:rsidRPr="0004112C">
          <w:rPr>
            <w:rStyle w:val="aff8"/>
            <w:noProof/>
            <w:lang w:val="ru-RU"/>
          </w:rPr>
          <w:t>ВСТУП</w:t>
        </w:r>
        <w:r>
          <w:rPr>
            <w:noProof/>
            <w:webHidden/>
          </w:rPr>
          <w:tab/>
        </w:r>
        <w:r>
          <w:rPr>
            <w:noProof/>
            <w:webHidden/>
          </w:rPr>
          <w:fldChar w:fldCharType="begin"/>
        </w:r>
        <w:r>
          <w:rPr>
            <w:noProof/>
            <w:webHidden/>
          </w:rPr>
          <w:instrText xml:space="preserve"> PAGEREF _Toc231740624 \h </w:instrText>
        </w:r>
        <w:r>
          <w:rPr>
            <w:noProof/>
            <w:webHidden/>
          </w:rPr>
        </w:r>
        <w:r>
          <w:rPr>
            <w:noProof/>
            <w:webHidden/>
          </w:rPr>
          <w:fldChar w:fldCharType="separate"/>
        </w:r>
        <w:r>
          <w:rPr>
            <w:noProof/>
            <w:webHidden/>
          </w:rPr>
          <w:t>8</w:t>
        </w:r>
        <w:r>
          <w:rPr>
            <w:noProof/>
            <w:webHidden/>
          </w:rPr>
          <w:fldChar w:fldCharType="end"/>
        </w:r>
      </w:hyperlink>
    </w:p>
    <w:p w:rsidR="00317E3A" w:rsidRDefault="00317E3A">
      <w:pPr>
        <w:pStyle w:val="14"/>
        <w:tabs>
          <w:tab w:val="right" w:leader="dot" w:pos="9912"/>
        </w:tabs>
        <w:rPr>
          <w:noProof/>
        </w:rPr>
      </w:pPr>
      <w:hyperlink w:anchor="_Toc231740625" w:history="1">
        <w:r w:rsidRPr="0004112C">
          <w:rPr>
            <w:rStyle w:val="aff8"/>
            <w:noProof/>
            <w:lang w:val="ru-RU"/>
          </w:rPr>
          <w:t>1 АНАЛІЗ ПРЕДМЕТНОЇ ОБЛАСТІ ТА ОГЛЯД ЛІТЕРАТУРИ</w:t>
        </w:r>
        <w:r>
          <w:rPr>
            <w:noProof/>
            <w:webHidden/>
          </w:rPr>
          <w:tab/>
        </w:r>
        <w:r>
          <w:rPr>
            <w:noProof/>
            <w:webHidden/>
          </w:rPr>
          <w:fldChar w:fldCharType="begin"/>
        </w:r>
        <w:r>
          <w:rPr>
            <w:noProof/>
            <w:webHidden/>
          </w:rPr>
          <w:instrText xml:space="preserve"> PAGEREF _Toc231740625 \h </w:instrText>
        </w:r>
        <w:r>
          <w:rPr>
            <w:noProof/>
            <w:webHidden/>
          </w:rPr>
        </w:r>
        <w:r>
          <w:rPr>
            <w:noProof/>
            <w:webHidden/>
          </w:rPr>
          <w:fldChar w:fldCharType="separate"/>
        </w:r>
        <w:r>
          <w:rPr>
            <w:noProof/>
            <w:webHidden/>
          </w:rPr>
          <w:t>11</w:t>
        </w:r>
        <w:r>
          <w:rPr>
            <w:noProof/>
            <w:webHidden/>
          </w:rPr>
          <w:fldChar w:fldCharType="end"/>
        </w:r>
      </w:hyperlink>
    </w:p>
    <w:p w:rsidR="00317E3A" w:rsidRDefault="00317E3A">
      <w:pPr>
        <w:pStyle w:val="2c"/>
        <w:tabs>
          <w:tab w:val="right" w:leader="dot" w:pos="9912"/>
        </w:tabs>
        <w:rPr>
          <w:noProof/>
        </w:rPr>
      </w:pPr>
      <w:hyperlink w:anchor="_Toc231740626" w:history="1">
        <w:r w:rsidRPr="0004112C">
          <w:rPr>
            <w:rStyle w:val="aff8"/>
            <w:noProof/>
            <w:lang w:val="ru-RU"/>
          </w:rPr>
          <w:t>1.1 Електрокардіографія та задача автоматичного аналізу ЕКГ</w:t>
        </w:r>
        <w:r>
          <w:rPr>
            <w:noProof/>
            <w:webHidden/>
          </w:rPr>
          <w:tab/>
        </w:r>
        <w:r>
          <w:rPr>
            <w:noProof/>
            <w:webHidden/>
          </w:rPr>
          <w:fldChar w:fldCharType="begin"/>
        </w:r>
        <w:r>
          <w:rPr>
            <w:noProof/>
            <w:webHidden/>
          </w:rPr>
          <w:instrText xml:space="preserve"> PAGEREF _Toc231740626 \h </w:instrText>
        </w:r>
        <w:r>
          <w:rPr>
            <w:noProof/>
            <w:webHidden/>
          </w:rPr>
        </w:r>
        <w:r>
          <w:rPr>
            <w:noProof/>
            <w:webHidden/>
          </w:rPr>
          <w:fldChar w:fldCharType="separate"/>
        </w:r>
        <w:r>
          <w:rPr>
            <w:noProof/>
            <w:webHidden/>
          </w:rPr>
          <w:t>11</w:t>
        </w:r>
        <w:r>
          <w:rPr>
            <w:noProof/>
            <w:webHidden/>
          </w:rPr>
          <w:fldChar w:fldCharType="end"/>
        </w:r>
      </w:hyperlink>
    </w:p>
    <w:p w:rsidR="00317E3A" w:rsidRDefault="00317E3A">
      <w:pPr>
        <w:pStyle w:val="2c"/>
        <w:tabs>
          <w:tab w:val="right" w:leader="dot" w:pos="9912"/>
        </w:tabs>
        <w:rPr>
          <w:noProof/>
        </w:rPr>
      </w:pPr>
      <w:hyperlink w:anchor="_Toc231740627" w:history="1">
        <w:r w:rsidRPr="0004112C">
          <w:rPr>
            <w:rStyle w:val="aff8"/>
            <w:noProof/>
            <w:lang w:val="ru-RU"/>
          </w:rPr>
          <w:t>1.2 Формати зберігання ЕКГ-сигналів</w:t>
        </w:r>
        <w:r>
          <w:rPr>
            <w:noProof/>
            <w:webHidden/>
          </w:rPr>
          <w:tab/>
        </w:r>
        <w:r>
          <w:rPr>
            <w:noProof/>
            <w:webHidden/>
          </w:rPr>
          <w:fldChar w:fldCharType="begin"/>
        </w:r>
        <w:r>
          <w:rPr>
            <w:noProof/>
            <w:webHidden/>
          </w:rPr>
          <w:instrText xml:space="preserve"> PAGEREF _Toc231740627 \h </w:instrText>
        </w:r>
        <w:r>
          <w:rPr>
            <w:noProof/>
            <w:webHidden/>
          </w:rPr>
        </w:r>
        <w:r>
          <w:rPr>
            <w:noProof/>
            <w:webHidden/>
          </w:rPr>
          <w:fldChar w:fldCharType="separate"/>
        </w:r>
        <w:r>
          <w:rPr>
            <w:noProof/>
            <w:webHidden/>
          </w:rPr>
          <w:t>12</w:t>
        </w:r>
        <w:r>
          <w:rPr>
            <w:noProof/>
            <w:webHidden/>
          </w:rPr>
          <w:fldChar w:fldCharType="end"/>
        </w:r>
      </w:hyperlink>
    </w:p>
    <w:p w:rsidR="00317E3A" w:rsidRDefault="00317E3A">
      <w:pPr>
        <w:pStyle w:val="2c"/>
        <w:tabs>
          <w:tab w:val="right" w:leader="dot" w:pos="9912"/>
        </w:tabs>
        <w:rPr>
          <w:noProof/>
        </w:rPr>
      </w:pPr>
      <w:hyperlink w:anchor="_Toc231740628" w:history="1">
        <w:r w:rsidRPr="0004112C">
          <w:rPr>
            <w:rStyle w:val="aff8"/>
            <w:noProof/>
            <w:lang w:val="ru-RU"/>
          </w:rPr>
          <w:t xml:space="preserve">1.3 Класифікація серцевих скорочень і стандарт </w:t>
        </w:r>
        <w:r w:rsidRPr="0004112C">
          <w:rPr>
            <w:rStyle w:val="aff8"/>
            <w:noProof/>
          </w:rPr>
          <w:t>AAMI</w:t>
        </w:r>
        <w:r>
          <w:rPr>
            <w:noProof/>
            <w:webHidden/>
          </w:rPr>
          <w:tab/>
        </w:r>
        <w:r>
          <w:rPr>
            <w:noProof/>
            <w:webHidden/>
          </w:rPr>
          <w:fldChar w:fldCharType="begin"/>
        </w:r>
        <w:r>
          <w:rPr>
            <w:noProof/>
            <w:webHidden/>
          </w:rPr>
          <w:instrText xml:space="preserve"> PAGEREF _Toc231740628 \h </w:instrText>
        </w:r>
        <w:r>
          <w:rPr>
            <w:noProof/>
            <w:webHidden/>
          </w:rPr>
        </w:r>
        <w:r>
          <w:rPr>
            <w:noProof/>
            <w:webHidden/>
          </w:rPr>
          <w:fldChar w:fldCharType="separate"/>
        </w:r>
        <w:r>
          <w:rPr>
            <w:noProof/>
            <w:webHidden/>
          </w:rPr>
          <w:t>13</w:t>
        </w:r>
        <w:r>
          <w:rPr>
            <w:noProof/>
            <w:webHidden/>
          </w:rPr>
          <w:fldChar w:fldCharType="end"/>
        </w:r>
      </w:hyperlink>
    </w:p>
    <w:p w:rsidR="00317E3A" w:rsidRDefault="00317E3A">
      <w:pPr>
        <w:pStyle w:val="2c"/>
        <w:tabs>
          <w:tab w:val="right" w:leader="dot" w:pos="9912"/>
        </w:tabs>
        <w:rPr>
          <w:noProof/>
        </w:rPr>
      </w:pPr>
      <w:hyperlink w:anchor="_Toc231740629" w:history="1">
        <w:r w:rsidRPr="0004112C">
          <w:rPr>
            <w:rStyle w:val="aff8"/>
            <w:noProof/>
            <w:lang w:val="ru-RU"/>
          </w:rPr>
          <w:t>1.4 Огляд методів класифікації серцевих скорочень</w:t>
        </w:r>
        <w:r>
          <w:rPr>
            <w:noProof/>
            <w:webHidden/>
          </w:rPr>
          <w:tab/>
        </w:r>
        <w:r>
          <w:rPr>
            <w:noProof/>
            <w:webHidden/>
          </w:rPr>
          <w:fldChar w:fldCharType="begin"/>
        </w:r>
        <w:r>
          <w:rPr>
            <w:noProof/>
            <w:webHidden/>
          </w:rPr>
          <w:instrText xml:space="preserve"> PAGEREF _Toc231740629 \h </w:instrText>
        </w:r>
        <w:r>
          <w:rPr>
            <w:noProof/>
            <w:webHidden/>
          </w:rPr>
        </w:r>
        <w:r>
          <w:rPr>
            <w:noProof/>
            <w:webHidden/>
          </w:rPr>
          <w:fldChar w:fldCharType="separate"/>
        </w:r>
        <w:r>
          <w:rPr>
            <w:noProof/>
            <w:webHidden/>
          </w:rPr>
          <w:t>14</w:t>
        </w:r>
        <w:r>
          <w:rPr>
            <w:noProof/>
            <w:webHidden/>
          </w:rPr>
          <w:fldChar w:fldCharType="end"/>
        </w:r>
      </w:hyperlink>
    </w:p>
    <w:p w:rsidR="00317E3A" w:rsidRDefault="00317E3A">
      <w:pPr>
        <w:pStyle w:val="2c"/>
        <w:tabs>
          <w:tab w:val="right" w:leader="dot" w:pos="9912"/>
        </w:tabs>
        <w:rPr>
          <w:noProof/>
        </w:rPr>
      </w:pPr>
      <w:hyperlink w:anchor="_Toc231740630" w:history="1">
        <w:r w:rsidRPr="0004112C">
          <w:rPr>
            <w:rStyle w:val="aff8"/>
            <w:noProof/>
            <w:lang w:val="ru-RU"/>
          </w:rPr>
          <w:t>1.5 Протокол оцінювання, метрики та незбалансованість класів</w:t>
        </w:r>
        <w:r>
          <w:rPr>
            <w:noProof/>
            <w:webHidden/>
          </w:rPr>
          <w:tab/>
        </w:r>
        <w:r>
          <w:rPr>
            <w:noProof/>
            <w:webHidden/>
          </w:rPr>
          <w:fldChar w:fldCharType="begin"/>
        </w:r>
        <w:r>
          <w:rPr>
            <w:noProof/>
            <w:webHidden/>
          </w:rPr>
          <w:instrText xml:space="preserve"> PAGEREF _Toc231740630 \h </w:instrText>
        </w:r>
        <w:r>
          <w:rPr>
            <w:noProof/>
            <w:webHidden/>
          </w:rPr>
        </w:r>
        <w:r>
          <w:rPr>
            <w:noProof/>
            <w:webHidden/>
          </w:rPr>
          <w:fldChar w:fldCharType="separate"/>
        </w:r>
        <w:r>
          <w:rPr>
            <w:noProof/>
            <w:webHidden/>
          </w:rPr>
          <w:t>15</w:t>
        </w:r>
        <w:r>
          <w:rPr>
            <w:noProof/>
            <w:webHidden/>
          </w:rPr>
          <w:fldChar w:fldCharType="end"/>
        </w:r>
      </w:hyperlink>
    </w:p>
    <w:p w:rsidR="00317E3A" w:rsidRDefault="00317E3A">
      <w:pPr>
        <w:pStyle w:val="2c"/>
        <w:tabs>
          <w:tab w:val="right" w:leader="dot" w:pos="9912"/>
        </w:tabs>
        <w:rPr>
          <w:noProof/>
        </w:rPr>
      </w:pPr>
      <w:hyperlink w:anchor="_Toc231740631" w:history="1">
        <w:r w:rsidRPr="0004112C">
          <w:rPr>
            <w:rStyle w:val="aff8"/>
            <w:noProof/>
            <w:lang w:val="ru-RU"/>
          </w:rPr>
          <w:t>1.6 Постановка задачі та обґрунтування новизни</w:t>
        </w:r>
        <w:r>
          <w:rPr>
            <w:noProof/>
            <w:webHidden/>
          </w:rPr>
          <w:tab/>
        </w:r>
        <w:r>
          <w:rPr>
            <w:noProof/>
            <w:webHidden/>
          </w:rPr>
          <w:fldChar w:fldCharType="begin"/>
        </w:r>
        <w:r>
          <w:rPr>
            <w:noProof/>
            <w:webHidden/>
          </w:rPr>
          <w:instrText xml:space="preserve"> PAGEREF _Toc231740631 \h </w:instrText>
        </w:r>
        <w:r>
          <w:rPr>
            <w:noProof/>
            <w:webHidden/>
          </w:rPr>
        </w:r>
        <w:r>
          <w:rPr>
            <w:noProof/>
            <w:webHidden/>
          </w:rPr>
          <w:fldChar w:fldCharType="separate"/>
        </w:r>
        <w:r>
          <w:rPr>
            <w:noProof/>
            <w:webHidden/>
          </w:rPr>
          <w:t>16</w:t>
        </w:r>
        <w:r>
          <w:rPr>
            <w:noProof/>
            <w:webHidden/>
          </w:rPr>
          <w:fldChar w:fldCharType="end"/>
        </w:r>
      </w:hyperlink>
    </w:p>
    <w:p w:rsidR="00317E3A" w:rsidRDefault="00317E3A">
      <w:pPr>
        <w:pStyle w:val="14"/>
        <w:tabs>
          <w:tab w:val="right" w:leader="dot" w:pos="9912"/>
        </w:tabs>
        <w:rPr>
          <w:noProof/>
        </w:rPr>
      </w:pPr>
      <w:hyperlink w:anchor="_Toc231740632" w:history="1">
        <w:r w:rsidRPr="0004112C">
          <w:rPr>
            <w:rStyle w:val="aff8"/>
            <w:noProof/>
            <w:lang w:val="ru-RU"/>
          </w:rPr>
          <w:t>2 УНІФІКОВАНА ОБРОБКА ЕКГ-СИГНАЛІВ РІЗНИХ ФОРМАТІВ</w:t>
        </w:r>
        <w:r>
          <w:rPr>
            <w:noProof/>
            <w:webHidden/>
          </w:rPr>
          <w:tab/>
        </w:r>
        <w:r>
          <w:rPr>
            <w:noProof/>
            <w:webHidden/>
          </w:rPr>
          <w:fldChar w:fldCharType="begin"/>
        </w:r>
        <w:r>
          <w:rPr>
            <w:noProof/>
            <w:webHidden/>
          </w:rPr>
          <w:instrText xml:space="preserve"> PAGEREF _Toc231740632 \h </w:instrText>
        </w:r>
        <w:r>
          <w:rPr>
            <w:noProof/>
            <w:webHidden/>
          </w:rPr>
        </w:r>
        <w:r>
          <w:rPr>
            <w:noProof/>
            <w:webHidden/>
          </w:rPr>
          <w:fldChar w:fldCharType="separate"/>
        </w:r>
        <w:r>
          <w:rPr>
            <w:noProof/>
            <w:webHidden/>
          </w:rPr>
          <w:t>17</w:t>
        </w:r>
        <w:r>
          <w:rPr>
            <w:noProof/>
            <w:webHidden/>
          </w:rPr>
          <w:fldChar w:fldCharType="end"/>
        </w:r>
      </w:hyperlink>
    </w:p>
    <w:p w:rsidR="00317E3A" w:rsidRDefault="00317E3A">
      <w:pPr>
        <w:pStyle w:val="2c"/>
        <w:tabs>
          <w:tab w:val="right" w:leader="dot" w:pos="9912"/>
        </w:tabs>
        <w:rPr>
          <w:noProof/>
        </w:rPr>
      </w:pPr>
      <w:hyperlink w:anchor="_Toc231740633" w:history="1">
        <w:r w:rsidRPr="0004112C">
          <w:rPr>
            <w:rStyle w:val="aff8"/>
            <w:noProof/>
            <w:lang w:val="ru-RU"/>
          </w:rPr>
          <w:t>2.1 Загальна архітектура системи</w:t>
        </w:r>
        <w:r>
          <w:rPr>
            <w:noProof/>
            <w:webHidden/>
          </w:rPr>
          <w:tab/>
        </w:r>
        <w:r>
          <w:rPr>
            <w:noProof/>
            <w:webHidden/>
          </w:rPr>
          <w:fldChar w:fldCharType="begin"/>
        </w:r>
        <w:r>
          <w:rPr>
            <w:noProof/>
            <w:webHidden/>
          </w:rPr>
          <w:instrText xml:space="preserve"> PAGEREF _Toc231740633 \h </w:instrText>
        </w:r>
        <w:r>
          <w:rPr>
            <w:noProof/>
            <w:webHidden/>
          </w:rPr>
        </w:r>
        <w:r>
          <w:rPr>
            <w:noProof/>
            <w:webHidden/>
          </w:rPr>
          <w:fldChar w:fldCharType="separate"/>
        </w:r>
        <w:r>
          <w:rPr>
            <w:noProof/>
            <w:webHidden/>
          </w:rPr>
          <w:t>17</w:t>
        </w:r>
        <w:r>
          <w:rPr>
            <w:noProof/>
            <w:webHidden/>
          </w:rPr>
          <w:fldChar w:fldCharType="end"/>
        </w:r>
      </w:hyperlink>
    </w:p>
    <w:p w:rsidR="00317E3A" w:rsidRDefault="00317E3A">
      <w:pPr>
        <w:pStyle w:val="2c"/>
        <w:tabs>
          <w:tab w:val="right" w:leader="dot" w:pos="9912"/>
        </w:tabs>
        <w:rPr>
          <w:noProof/>
        </w:rPr>
      </w:pPr>
      <w:hyperlink w:anchor="_Toc231740634" w:history="1">
        <w:r w:rsidRPr="0004112C">
          <w:rPr>
            <w:rStyle w:val="aff8"/>
            <w:noProof/>
            <w:lang w:val="ru-RU"/>
          </w:rPr>
          <w:t>2.2 Уніфікований парсер і виявлення формату</w:t>
        </w:r>
        <w:r>
          <w:rPr>
            <w:noProof/>
            <w:webHidden/>
          </w:rPr>
          <w:tab/>
        </w:r>
        <w:r>
          <w:rPr>
            <w:noProof/>
            <w:webHidden/>
          </w:rPr>
          <w:fldChar w:fldCharType="begin"/>
        </w:r>
        <w:r>
          <w:rPr>
            <w:noProof/>
            <w:webHidden/>
          </w:rPr>
          <w:instrText xml:space="preserve"> PAGEREF _Toc231740634 \h </w:instrText>
        </w:r>
        <w:r>
          <w:rPr>
            <w:noProof/>
            <w:webHidden/>
          </w:rPr>
        </w:r>
        <w:r>
          <w:rPr>
            <w:noProof/>
            <w:webHidden/>
          </w:rPr>
          <w:fldChar w:fldCharType="separate"/>
        </w:r>
        <w:r>
          <w:rPr>
            <w:noProof/>
            <w:webHidden/>
          </w:rPr>
          <w:t>18</w:t>
        </w:r>
        <w:r>
          <w:rPr>
            <w:noProof/>
            <w:webHidden/>
          </w:rPr>
          <w:fldChar w:fldCharType="end"/>
        </w:r>
      </w:hyperlink>
    </w:p>
    <w:p w:rsidR="00317E3A" w:rsidRDefault="00317E3A">
      <w:pPr>
        <w:pStyle w:val="2c"/>
        <w:tabs>
          <w:tab w:val="right" w:leader="dot" w:pos="9912"/>
        </w:tabs>
        <w:rPr>
          <w:noProof/>
        </w:rPr>
      </w:pPr>
      <w:hyperlink w:anchor="_Toc231740635" w:history="1">
        <w:r w:rsidRPr="0004112C">
          <w:rPr>
            <w:rStyle w:val="aff8"/>
            <w:noProof/>
            <w:lang w:val="ru-RU"/>
          </w:rPr>
          <w:t>2.3 Попередня обробка сигналу</w:t>
        </w:r>
        <w:r>
          <w:rPr>
            <w:noProof/>
            <w:webHidden/>
          </w:rPr>
          <w:tab/>
        </w:r>
        <w:r>
          <w:rPr>
            <w:noProof/>
            <w:webHidden/>
          </w:rPr>
          <w:fldChar w:fldCharType="begin"/>
        </w:r>
        <w:r>
          <w:rPr>
            <w:noProof/>
            <w:webHidden/>
          </w:rPr>
          <w:instrText xml:space="preserve"> PAGEREF _Toc231740635 \h </w:instrText>
        </w:r>
        <w:r>
          <w:rPr>
            <w:noProof/>
            <w:webHidden/>
          </w:rPr>
        </w:r>
        <w:r>
          <w:rPr>
            <w:noProof/>
            <w:webHidden/>
          </w:rPr>
          <w:fldChar w:fldCharType="separate"/>
        </w:r>
        <w:r>
          <w:rPr>
            <w:noProof/>
            <w:webHidden/>
          </w:rPr>
          <w:t>18</w:t>
        </w:r>
        <w:r>
          <w:rPr>
            <w:noProof/>
            <w:webHidden/>
          </w:rPr>
          <w:fldChar w:fldCharType="end"/>
        </w:r>
      </w:hyperlink>
    </w:p>
    <w:p w:rsidR="00317E3A" w:rsidRDefault="00317E3A">
      <w:pPr>
        <w:pStyle w:val="2c"/>
        <w:tabs>
          <w:tab w:val="right" w:leader="dot" w:pos="9912"/>
        </w:tabs>
        <w:rPr>
          <w:noProof/>
        </w:rPr>
      </w:pPr>
      <w:hyperlink w:anchor="_Toc231740636" w:history="1">
        <w:r w:rsidRPr="0004112C">
          <w:rPr>
            <w:rStyle w:val="aff8"/>
            <w:noProof/>
            <w:lang w:val="ru-RU"/>
          </w:rPr>
          <w:t xml:space="preserve">2.4 Виявлення </w:t>
        </w:r>
        <w:r w:rsidRPr="0004112C">
          <w:rPr>
            <w:rStyle w:val="aff8"/>
            <w:noProof/>
          </w:rPr>
          <w:t>R</w:t>
        </w:r>
        <w:r w:rsidRPr="0004112C">
          <w:rPr>
            <w:rStyle w:val="aff8"/>
            <w:noProof/>
            <w:lang w:val="ru-RU"/>
          </w:rPr>
          <w:t>-піків</w:t>
        </w:r>
        <w:r>
          <w:rPr>
            <w:noProof/>
            <w:webHidden/>
          </w:rPr>
          <w:tab/>
        </w:r>
        <w:r>
          <w:rPr>
            <w:noProof/>
            <w:webHidden/>
          </w:rPr>
          <w:fldChar w:fldCharType="begin"/>
        </w:r>
        <w:r>
          <w:rPr>
            <w:noProof/>
            <w:webHidden/>
          </w:rPr>
          <w:instrText xml:space="preserve"> PAGEREF _Toc231740636 \h </w:instrText>
        </w:r>
        <w:r>
          <w:rPr>
            <w:noProof/>
            <w:webHidden/>
          </w:rPr>
        </w:r>
        <w:r>
          <w:rPr>
            <w:noProof/>
            <w:webHidden/>
          </w:rPr>
          <w:fldChar w:fldCharType="separate"/>
        </w:r>
        <w:r>
          <w:rPr>
            <w:noProof/>
            <w:webHidden/>
          </w:rPr>
          <w:t>18</w:t>
        </w:r>
        <w:r>
          <w:rPr>
            <w:noProof/>
            <w:webHidden/>
          </w:rPr>
          <w:fldChar w:fldCharType="end"/>
        </w:r>
      </w:hyperlink>
    </w:p>
    <w:p w:rsidR="00317E3A" w:rsidRDefault="00317E3A">
      <w:pPr>
        <w:pStyle w:val="2c"/>
        <w:tabs>
          <w:tab w:val="right" w:leader="dot" w:pos="9912"/>
        </w:tabs>
        <w:rPr>
          <w:noProof/>
        </w:rPr>
      </w:pPr>
      <w:hyperlink w:anchor="_Toc231740637" w:history="1">
        <w:r w:rsidRPr="0004112C">
          <w:rPr>
            <w:rStyle w:val="aff8"/>
            <w:noProof/>
            <w:lang w:val="ru-RU"/>
          </w:rPr>
          <w:t>2.5 Морфологічний аналіз</w:t>
        </w:r>
        <w:r>
          <w:rPr>
            <w:noProof/>
            <w:webHidden/>
          </w:rPr>
          <w:tab/>
        </w:r>
        <w:r>
          <w:rPr>
            <w:noProof/>
            <w:webHidden/>
          </w:rPr>
          <w:fldChar w:fldCharType="begin"/>
        </w:r>
        <w:r>
          <w:rPr>
            <w:noProof/>
            <w:webHidden/>
          </w:rPr>
          <w:instrText xml:space="preserve"> PAGEREF _Toc231740637 \h </w:instrText>
        </w:r>
        <w:r>
          <w:rPr>
            <w:noProof/>
            <w:webHidden/>
          </w:rPr>
        </w:r>
        <w:r>
          <w:rPr>
            <w:noProof/>
            <w:webHidden/>
          </w:rPr>
          <w:fldChar w:fldCharType="separate"/>
        </w:r>
        <w:r>
          <w:rPr>
            <w:noProof/>
            <w:webHidden/>
          </w:rPr>
          <w:t>19</w:t>
        </w:r>
        <w:r>
          <w:rPr>
            <w:noProof/>
            <w:webHidden/>
          </w:rPr>
          <w:fldChar w:fldCharType="end"/>
        </w:r>
      </w:hyperlink>
    </w:p>
    <w:p w:rsidR="00317E3A" w:rsidRDefault="00317E3A">
      <w:pPr>
        <w:pStyle w:val="2c"/>
        <w:tabs>
          <w:tab w:val="right" w:leader="dot" w:pos="9912"/>
        </w:tabs>
        <w:rPr>
          <w:noProof/>
        </w:rPr>
      </w:pPr>
      <w:hyperlink w:anchor="_Toc231740638" w:history="1">
        <w:r w:rsidRPr="0004112C">
          <w:rPr>
            <w:rStyle w:val="aff8"/>
            <w:noProof/>
            <w:lang w:val="ru-RU"/>
          </w:rPr>
          <w:t>2.6 Аналіз варіабельності серцевого ритму</w:t>
        </w:r>
        <w:r>
          <w:rPr>
            <w:noProof/>
            <w:webHidden/>
          </w:rPr>
          <w:tab/>
        </w:r>
        <w:r>
          <w:rPr>
            <w:noProof/>
            <w:webHidden/>
          </w:rPr>
          <w:fldChar w:fldCharType="begin"/>
        </w:r>
        <w:r>
          <w:rPr>
            <w:noProof/>
            <w:webHidden/>
          </w:rPr>
          <w:instrText xml:space="preserve"> PAGEREF _Toc231740638 \h </w:instrText>
        </w:r>
        <w:r>
          <w:rPr>
            <w:noProof/>
            <w:webHidden/>
          </w:rPr>
        </w:r>
        <w:r>
          <w:rPr>
            <w:noProof/>
            <w:webHidden/>
          </w:rPr>
          <w:fldChar w:fldCharType="separate"/>
        </w:r>
        <w:r>
          <w:rPr>
            <w:noProof/>
            <w:webHidden/>
          </w:rPr>
          <w:t>19</w:t>
        </w:r>
        <w:r>
          <w:rPr>
            <w:noProof/>
            <w:webHidden/>
          </w:rPr>
          <w:fldChar w:fldCharType="end"/>
        </w:r>
      </w:hyperlink>
    </w:p>
    <w:p w:rsidR="00317E3A" w:rsidRDefault="00317E3A">
      <w:pPr>
        <w:pStyle w:val="2c"/>
        <w:tabs>
          <w:tab w:val="right" w:leader="dot" w:pos="9912"/>
        </w:tabs>
        <w:rPr>
          <w:noProof/>
        </w:rPr>
      </w:pPr>
      <w:hyperlink w:anchor="_Toc231740639" w:history="1">
        <w:r w:rsidRPr="0004112C">
          <w:rPr>
            <w:rStyle w:val="aff8"/>
            <w:noProof/>
            <w:lang w:val="ru-RU"/>
          </w:rPr>
          <w:t>2.7 Сегментація ударів і нормалізація</w:t>
        </w:r>
        <w:r>
          <w:rPr>
            <w:noProof/>
            <w:webHidden/>
          </w:rPr>
          <w:tab/>
        </w:r>
        <w:r>
          <w:rPr>
            <w:noProof/>
            <w:webHidden/>
          </w:rPr>
          <w:fldChar w:fldCharType="begin"/>
        </w:r>
        <w:r>
          <w:rPr>
            <w:noProof/>
            <w:webHidden/>
          </w:rPr>
          <w:instrText xml:space="preserve"> PAGEREF _Toc231740639 \h </w:instrText>
        </w:r>
        <w:r>
          <w:rPr>
            <w:noProof/>
            <w:webHidden/>
          </w:rPr>
        </w:r>
        <w:r>
          <w:rPr>
            <w:noProof/>
            <w:webHidden/>
          </w:rPr>
          <w:fldChar w:fldCharType="separate"/>
        </w:r>
        <w:r>
          <w:rPr>
            <w:noProof/>
            <w:webHidden/>
          </w:rPr>
          <w:t>19</w:t>
        </w:r>
        <w:r>
          <w:rPr>
            <w:noProof/>
            <w:webHidden/>
          </w:rPr>
          <w:fldChar w:fldCharType="end"/>
        </w:r>
      </w:hyperlink>
    </w:p>
    <w:p w:rsidR="00317E3A" w:rsidRDefault="00317E3A">
      <w:pPr>
        <w:pStyle w:val="14"/>
        <w:tabs>
          <w:tab w:val="right" w:leader="dot" w:pos="9912"/>
        </w:tabs>
        <w:rPr>
          <w:noProof/>
        </w:rPr>
      </w:pPr>
      <w:hyperlink w:anchor="_Toc231740640" w:history="1">
        <w:r w:rsidRPr="0004112C">
          <w:rPr>
            <w:rStyle w:val="aff8"/>
            <w:noProof/>
            <w:lang w:val="ru-RU"/>
          </w:rPr>
          <w:t>3 МЕТОДИ МАШИННОГО НАВЧАННЯ ДЛЯ КЛАСИФІКАЦІЇ СЕРЦЕВИХ СКОРОЧЕНЬ</w:t>
        </w:r>
        <w:r>
          <w:rPr>
            <w:noProof/>
            <w:webHidden/>
          </w:rPr>
          <w:tab/>
        </w:r>
        <w:r>
          <w:rPr>
            <w:noProof/>
            <w:webHidden/>
          </w:rPr>
          <w:fldChar w:fldCharType="begin"/>
        </w:r>
        <w:r>
          <w:rPr>
            <w:noProof/>
            <w:webHidden/>
          </w:rPr>
          <w:instrText xml:space="preserve"> PAGEREF _Toc231740640 \h </w:instrText>
        </w:r>
        <w:r>
          <w:rPr>
            <w:noProof/>
            <w:webHidden/>
          </w:rPr>
        </w:r>
        <w:r>
          <w:rPr>
            <w:noProof/>
            <w:webHidden/>
          </w:rPr>
          <w:fldChar w:fldCharType="separate"/>
        </w:r>
        <w:r>
          <w:rPr>
            <w:noProof/>
            <w:webHidden/>
          </w:rPr>
          <w:t>21</w:t>
        </w:r>
        <w:r>
          <w:rPr>
            <w:noProof/>
            <w:webHidden/>
          </w:rPr>
          <w:fldChar w:fldCharType="end"/>
        </w:r>
      </w:hyperlink>
    </w:p>
    <w:p w:rsidR="00317E3A" w:rsidRDefault="00317E3A">
      <w:pPr>
        <w:pStyle w:val="2c"/>
        <w:tabs>
          <w:tab w:val="right" w:leader="dot" w:pos="9912"/>
        </w:tabs>
        <w:rPr>
          <w:noProof/>
        </w:rPr>
      </w:pPr>
      <w:hyperlink w:anchor="_Toc231740641" w:history="1">
        <w:r w:rsidRPr="0004112C">
          <w:rPr>
            <w:rStyle w:val="aff8"/>
            <w:noProof/>
            <w:lang w:val="ru-RU"/>
          </w:rPr>
          <w:t xml:space="preserve">3.1 Набір даних </w:t>
        </w:r>
        <w:r w:rsidRPr="0004112C">
          <w:rPr>
            <w:rStyle w:val="aff8"/>
            <w:noProof/>
          </w:rPr>
          <w:t>MIT</w:t>
        </w:r>
        <w:r w:rsidRPr="0004112C">
          <w:rPr>
            <w:rStyle w:val="aff8"/>
            <w:noProof/>
            <w:lang w:val="ru-RU"/>
          </w:rPr>
          <w:t>-</w:t>
        </w:r>
        <w:r w:rsidRPr="0004112C">
          <w:rPr>
            <w:rStyle w:val="aff8"/>
            <w:noProof/>
          </w:rPr>
          <w:t>BIH</w:t>
        </w:r>
        <w:r w:rsidRPr="0004112C">
          <w:rPr>
            <w:rStyle w:val="aff8"/>
            <w:noProof/>
            <w:lang w:val="ru-RU"/>
          </w:rPr>
          <w:t xml:space="preserve"> і міжпацієнтний поділ</w:t>
        </w:r>
        <w:r>
          <w:rPr>
            <w:noProof/>
            <w:webHidden/>
          </w:rPr>
          <w:tab/>
        </w:r>
        <w:r>
          <w:rPr>
            <w:noProof/>
            <w:webHidden/>
          </w:rPr>
          <w:fldChar w:fldCharType="begin"/>
        </w:r>
        <w:r>
          <w:rPr>
            <w:noProof/>
            <w:webHidden/>
          </w:rPr>
          <w:instrText xml:space="preserve"> PAGEREF _Toc231740641 \h </w:instrText>
        </w:r>
        <w:r>
          <w:rPr>
            <w:noProof/>
            <w:webHidden/>
          </w:rPr>
        </w:r>
        <w:r>
          <w:rPr>
            <w:noProof/>
            <w:webHidden/>
          </w:rPr>
          <w:fldChar w:fldCharType="separate"/>
        </w:r>
        <w:r>
          <w:rPr>
            <w:noProof/>
            <w:webHidden/>
          </w:rPr>
          <w:t>21</w:t>
        </w:r>
        <w:r>
          <w:rPr>
            <w:noProof/>
            <w:webHidden/>
          </w:rPr>
          <w:fldChar w:fldCharType="end"/>
        </w:r>
      </w:hyperlink>
    </w:p>
    <w:p w:rsidR="00317E3A" w:rsidRDefault="00317E3A">
      <w:pPr>
        <w:pStyle w:val="2c"/>
        <w:tabs>
          <w:tab w:val="right" w:leader="dot" w:pos="9912"/>
        </w:tabs>
        <w:rPr>
          <w:noProof/>
        </w:rPr>
      </w:pPr>
      <w:hyperlink w:anchor="_Toc231740642" w:history="1">
        <w:r w:rsidRPr="0004112C">
          <w:rPr>
            <w:rStyle w:val="aff8"/>
            <w:noProof/>
            <w:lang w:val="ru-RU"/>
          </w:rPr>
          <w:t>3.2 Виділення ознак окремого удару</w:t>
        </w:r>
        <w:r>
          <w:rPr>
            <w:noProof/>
            <w:webHidden/>
          </w:rPr>
          <w:tab/>
        </w:r>
        <w:r>
          <w:rPr>
            <w:noProof/>
            <w:webHidden/>
          </w:rPr>
          <w:fldChar w:fldCharType="begin"/>
        </w:r>
        <w:r>
          <w:rPr>
            <w:noProof/>
            <w:webHidden/>
          </w:rPr>
          <w:instrText xml:space="preserve"> PAGEREF _Toc231740642 \h </w:instrText>
        </w:r>
        <w:r>
          <w:rPr>
            <w:noProof/>
            <w:webHidden/>
          </w:rPr>
        </w:r>
        <w:r>
          <w:rPr>
            <w:noProof/>
            <w:webHidden/>
          </w:rPr>
          <w:fldChar w:fldCharType="separate"/>
        </w:r>
        <w:r>
          <w:rPr>
            <w:noProof/>
            <w:webHidden/>
          </w:rPr>
          <w:t>21</w:t>
        </w:r>
        <w:r>
          <w:rPr>
            <w:noProof/>
            <w:webHidden/>
          </w:rPr>
          <w:fldChar w:fldCharType="end"/>
        </w:r>
      </w:hyperlink>
    </w:p>
    <w:p w:rsidR="00317E3A" w:rsidRDefault="00317E3A">
      <w:pPr>
        <w:pStyle w:val="2c"/>
        <w:tabs>
          <w:tab w:val="right" w:leader="dot" w:pos="9912"/>
        </w:tabs>
        <w:rPr>
          <w:noProof/>
        </w:rPr>
      </w:pPr>
      <w:hyperlink w:anchor="_Toc231740643" w:history="1">
        <w:r w:rsidRPr="0004112C">
          <w:rPr>
            <w:rStyle w:val="aff8"/>
            <w:noProof/>
            <w:lang w:val="ru-RU"/>
          </w:rPr>
          <w:t>3.3 Класичні моделі</w:t>
        </w:r>
        <w:r>
          <w:rPr>
            <w:noProof/>
            <w:webHidden/>
          </w:rPr>
          <w:tab/>
        </w:r>
        <w:r>
          <w:rPr>
            <w:noProof/>
            <w:webHidden/>
          </w:rPr>
          <w:fldChar w:fldCharType="begin"/>
        </w:r>
        <w:r>
          <w:rPr>
            <w:noProof/>
            <w:webHidden/>
          </w:rPr>
          <w:instrText xml:space="preserve"> PAGEREF _Toc231740643 \h </w:instrText>
        </w:r>
        <w:r>
          <w:rPr>
            <w:noProof/>
            <w:webHidden/>
          </w:rPr>
        </w:r>
        <w:r>
          <w:rPr>
            <w:noProof/>
            <w:webHidden/>
          </w:rPr>
          <w:fldChar w:fldCharType="separate"/>
        </w:r>
        <w:r>
          <w:rPr>
            <w:noProof/>
            <w:webHidden/>
          </w:rPr>
          <w:t>22</w:t>
        </w:r>
        <w:r>
          <w:rPr>
            <w:noProof/>
            <w:webHidden/>
          </w:rPr>
          <w:fldChar w:fldCharType="end"/>
        </w:r>
      </w:hyperlink>
    </w:p>
    <w:p w:rsidR="00317E3A" w:rsidRDefault="00317E3A">
      <w:pPr>
        <w:pStyle w:val="2c"/>
        <w:tabs>
          <w:tab w:val="right" w:leader="dot" w:pos="9912"/>
        </w:tabs>
        <w:rPr>
          <w:noProof/>
        </w:rPr>
      </w:pPr>
      <w:hyperlink w:anchor="_Toc231740644" w:history="1">
        <w:r w:rsidRPr="0004112C">
          <w:rPr>
            <w:rStyle w:val="aff8"/>
            <w:noProof/>
            <w:lang w:val="ru-RU"/>
          </w:rPr>
          <w:t>3.4 Згорткова нейронна мережа</w:t>
        </w:r>
        <w:r>
          <w:rPr>
            <w:noProof/>
            <w:webHidden/>
          </w:rPr>
          <w:tab/>
        </w:r>
        <w:r>
          <w:rPr>
            <w:noProof/>
            <w:webHidden/>
          </w:rPr>
          <w:fldChar w:fldCharType="begin"/>
        </w:r>
        <w:r>
          <w:rPr>
            <w:noProof/>
            <w:webHidden/>
          </w:rPr>
          <w:instrText xml:space="preserve"> PAGEREF _Toc231740644 \h </w:instrText>
        </w:r>
        <w:r>
          <w:rPr>
            <w:noProof/>
            <w:webHidden/>
          </w:rPr>
        </w:r>
        <w:r>
          <w:rPr>
            <w:noProof/>
            <w:webHidden/>
          </w:rPr>
          <w:fldChar w:fldCharType="separate"/>
        </w:r>
        <w:r>
          <w:rPr>
            <w:noProof/>
            <w:webHidden/>
          </w:rPr>
          <w:t>23</w:t>
        </w:r>
        <w:r>
          <w:rPr>
            <w:noProof/>
            <w:webHidden/>
          </w:rPr>
          <w:fldChar w:fldCharType="end"/>
        </w:r>
      </w:hyperlink>
    </w:p>
    <w:p w:rsidR="00317E3A" w:rsidRDefault="00317E3A">
      <w:pPr>
        <w:pStyle w:val="2c"/>
        <w:tabs>
          <w:tab w:val="right" w:leader="dot" w:pos="9912"/>
        </w:tabs>
        <w:rPr>
          <w:noProof/>
        </w:rPr>
      </w:pPr>
      <w:hyperlink w:anchor="_Toc231740645" w:history="1">
        <w:r w:rsidRPr="0004112C">
          <w:rPr>
            <w:rStyle w:val="aff8"/>
            <w:noProof/>
            <w:lang w:val="ru-RU"/>
          </w:rPr>
          <w:t xml:space="preserve">3.5 Гібридна модель </w:t>
        </w:r>
        <w:r w:rsidRPr="0004112C">
          <w:rPr>
            <w:rStyle w:val="aff8"/>
            <w:noProof/>
          </w:rPr>
          <w:t>CNN</w:t>
        </w:r>
        <w:r w:rsidRPr="0004112C">
          <w:rPr>
            <w:rStyle w:val="aff8"/>
            <w:noProof/>
            <w:lang w:val="ru-RU"/>
          </w:rPr>
          <w:t>-</w:t>
        </w:r>
        <w:r w:rsidRPr="0004112C">
          <w:rPr>
            <w:rStyle w:val="aff8"/>
            <w:noProof/>
          </w:rPr>
          <w:t>BiLSTM</w:t>
        </w:r>
        <w:r>
          <w:rPr>
            <w:noProof/>
            <w:webHidden/>
          </w:rPr>
          <w:tab/>
        </w:r>
        <w:r>
          <w:rPr>
            <w:noProof/>
            <w:webHidden/>
          </w:rPr>
          <w:fldChar w:fldCharType="begin"/>
        </w:r>
        <w:r>
          <w:rPr>
            <w:noProof/>
            <w:webHidden/>
          </w:rPr>
          <w:instrText xml:space="preserve"> PAGEREF _Toc231740645 \h </w:instrText>
        </w:r>
        <w:r>
          <w:rPr>
            <w:noProof/>
            <w:webHidden/>
          </w:rPr>
        </w:r>
        <w:r>
          <w:rPr>
            <w:noProof/>
            <w:webHidden/>
          </w:rPr>
          <w:fldChar w:fldCharType="separate"/>
        </w:r>
        <w:r>
          <w:rPr>
            <w:noProof/>
            <w:webHidden/>
          </w:rPr>
          <w:t>24</w:t>
        </w:r>
        <w:r>
          <w:rPr>
            <w:noProof/>
            <w:webHidden/>
          </w:rPr>
          <w:fldChar w:fldCharType="end"/>
        </w:r>
      </w:hyperlink>
    </w:p>
    <w:p w:rsidR="00317E3A" w:rsidRDefault="00317E3A">
      <w:pPr>
        <w:pStyle w:val="2c"/>
        <w:tabs>
          <w:tab w:val="right" w:leader="dot" w:pos="9912"/>
        </w:tabs>
        <w:rPr>
          <w:noProof/>
        </w:rPr>
      </w:pPr>
      <w:hyperlink w:anchor="_Toc231740646" w:history="1">
        <w:r w:rsidRPr="0004112C">
          <w:rPr>
            <w:rStyle w:val="aff8"/>
            <w:noProof/>
            <w:lang w:val="ru-RU"/>
          </w:rPr>
          <w:t>3.6 Двопотоковий гібридний класифікатор (новизна 1)</w:t>
        </w:r>
        <w:r>
          <w:rPr>
            <w:noProof/>
            <w:webHidden/>
          </w:rPr>
          <w:tab/>
        </w:r>
        <w:r>
          <w:rPr>
            <w:noProof/>
            <w:webHidden/>
          </w:rPr>
          <w:fldChar w:fldCharType="begin"/>
        </w:r>
        <w:r>
          <w:rPr>
            <w:noProof/>
            <w:webHidden/>
          </w:rPr>
          <w:instrText xml:space="preserve"> PAGEREF _Toc231740646 \h </w:instrText>
        </w:r>
        <w:r>
          <w:rPr>
            <w:noProof/>
            <w:webHidden/>
          </w:rPr>
        </w:r>
        <w:r>
          <w:rPr>
            <w:noProof/>
            <w:webHidden/>
          </w:rPr>
          <w:fldChar w:fldCharType="separate"/>
        </w:r>
        <w:r>
          <w:rPr>
            <w:noProof/>
            <w:webHidden/>
          </w:rPr>
          <w:t>24</w:t>
        </w:r>
        <w:r>
          <w:rPr>
            <w:noProof/>
            <w:webHidden/>
          </w:rPr>
          <w:fldChar w:fldCharType="end"/>
        </w:r>
      </w:hyperlink>
    </w:p>
    <w:p w:rsidR="00317E3A" w:rsidRDefault="00317E3A">
      <w:pPr>
        <w:pStyle w:val="2c"/>
        <w:tabs>
          <w:tab w:val="right" w:leader="dot" w:pos="9912"/>
        </w:tabs>
        <w:rPr>
          <w:noProof/>
        </w:rPr>
      </w:pPr>
      <w:hyperlink w:anchor="_Toc231740647" w:history="1">
        <w:r w:rsidRPr="0004112C">
          <w:rPr>
            <w:rStyle w:val="aff8"/>
            <w:noProof/>
            <w:lang w:val="ru-RU"/>
          </w:rPr>
          <w:t>3.7 Багатовідвідне розширення</w:t>
        </w:r>
        <w:r>
          <w:rPr>
            <w:noProof/>
            <w:webHidden/>
          </w:rPr>
          <w:tab/>
        </w:r>
        <w:r>
          <w:rPr>
            <w:noProof/>
            <w:webHidden/>
          </w:rPr>
          <w:fldChar w:fldCharType="begin"/>
        </w:r>
        <w:r>
          <w:rPr>
            <w:noProof/>
            <w:webHidden/>
          </w:rPr>
          <w:instrText xml:space="preserve"> PAGEREF _Toc231740647 \h </w:instrText>
        </w:r>
        <w:r>
          <w:rPr>
            <w:noProof/>
            <w:webHidden/>
          </w:rPr>
        </w:r>
        <w:r>
          <w:rPr>
            <w:noProof/>
            <w:webHidden/>
          </w:rPr>
          <w:fldChar w:fldCharType="separate"/>
        </w:r>
        <w:r>
          <w:rPr>
            <w:noProof/>
            <w:webHidden/>
          </w:rPr>
          <w:t>25</w:t>
        </w:r>
        <w:r>
          <w:rPr>
            <w:noProof/>
            <w:webHidden/>
          </w:rPr>
          <w:fldChar w:fldCharType="end"/>
        </w:r>
      </w:hyperlink>
    </w:p>
    <w:p w:rsidR="00317E3A" w:rsidRDefault="00317E3A">
      <w:pPr>
        <w:pStyle w:val="14"/>
        <w:tabs>
          <w:tab w:val="right" w:leader="dot" w:pos="9912"/>
        </w:tabs>
        <w:rPr>
          <w:noProof/>
        </w:rPr>
      </w:pPr>
      <w:hyperlink w:anchor="_Toc231740648" w:history="1">
        <w:r w:rsidRPr="0004112C">
          <w:rPr>
            <w:rStyle w:val="aff8"/>
            <w:noProof/>
            <w:lang w:val="ru-RU"/>
          </w:rPr>
          <w:t>4 ЕКСПЕРИМЕНТАЛЬНІ РЕЗУЛЬТАТИ ТА ЇХ АНАЛІЗ</w:t>
        </w:r>
        <w:r>
          <w:rPr>
            <w:noProof/>
            <w:webHidden/>
          </w:rPr>
          <w:tab/>
        </w:r>
        <w:r>
          <w:rPr>
            <w:noProof/>
            <w:webHidden/>
          </w:rPr>
          <w:fldChar w:fldCharType="begin"/>
        </w:r>
        <w:r>
          <w:rPr>
            <w:noProof/>
            <w:webHidden/>
          </w:rPr>
          <w:instrText xml:space="preserve"> PAGEREF _Toc231740648 \h </w:instrText>
        </w:r>
        <w:r>
          <w:rPr>
            <w:noProof/>
            <w:webHidden/>
          </w:rPr>
        </w:r>
        <w:r>
          <w:rPr>
            <w:noProof/>
            <w:webHidden/>
          </w:rPr>
          <w:fldChar w:fldCharType="separate"/>
        </w:r>
        <w:r>
          <w:rPr>
            <w:noProof/>
            <w:webHidden/>
          </w:rPr>
          <w:t>26</w:t>
        </w:r>
        <w:r>
          <w:rPr>
            <w:noProof/>
            <w:webHidden/>
          </w:rPr>
          <w:fldChar w:fldCharType="end"/>
        </w:r>
      </w:hyperlink>
    </w:p>
    <w:p w:rsidR="00317E3A" w:rsidRDefault="00317E3A">
      <w:pPr>
        <w:pStyle w:val="2c"/>
        <w:tabs>
          <w:tab w:val="right" w:leader="dot" w:pos="9912"/>
        </w:tabs>
        <w:rPr>
          <w:noProof/>
        </w:rPr>
      </w:pPr>
      <w:hyperlink w:anchor="_Toc231740649" w:history="1">
        <w:r w:rsidRPr="0004112C">
          <w:rPr>
            <w:rStyle w:val="aff8"/>
            <w:noProof/>
            <w:lang w:val="ru-RU"/>
          </w:rPr>
          <w:t>4.1 Протокол експерименту, метрики та середовище</w:t>
        </w:r>
        <w:r>
          <w:rPr>
            <w:noProof/>
            <w:webHidden/>
          </w:rPr>
          <w:tab/>
        </w:r>
        <w:r>
          <w:rPr>
            <w:noProof/>
            <w:webHidden/>
          </w:rPr>
          <w:fldChar w:fldCharType="begin"/>
        </w:r>
        <w:r>
          <w:rPr>
            <w:noProof/>
            <w:webHidden/>
          </w:rPr>
          <w:instrText xml:space="preserve"> PAGEREF _Toc231740649 \h </w:instrText>
        </w:r>
        <w:r>
          <w:rPr>
            <w:noProof/>
            <w:webHidden/>
          </w:rPr>
        </w:r>
        <w:r>
          <w:rPr>
            <w:noProof/>
            <w:webHidden/>
          </w:rPr>
          <w:fldChar w:fldCharType="separate"/>
        </w:r>
        <w:r>
          <w:rPr>
            <w:noProof/>
            <w:webHidden/>
          </w:rPr>
          <w:t>26</w:t>
        </w:r>
        <w:r>
          <w:rPr>
            <w:noProof/>
            <w:webHidden/>
          </w:rPr>
          <w:fldChar w:fldCharType="end"/>
        </w:r>
      </w:hyperlink>
    </w:p>
    <w:p w:rsidR="00317E3A" w:rsidRDefault="00317E3A">
      <w:pPr>
        <w:pStyle w:val="2c"/>
        <w:tabs>
          <w:tab w:val="right" w:leader="dot" w:pos="9912"/>
        </w:tabs>
        <w:rPr>
          <w:noProof/>
        </w:rPr>
      </w:pPr>
      <w:hyperlink w:anchor="_Toc231740650" w:history="1">
        <w:r w:rsidRPr="0004112C">
          <w:rPr>
            <w:rStyle w:val="aff8"/>
            <w:noProof/>
            <w:lang w:val="ru-RU"/>
          </w:rPr>
          <w:t>4.2 Порівняння моделей на одному відведенні</w:t>
        </w:r>
        <w:r>
          <w:rPr>
            <w:noProof/>
            <w:webHidden/>
          </w:rPr>
          <w:tab/>
        </w:r>
        <w:r>
          <w:rPr>
            <w:noProof/>
            <w:webHidden/>
          </w:rPr>
          <w:fldChar w:fldCharType="begin"/>
        </w:r>
        <w:r>
          <w:rPr>
            <w:noProof/>
            <w:webHidden/>
          </w:rPr>
          <w:instrText xml:space="preserve"> PAGEREF _Toc231740650 \h </w:instrText>
        </w:r>
        <w:r>
          <w:rPr>
            <w:noProof/>
            <w:webHidden/>
          </w:rPr>
        </w:r>
        <w:r>
          <w:rPr>
            <w:noProof/>
            <w:webHidden/>
          </w:rPr>
          <w:fldChar w:fldCharType="separate"/>
        </w:r>
        <w:r>
          <w:rPr>
            <w:noProof/>
            <w:webHidden/>
          </w:rPr>
          <w:t>26</w:t>
        </w:r>
        <w:r>
          <w:rPr>
            <w:noProof/>
            <w:webHidden/>
          </w:rPr>
          <w:fldChar w:fldCharType="end"/>
        </w:r>
      </w:hyperlink>
    </w:p>
    <w:p w:rsidR="00317E3A" w:rsidRDefault="00317E3A">
      <w:pPr>
        <w:pStyle w:val="2c"/>
        <w:tabs>
          <w:tab w:val="right" w:leader="dot" w:pos="9912"/>
        </w:tabs>
        <w:rPr>
          <w:noProof/>
        </w:rPr>
      </w:pPr>
      <w:hyperlink w:anchor="_Toc231740651" w:history="1">
        <w:r w:rsidRPr="0004112C">
          <w:rPr>
            <w:rStyle w:val="aff8"/>
            <w:noProof/>
            <w:lang w:val="ru-RU"/>
          </w:rPr>
          <w:t>4.3 Аналіз за класами та рідкісні класи</w:t>
        </w:r>
        <w:r>
          <w:rPr>
            <w:noProof/>
            <w:webHidden/>
          </w:rPr>
          <w:tab/>
        </w:r>
        <w:r>
          <w:rPr>
            <w:noProof/>
            <w:webHidden/>
          </w:rPr>
          <w:fldChar w:fldCharType="begin"/>
        </w:r>
        <w:r>
          <w:rPr>
            <w:noProof/>
            <w:webHidden/>
          </w:rPr>
          <w:instrText xml:space="preserve"> PAGEREF _Toc231740651 \h </w:instrText>
        </w:r>
        <w:r>
          <w:rPr>
            <w:noProof/>
            <w:webHidden/>
          </w:rPr>
        </w:r>
        <w:r>
          <w:rPr>
            <w:noProof/>
            <w:webHidden/>
          </w:rPr>
          <w:fldChar w:fldCharType="separate"/>
        </w:r>
        <w:r>
          <w:rPr>
            <w:noProof/>
            <w:webHidden/>
          </w:rPr>
          <w:t>28</w:t>
        </w:r>
        <w:r>
          <w:rPr>
            <w:noProof/>
            <w:webHidden/>
          </w:rPr>
          <w:fldChar w:fldCharType="end"/>
        </w:r>
      </w:hyperlink>
    </w:p>
    <w:p w:rsidR="00317E3A" w:rsidRDefault="00317E3A">
      <w:pPr>
        <w:pStyle w:val="2c"/>
        <w:tabs>
          <w:tab w:val="right" w:leader="dot" w:pos="9912"/>
        </w:tabs>
        <w:rPr>
          <w:noProof/>
        </w:rPr>
      </w:pPr>
      <w:hyperlink w:anchor="_Toc231740652" w:history="1">
        <w:r w:rsidRPr="0004112C">
          <w:rPr>
            <w:rStyle w:val="aff8"/>
            <w:noProof/>
            <w:lang w:val="ru-RU"/>
          </w:rPr>
          <w:t>4.4 Результати на двох відведеннях</w:t>
        </w:r>
        <w:r>
          <w:rPr>
            <w:noProof/>
            <w:webHidden/>
          </w:rPr>
          <w:tab/>
        </w:r>
        <w:r>
          <w:rPr>
            <w:noProof/>
            <w:webHidden/>
          </w:rPr>
          <w:fldChar w:fldCharType="begin"/>
        </w:r>
        <w:r>
          <w:rPr>
            <w:noProof/>
            <w:webHidden/>
          </w:rPr>
          <w:instrText xml:space="preserve"> PAGEREF _Toc231740652 \h </w:instrText>
        </w:r>
        <w:r>
          <w:rPr>
            <w:noProof/>
            <w:webHidden/>
          </w:rPr>
        </w:r>
        <w:r>
          <w:rPr>
            <w:noProof/>
            <w:webHidden/>
          </w:rPr>
          <w:fldChar w:fldCharType="separate"/>
        </w:r>
        <w:r>
          <w:rPr>
            <w:noProof/>
            <w:webHidden/>
          </w:rPr>
          <w:t>29</w:t>
        </w:r>
        <w:r>
          <w:rPr>
            <w:noProof/>
            <w:webHidden/>
          </w:rPr>
          <w:fldChar w:fldCharType="end"/>
        </w:r>
      </w:hyperlink>
    </w:p>
    <w:p w:rsidR="00317E3A" w:rsidRDefault="00317E3A">
      <w:pPr>
        <w:pStyle w:val="2c"/>
        <w:tabs>
          <w:tab w:val="right" w:leader="dot" w:pos="9912"/>
        </w:tabs>
        <w:rPr>
          <w:noProof/>
        </w:rPr>
      </w:pPr>
      <w:hyperlink w:anchor="_Toc231740653" w:history="1">
        <w:r w:rsidRPr="0004112C">
          <w:rPr>
            <w:rStyle w:val="aff8"/>
            <w:noProof/>
            <w:lang w:val="ru-RU"/>
          </w:rPr>
          <w:t xml:space="preserve">4.5 </w:t>
        </w:r>
        <w:r w:rsidRPr="0004112C">
          <w:rPr>
            <w:rStyle w:val="aff8"/>
            <w:noProof/>
          </w:rPr>
          <w:t>ROC</w:t>
        </w:r>
        <w:r w:rsidRPr="0004112C">
          <w:rPr>
            <w:rStyle w:val="aff8"/>
            <w:noProof/>
            <w:lang w:val="ru-RU"/>
          </w:rPr>
          <w:t>-аналіз</w:t>
        </w:r>
        <w:r>
          <w:rPr>
            <w:noProof/>
            <w:webHidden/>
          </w:rPr>
          <w:tab/>
        </w:r>
        <w:r>
          <w:rPr>
            <w:noProof/>
            <w:webHidden/>
          </w:rPr>
          <w:fldChar w:fldCharType="begin"/>
        </w:r>
        <w:r>
          <w:rPr>
            <w:noProof/>
            <w:webHidden/>
          </w:rPr>
          <w:instrText xml:space="preserve"> PAGEREF _Toc231740653 \h </w:instrText>
        </w:r>
        <w:r>
          <w:rPr>
            <w:noProof/>
            <w:webHidden/>
          </w:rPr>
        </w:r>
        <w:r>
          <w:rPr>
            <w:noProof/>
            <w:webHidden/>
          </w:rPr>
          <w:fldChar w:fldCharType="separate"/>
        </w:r>
        <w:r>
          <w:rPr>
            <w:noProof/>
            <w:webHidden/>
          </w:rPr>
          <w:t>31</w:t>
        </w:r>
        <w:r>
          <w:rPr>
            <w:noProof/>
            <w:webHidden/>
          </w:rPr>
          <w:fldChar w:fldCharType="end"/>
        </w:r>
      </w:hyperlink>
    </w:p>
    <w:p w:rsidR="00317E3A" w:rsidRDefault="00317E3A">
      <w:pPr>
        <w:pStyle w:val="2c"/>
        <w:tabs>
          <w:tab w:val="right" w:leader="dot" w:pos="9912"/>
        </w:tabs>
        <w:rPr>
          <w:noProof/>
        </w:rPr>
      </w:pPr>
      <w:hyperlink w:anchor="_Toc231740654" w:history="1">
        <w:r w:rsidRPr="0004112C">
          <w:rPr>
            <w:rStyle w:val="aff8"/>
            <w:noProof/>
            <w:lang w:val="ru-RU"/>
          </w:rPr>
          <w:t>4.6 Важливість ознак</w:t>
        </w:r>
        <w:r>
          <w:rPr>
            <w:noProof/>
            <w:webHidden/>
          </w:rPr>
          <w:tab/>
        </w:r>
        <w:r>
          <w:rPr>
            <w:noProof/>
            <w:webHidden/>
          </w:rPr>
          <w:fldChar w:fldCharType="begin"/>
        </w:r>
        <w:r>
          <w:rPr>
            <w:noProof/>
            <w:webHidden/>
          </w:rPr>
          <w:instrText xml:space="preserve"> PAGEREF _Toc231740654 \h </w:instrText>
        </w:r>
        <w:r>
          <w:rPr>
            <w:noProof/>
            <w:webHidden/>
          </w:rPr>
        </w:r>
        <w:r>
          <w:rPr>
            <w:noProof/>
            <w:webHidden/>
          </w:rPr>
          <w:fldChar w:fldCharType="separate"/>
        </w:r>
        <w:r>
          <w:rPr>
            <w:noProof/>
            <w:webHidden/>
          </w:rPr>
          <w:t>31</w:t>
        </w:r>
        <w:r>
          <w:rPr>
            <w:noProof/>
            <w:webHidden/>
          </w:rPr>
          <w:fldChar w:fldCharType="end"/>
        </w:r>
      </w:hyperlink>
    </w:p>
    <w:p w:rsidR="00317E3A" w:rsidRDefault="00317E3A">
      <w:pPr>
        <w:pStyle w:val="2c"/>
        <w:tabs>
          <w:tab w:val="right" w:leader="dot" w:pos="9912"/>
        </w:tabs>
        <w:rPr>
          <w:noProof/>
        </w:rPr>
      </w:pPr>
      <w:hyperlink w:anchor="_Toc231740655" w:history="1">
        <w:r w:rsidRPr="0004112C">
          <w:rPr>
            <w:rStyle w:val="aff8"/>
            <w:noProof/>
          </w:rPr>
          <w:t>4.7 Бенчмарк багатоформатної стійкості (новизна 2)</w:t>
        </w:r>
        <w:r>
          <w:rPr>
            <w:noProof/>
            <w:webHidden/>
          </w:rPr>
          <w:tab/>
        </w:r>
        <w:r>
          <w:rPr>
            <w:noProof/>
            <w:webHidden/>
          </w:rPr>
          <w:fldChar w:fldCharType="begin"/>
        </w:r>
        <w:r>
          <w:rPr>
            <w:noProof/>
            <w:webHidden/>
          </w:rPr>
          <w:instrText xml:space="preserve"> PAGEREF _Toc231740655 \h </w:instrText>
        </w:r>
        <w:r>
          <w:rPr>
            <w:noProof/>
            <w:webHidden/>
          </w:rPr>
        </w:r>
        <w:r>
          <w:rPr>
            <w:noProof/>
            <w:webHidden/>
          </w:rPr>
          <w:fldChar w:fldCharType="separate"/>
        </w:r>
        <w:r>
          <w:rPr>
            <w:noProof/>
            <w:webHidden/>
          </w:rPr>
          <w:t>32</w:t>
        </w:r>
        <w:r>
          <w:rPr>
            <w:noProof/>
            <w:webHidden/>
          </w:rPr>
          <w:fldChar w:fldCharType="end"/>
        </w:r>
      </w:hyperlink>
    </w:p>
    <w:p w:rsidR="00317E3A" w:rsidRDefault="00317E3A">
      <w:pPr>
        <w:pStyle w:val="2c"/>
        <w:tabs>
          <w:tab w:val="right" w:leader="dot" w:pos="9912"/>
        </w:tabs>
        <w:rPr>
          <w:noProof/>
        </w:rPr>
      </w:pPr>
      <w:hyperlink w:anchor="_Toc231740656" w:history="1">
        <w:r w:rsidRPr="0004112C">
          <w:rPr>
            <w:rStyle w:val="aff8"/>
            <w:noProof/>
            <w:lang w:val="ru-RU"/>
          </w:rPr>
          <w:t>4.8 Порівняння з літературою</w:t>
        </w:r>
        <w:r>
          <w:rPr>
            <w:noProof/>
            <w:webHidden/>
          </w:rPr>
          <w:tab/>
        </w:r>
        <w:r>
          <w:rPr>
            <w:noProof/>
            <w:webHidden/>
          </w:rPr>
          <w:fldChar w:fldCharType="begin"/>
        </w:r>
        <w:r>
          <w:rPr>
            <w:noProof/>
            <w:webHidden/>
          </w:rPr>
          <w:instrText xml:space="preserve"> PAGEREF _Toc231740656 \h </w:instrText>
        </w:r>
        <w:r>
          <w:rPr>
            <w:noProof/>
            <w:webHidden/>
          </w:rPr>
        </w:r>
        <w:r>
          <w:rPr>
            <w:noProof/>
            <w:webHidden/>
          </w:rPr>
          <w:fldChar w:fldCharType="separate"/>
        </w:r>
        <w:r>
          <w:rPr>
            <w:noProof/>
            <w:webHidden/>
          </w:rPr>
          <w:t>34</w:t>
        </w:r>
        <w:r>
          <w:rPr>
            <w:noProof/>
            <w:webHidden/>
          </w:rPr>
          <w:fldChar w:fldCharType="end"/>
        </w:r>
      </w:hyperlink>
    </w:p>
    <w:p w:rsidR="00317E3A" w:rsidRDefault="00317E3A">
      <w:pPr>
        <w:pStyle w:val="2c"/>
        <w:tabs>
          <w:tab w:val="right" w:leader="dot" w:pos="9912"/>
        </w:tabs>
        <w:rPr>
          <w:noProof/>
        </w:rPr>
      </w:pPr>
      <w:hyperlink w:anchor="_Toc231740657" w:history="1">
        <w:r w:rsidRPr="0004112C">
          <w:rPr>
            <w:rStyle w:val="aff8"/>
            <w:noProof/>
            <w:lang w:val="ru-RU"/>
          </w:rPr>
          <w:t xml:space="preserve">4.9 Реалізація </w:t>
        </w:r>
        <w:r w:rsidRPr="0004112C">
          <w:rPr>
            <w:rStyle w:val="aff8"/>
            <w:noProof/>
          </w:rPr>
          <w:t>REST</w:t>
        </w:r>
        <w:r w:rsidRPr="0004112C">
          <w:rPr>
            <w:rStyle w:val="aff8"/>
            <w:noProof/>
            <w:lang w:val="ru-RU"/>
          </w:rPr>
          <w:t>-</w:t>
        </w:r>
        <w:r w:rsidRPr="0004112C">
          <w:rPr>
            <w:rStyle w:val="aff8"/>
            <w:noProof/>
          </w:rPr>
          <w:t>API</w:t>
        </w:r>
        <w:r w:rsidRPr="0004112C">
          <w:rPr>
            <w:rStyle w:val="aff8"/>
            <w:noProof/>
            <w:lang w:val="ru-RU"/>
          </w:rPr>
          <w:t xml:space="preserve"> та інтерфейсу командного рядка</w:t>
        </w:r>
        <w:r>
          <w:rPr>
            <w:noProof/>
            <w:webHidden/>
          </w:rPr>
          <w:tab/>
        </w:r>
        <w:r>
          <w:rPr>
            <w:noProof/>
            <w:webHidden/>
          </w:rPr>
          <w:fldChar w:fldCharType="begin"/>
        </w:r>
        <w:r>
          <w:rPr>
            <w:noProof/>
            <w:webHidden/>
          </w:rPr>
          <w:instrText xml:space="preserve"> PAGEREF _Toc231740657 \h </w:instrText>
        </w:r>
        <w:r>
          <w:rPr>
            <w:noProof/>
            <w:webHidden/>
          </w:rPr>
        </w:r>
        <w:r>
          <w:rPr>
            <w:noProof/>
            <w:webHidden/>
          </w:rPr>
          <w:fldChar w:fldCharType="separate"/>
        </w:r>
        <w:r>
          <w:rPr>
            <w:noProof/>
            <w:webHidden/>
          </w:rPr>
          <w:t>35</w:t>
        </w:r>
        <w:r>
          <w:rPr>
            <w:noProof/>
            <w:webHidden/>
          </w:rPr>
          <w:fldChar w:fldCharType="end"/>
        </w:r>
      </w:hyperlink>
    </w:p>
    <w:p w:rsidR="00317E3A" w:rsidRDefault="00317E3A">
      <w:pPr>
        <w:pStyle w:val="2c"/>
        <w:tabs>
          <w:tab w:val="right" w:leader="dot" w:pos="9912"/>
        </w:tabs>
        <w:rPr>
          <w:noProof/>
        </w:rPr>
      </w:pPr>
      <w:hyperlink w:anchor="_Toc231740658" w:history="1">
        <w:r w:rsidRPr="0004112C">
          <w:rPr>
            <w:rStyle w:val="aff8"/>
            <w:noProof/>
            <w:lang w:val="ru-RU"/>
          </w:rPr>
          <w:t>4.10 Обмеження та напрями подальших досліджень</w:t>
        </w:r>
        <w:r>
          <w:rPr>
            <w:noProof/>
            <w:webHidden/>
          </w:rPr>
          <w:tab/>
        </w:r>
        <w:r>
          <w:rPr>
            <w:noProof/>
            <w:webHidden/>
          </w:rPr>
          <w:fldChar w:fldCharType="begin"/>
        </w:r>
        <w:r>
          <w:rPr>
            <w:noProof/>
            <w:webHidden/>
          </w:rPr>
          <w:instrText xml:space="preserve"> PAGEREF _Toc231740658 \h </w:instrText>
        </w:r>
        <w:r>
          <w:rPr>
            <w:noProof/>
            <w:webHidden/>
          </w:rPr>
        </w:r>
        <w:r>
          <w:rPr>
            <w:noProof/>
            <w:webHidden/>
          </w:rPr>
          <w:fldChar w:fldCharType="separate"/>
        </w:r>
        <w:r>
          <w:rPr>
            <w:noProof/>
            <w:webHidden/>
          </w:rPr>
          <w:t>35</w:t>
        </w:r>
        <w:r>
          <w:rPr>
            <w:noProof/>
            <w:webHidden/>
          </w:rPr>
          <w:fldChar w:fldCharType="end"/>
        </w:r>
      </w:hyperlink>
    </w:p>
    <w:p w:rsidR="00317E3A" w:rsidRDefault="00317E3A">
      <w:pPr>
        <w:pStyle w:val="14"/>
        <w:tabs>
          <w:tab w:val="right" w:leader="dot" w:pos="9912"/>
        </w:tabs>
        <w:rPr>
          <w:noProof/>
        </w:rPr>
      </w:pPr>
      <w:hyperlink w:anchor="_Toc231740659" w:history="1">
        <w:r w:rsidRPr="0004112C">
          <w:rPr>
            <w:rStyle w:val="aff8"/>
            <w:noProof/>
            <w:lang w:val="ru-RU"/>
          </w:rPr>
          <w:t>ВИСНОВКИ</w:t>
        </w:r>
        <w:r>
          <w:rPr>
            <w:noProof/>
            <w:webHidden/>
          </w:rPr>
          <w:tab/>
        </w:r>
        <w:r>
          <w:rPr>
            <w:noProof/>
            <w:webHidden/>
          </w:rPr>
          <w:fldChar w:fldCharType="begin"/>
        </w:r>
        <w:r>
          <w:rPr>
            <w:noProof/>
            <w:webHidden/>
          </w:rPr>
          <w:instrText xml:space="preserve"> PAGEREF _Toc231740659 \h </w:instrText>
        </w:r>
        <w:r>
          <w:rPr>
            <w:noProof/>
            <w:webHidden/>
          </w:rPr>
        </w:r>
        <w:r>
          <w:rPr>
            <w:noProof/>
            <w:webHidden/>
          </w:rPr>
          <w:fldChar w:fldCharType="separate"/>
        </w:r>
        <w:r>
          <w:rPr>
            <w:noProof/>
            <w:webHidden/>
          </w:rPr>
          <w:t>36</w:t>
        </w:r>
        <w:r>
          <w:rPr>
            <w:noProof/>
            <w:webHidden/>
          </w:rPr>
          <w:fldChar w:fldCharType="end"/>
        </w:r>
      </w:hyperlink>
    </w:p>
    <w:p w:rsidR="00317E3A" w:rsidRDefault="00317E3A">
      <w:pPr>
        <w:pStyle w:val="14"/>
        <w:tabs>
          <w:tab w:val="right" w:leader="dot" w:pos="9912"/>
        </w:tabs>
        <w:rPr>
          <w:noProof/>
        </w:rPr>
      </w:pPr>
      <w:hyperlink w:anchor="_Toc231740660" w:history="1">
        <w:r w:rsidRPr="0004112C">
          <w:rPr>
            <w:rStyle w:val="aff8"/>
            <w:noProof/>
          </w:rPr>
          <w:t>ПЕРЕЛІК ДЖЕРЕЛ ПОСИЛАННЯ</w:t>
        </w:r>
        <w:r>
          <w:rPr>
            <w:noProof/>
            <w:webHidden/>
          </w:rPr>
          <w:tab/>
        </w:r>
        <w:r>
          <w:rPr>
            <w:noProof/>
            <w:webHidden/>
          </w:rPr>
          <w:fldChar w:fldCharType="begin"/>
        </w:r>
        <w:r>
          <w:rPr>
            <w:noProof/>
            <w:webHidden/>
          </w:rPr>
          <w:instrText xml:space="preserve"> PAGEREF _Toc231740660 \h </w:instrText>
        </w:r>
        <w:r>
          <w:rPr>
            <w:noProof/>
            <w:webHidden/>
          </w:rPr>
        </w:r>
        <w:r>
          <w:rPr>
            <w:noProof/>
            <w:webHidden/>
          </w:rPr>
          <w:fldChar w:fldCharType="separate"/>
        </w:r>
        <w:r>
          <w:rPr>
            <w:noProof/>
            <w:webHidden/>
          </w:rPr>
          <w:t>38</w:t>
        </w:r>
        <w:r>
          <w:rPr>
            <w:noProof/>
            <w:webHidden/>
          </w:rPr>
          <w:fldChar w:fldCharType="end"/>
        </w:r>
      </w:hyperlink>
    </w:p>
    <w:p w:rsidR="00317E3A" w:rsidRDefault="00317E3A">
      <w:pPr>
        <w:pStyle w:val="14"/>
        <w:tabs>
          <w:tab w:val="right" w:leader="dot" w:pos="9912"/>
        </w:tabs>
        <w:rPr>
          <w:noProof/>
        </w:rPr>
      </w:pPr>
      <w:hyperlink w:anchor="_Toc231740661" w:history="1">
        <w:r w:rsidRPr="0004112C">
          <w:rPr>
            <w:rStyle w:val="aff8"/>
            <w:noProof/>
          </w:rPr>
          <w:t>ДОДАТОК А. ЛІСТИНГИ КЛЮЧОВИХ МОДУЛІВ</w:t>
        </w:r>
        <w:r>
          <w:rPr>
            <w:noProof/>
            <w:webHidden/>
          </w:rPr>
          <w:tab/>
        </w:r>
        <w:r>
          <w:rPr>
            <w:noProof/>
            <w:webHidden/>
          </w:rPr>
          <w:fldChar w:fldCharType="begin"/>
        </w:r>
        <w:r>
          <w:rPr>
            <w:noProof/>
            <w:webHidden/>
          </w:rPr>
          <w:instrText xml:space="preserve"> PAGEREF _Toc231740661 \h </w:instrText>
        </w:r>
        <w:r>
          <w:rPr>
            <w:noProof/>
            <w:webHidden/>
          </w:rPr>
        </w:r>
        <w:r>
          <w:rPr>
            <w:noProof/>
            <w:webHidden/>
          </w:rPr>
          <w:fldChar w:fldCharType="separate"/>
        </w:r>
        <w:r>
          <w:rPr>
            <w:noProof/>
            <w:webHidden/>
          </w:rPr>
          <w:t>41</w:t>
        </w:r>
        <w:r>
          <w:rPr>
            <w:noProof/>
            <w:webHidden/>
          </w:rPr>
          <w:fldChar w:fldCharType="end"/>
        </w:r>
      </w:hyperlink>
    </w:p>
    <w:p w:rsidR="00317E3A" w:rsidRDefault="00317E3A">
      <w:pPr>
        <w:pStyle w:val="14"/>
        <w:tabs>
          <w:tab w:val="right" w:leader="dot" w:pos="9912"/>
        </w:tabs>
        <w:rPr>
          <w:noProof/>
        </w:rPr>
      </w:pPr>
      <w:hyperlink w:anchor="_Toc231740662" w:history="1">
        <w:r w:rsidRPr="0004112C">
          <w:rPr>
            <w:rStyle w:val="aff8"/>
            <w:noProof/>
            <w:lang w:val="ru-RU"/>
          </w:rPr>
          <w:t>ДОДАТОК Б. ДОДАТКОВІ МАТРИЦІ НЕВІДПОВІДНОСТЕЙ</w:t>
        </w:r>
        <w:r>
          <w:rPr>
            <w:noProof/>
            <w:webHidden/>
          </w:rPr>
          <w:tab/>
        </w:r>
        <w:r>
          <w:rPr>
            <w:noProof/>
            <w:webHidden/>
          </w:rPr>
          <w:fldChar w:fldCharType="begin"/>
        </w:r>
        <w:r>
          <w:rPr>
            <w:noProof/>
            <w:webHidden/>
          </w:rPr>
          <w:instrText xml:space="preserve"> PAGEREF _Toc231740662 \h </w:instrText>
        </w:r>
        <w:r>
          <w:rPr>
            <w:noProof/>
            <w:webHidden/>
          </w:rPr>
        </w:r>
        <w:r>
          <w:rPr>
            <w:noProof/>
            <w:webHidden/>
          </w:rPr>
          <w:fldChar w:fldCharType="separate"/>
        </w:r>
        <w:r>
          <w:rPr>
            <w:noProof/>
            <w:webHidden/>
          </w:rPr>
          <w:t>42</w:t>
        </w:r>
        <w:r>
          <w:rPr>
            <w:noProof/>
            <w:webHidden/>
          </w:rPr>
          <w:fldChar w:fldCharType="end"/>
        </w:r>
      </w:hyperlink>
    </w:p>
    <w:p w:rsidR="00C15402" w:rsidRPr="00317E3A" w:rsidRDefault="00F823CE">
      <w:pPr>
        <w:ind w:firstLine="0"/>
        <w:jc w:val="left"/>
        <w:rPr>
          <w:lang w:val="ru-RU"/>
        </w:rPr>
      </w:pPr>
      <w:r>
        <w:fldChar w:fldCharType="end"/>
      </w:r>
    </w:p>
    <w:p w:rsidR="00C15402" w:rsidRPr="00317E3A" w:rsidRDefault="00F823CE">
      <w:pPr>
        <w:pStyle w:val="1"/>
        <w:pageBreakBefore/>
        <w:ind w:firstLine="0"/>
        <w:jc w:val="center"/>
        <w:rPr>
          <w:lang w:val="ru-RU"/>
        </w:rPr>
      </w:pPr>
      <w:bookmarkStart w:id="3" w:name="_Toc231740624"/>
      <w:r w:rsidRPr="00317E3A">
        <w:rPr>
          <w:rFonts w:ascii="Times New Roman" w:hAnsi="Times New Roman" w:cs="Times New Roman"/>
          <w:lang w:val="ru-RU"/>
        </w:rPr>
        <w:lastRenderedPageBreak/>
        <w:t>ВСТУП</w:t>
      </w:r>
      <w:bookmarkEnd w:id="3"/>
    </w:p>
    <w:p w:rsidR="00C15402" w:rsidRPr="00317E3A" w:rsidRDefault="00F823CE">
      <w:pPr>
        <w:rPr>
          <w:lang w:val="ru-RU"/>
        </w:rPr>
      </w:pPr>
      <w:r w:rsidRPr="00317E3A">
        <w:rPr>
          <w:lang w:val="ru-RU"/>
        </w:rPr>
        <w:t>Серцево-судинні захворювання залишаються провідною причиною смертності у світі, і значна їх частина пов’язана з порушеннями серцевого ритму. Електрокардіографія є найдоступнішим і найпоширенішим методом первинної діагн</w:t>
      </w:r>
      <w:r w:rsidRPr="00317E3A">
        <w:rPr>
          <w:lang w:val="ru-RU"/>
        </w:rPr>
        <w:t>остики таких порушень: вона неінвазивна, дешева й дає змогу безперервно спостерігати за електричною активністю серця. Сучасні носимі та холтерівські реєстратори формують записи тривалістю від кількох годин до кількох діб, і ручний перегляд таких обсягів лі</w:t>
      </w:r>
      <w:r w:rsidRPr="00317E3A">
        <w:rPr>
          <w:lang w:val="ru-RU"/>
        </w:rPr>
        <w:t>карем стає неможливим. Звідси практична потреба в системах автоматичного аналізу, які здатні виділити окремі серцеві скорочення й віднести кожне з них до відповідного діагностичного класу.</w:t>
      </w:r>
    </w:p>
    <w:p w:rsidR="00C15402" w:rsidRPr="00317E3A" w:rsidRDefault="00F823CE">
      <w:pPr>
        <w:rPr>
          <w:lang w:val="ru-RU"/>
        </w:rPr>
      </w:pPr>
      <w:r w:rsidRPr="00317E3A">
        <w:rPr>
          <w:lang w:val="ru-RU"/>
        </w:rPr>
        <w:t>Окрема, рідше обговорювана складність полягає в різнорідності форма</w:t>
      </w:r>
      <w:r w:rsidRPr="00317E3A">
        <w:rPr>
          <w:lang w:val="ru-RU"/>
        </w:rPr>
        <w:t xml:space="preserve">тів зберігання ЕКГ. Виробники обладнання користуються власними або галузевими форматами: дослідницькі бази даних поширюються у форматі </w:t>
      </w:r>
      <w:r>
        <w:t>WFDB</w:t>
      </w:r>
      <w:r w:rsidRPr="00317E3A">
        <w:rPr>
          <w:lang w:val="ru-RU"/>
        </w:rPr>
        <w:t xml:space="preserve">, клінічні системи застосовують </w:t>
      </w:r>
      <w:r>
        <w:t>DICOM</w:t>
      </w:r>
      <w:r w:rsidRPr="00317E3A">
        <w:rPr>
          <w:lang w:val="ru-RU"/>
        </w:rPr>
        <w:t xml:space="preserve"> та </w:t>
      </w:r>
      <w:r>
        <w:t>SCP</w:t>
      </w:r>
      <w:r w:rsidRPr="00317E3A">
        <w:rPr>
          <w:lang w:val="ru-RU"/>
        </w:rPr>
        <w:t>-</w:t>
      </w:r>
      <w:r>
        <w:t>ECG</w:t>
      </w:r>
      <w:r w:rsidRPr="00317E3A">
        <w:rPr>
          <w:lang w:val="ru-RU"/>
        </w:rPr>
        <w:t xml:space="preserve">, фізіологічні записи зберігають у </w:t>
      </w:r>
      <w:r>
        <w:t>EDF</w:t>
      </w:r>
      <w:r w:rsidRPr="00317E3A">
        <w:rPr>
          <w:lang w:val="ru-RU"/>
        </w:rPr>
        <w:t>, а обмін даними між інформацій</w:t>
      </w:r>
      <w:r w:rsidRPr="00317E3A">
        <w:rPr>
          <w:lang w:val="ru-RU"/>
        </w:rPr>
        <w:t xml:space="preserve">ними системами відбувається через </w:t>
      </w:r>
      <w:r>
        <w:t>HL</w:t>
      </w:r>
      <w:r w:rsidRPr="00317E3A">
        <w:rPr>
          <w:lang w:val="ru-RU"/>
        </w:rPr>
        <w:t xml:space="preserve">7 </w:t>
      </w:r>
      <w:r>
        <w:t>aECG</w:t>
      </w:r>
      <w:r w:rsidRPr="00317E3A">
        <w:rPr>
          <w:lang w:val="ru-RU"/>
        </w:rPr>
        <w:t>. Алгоритм класифікації, навчений на одному форматі, на практиці має приймати сигнали з багатьох джерел, і питання про те, чи зберігається його точність після перетворення між форматами, зазвичай залишається без ві</w:t>
      </w:r>
      <w:r w:rsidRPr="00317E3A">
        <w:rPr>
          <w:lang w:val="ru-RU"/>
        </w:rPr>
        <w:t>дповіді.</w:t>
      </w:r>
    </w:p>
    <w:p w:rsidR="00C15402" w:rsidRPr="00317E3A" w:rsidRDefault="00F823CE">
      <w:pPr>
        <w:rPr>
          <w:lang w:val="ru-RU"/>
        </w:rPr>
      </w:pPr>
      <w:r w:rsidRPr="00317E3A">
        <w:rPr>
          <w:lang w:val="ru-RU"/>
        </w:rPr>
        <w:t xml:space="preserve">Ця робота продовжує курсову роботу автора «Аналіз та класифікація відхилень та аномалій на ЕКГ», у якій було створено уніфікований парсер форматів, ансамблевий детектор </w:t>
      </w:r>
      <w:r>
        <w:t>R</w:t>
      </w:r>
      <w:r w:rsidRPr="00317E3A">
        <w:rPr>
          <w:lang w:val="ru-RU"/>
        </w:rPr>
        <w:t>-піків, модулі морфологічного аналізу та аналізу варіабельності серцевого рит</w:t>
      </w:r>
      <w:r w:rsidRPr="00317E3A">
        <w:rPr>
          <w:lang w:val="ru-RU"/>
        </w:rPr>
        <w:t xml:space="preserve">му, а також класифікацію аритмій на основі правил. Попередня система не використовувала машинного навчання, тому її точність на складних випадках була обмеженою. Завданням кваліфікаційної роботи є заміна класифікації на основі правил повноцінним конвеєром </w:t>
      </w:r>
      <w:r w:rsidRPr="00317E3A">
        <w:rPr>
          <w:lang w:val="ru-RU"/>
        </w:rPr>
        <w:t>машинного навчання за збереження й повторного використання вже наявних перевірених компонентів обробки сигналу.</w:t>
      </w:r>
    </w:p>
    <w:p w:rsidR="00C15402" w:rsidRPr="00317E3A" w:rsidRDefault="00F823CE">
      <w:pPr>
        <w:rPr>
          <w:lang w:val="ru-RU"/>
        </w:rPr>
      </w:pPr>
      <w:r w:rsidRPr="00317E3A">
        <w:rPr>
          <w:lang w:val="ru-RU"/>
        </w:rPr>
        <w:t>Актуальність роботи зумовлена поєднанням двох потреб: підвищення якості автоматичної класифікації серцевих скорочень сучасними методами навчання</w:t>
      </w:r>
      <w:r w:rsidRPr="00317E3A">
        <w:rPr>
          <w:lang w:val="ru-RU"/>
        </w:rPr>
        <w:t xml:space="preserve"> й забезпечення сумісності системи з різними форматами медичних даних без втрати </w:t>
      </w:r>
      <w:r w:rsidRPr="00317E3A">
        <w:rPr>
          <w:lang w:val="ru-RU"/>
        </w:rPr>
        <w:lastRenderedPageBreak/>
        <w:t>цієї якості. Жодна з цих потреб окремо не є новою, проте їх спільне розв’язання в межах однієї відтворюваної системи трапляється рідко.</w:t>
      </w:r>
    </w:p>
    <w:p w:rsidR="00C15402" w:rsidRPr="00317E3A" w:rsidRDefault="00F823CE">
      <w:pPr>
        <w:rPr>
          <w:lang w:val="ru-RU"/>
        </w:rPr>
      </w:pPr>
      <w:r w:rsidRPr="00317E3A">
        <w:rPr>
          <w:lang w:val="ru-RU"/>
        </w:rPr>
        <w:t>Метою роботи є розроблення уніфікованої</w:t>
      </w:r>
      <w:r w:rsidRPr="00317E3A">
        <w:rPr>
          <w:lang w:val="ru-RU"/>
        </w:rPr>
        <w:t xml:space="preserve"> системи обробки та класифікації ЕКГ-сигналів різних форматів із застосуванням методів машинного навчання. Для досягнення мети поставлено такі завдання.</w:t>
      </w:r>
    </w:p>
    <w:p w:rsidR="00C15402" w:rsidRPr="00317E3A" w:rsidRDefault="00F823CE">
      <w:pPr>
        <w:rPr>
          <w:lang w:val="ru-RU"/>
        </w:rPr>
      </w:pPr>
      <w:r w:rsidRPr="00317E3A">
        <w:rPr>
          <w:lang w:val="ru-RU"/>
        </w:rPr>
        <w:t xml:space="preserve">– Проаналізувати предметну область: будову ЕКГ-сигналу, формати зберігання, стандарт класифікації </w:t>
      </w:r>
      <w:r>
        <w:t>AAMI</w:t>
      </w:r>
      <w:r w:rsidRPr="00317E3A">
        <w:rPr>
          <w:lang w:val="ru-RU"/>
        </w:rPr>
        <w:t xml:space="preserve"> </w:t>
      </w:r>
      <w:r w:rsidRPr="00317E3A">
        <w:rPr>
          <w:lang w:val="ru-RU"/>
        </w:rPr>
        <w:t>та сучасні методи класифікації серцевих скорочень.</w:t>
      </w:r>
    </w:p>
    <w:p w:rsidR="00C15402" w:rsidRPr="00317E3A" w:rsidRDefault="00F823CE">
      <w:pPr>
        <w:rPr>
          <w:lang w:val="ru-RU"/>
        </w:rPr>
      </w:pPr>
      <w:r w:rsidRPr="00317E3A">
        <w:rPr>
          <w:lang w:val="ru-RU"/>
        </w:rPr>
        <w:t>– Переструктурувати успадкований монолітний код у модульний пакет із чітким розділенням шарів зчитування, обробки, ознак і моделей.</w:t>
      </w:r>
    </w:p>
    <w:p w:rsidR="00C15402" w:rsidRPr="00317E3A" w:rsidRDefault="00F823CE">
      <w:pPr>
        <w:rPr>
          <w:lang w:val="ru-RU"/>
        </w:rPr>
      </w:pPr>
      <w:r w:rsidRPr="00317E3A">
        <w:rPr>
          <w:lang w:val="ru-RU"/>
        </w:rPr>
        <w:t xml:space="preserve">– Реалізувати завантаження бази </w:t>
      </w:r>
      <w:r>
        <w:t>MIT</w:t>
      </w:r>
      <w:r w:rsidRPr="00317E3A">
        <w:rPr>
          <w:lang w:val="ru-RU"/>
        </w:rPr>
        <w:t>-</w:t>
      </w:r>
      <w:r>
        <w:t>BIH</w:t>
      </w:r>
      <w:r w:rsidRPr="00317E3A">
        <w:rPr>
          <w:lang w:val="ru-RU"/>
        </w:rPr>
        <w:t xml:space="preserve"> і коректний міжпацієнтний поділ з</w:t>
      </w:r>
      <w:r w:rsidRPr="00317E3A">
        <w:rPr>
          <w:lang w:val="ru-RU"/>
        </w:rPr>
        <w:t>аписів на навчальну та тестову підмножини.</w:t>
      </w:r>
    </w:p>
    <w:p w:rsidR="00C15402" w:rsidRPr="00317E3A" w:rsidRDefault="00F823CE">
      <w:pPr>
        <w:rPr>
          <w:lang w:val="ru-RU"/>
        </w:rPr>
      </w:pPr>
      <w:r w:rsidRPr="00317E3A">
        <w:rPr>
          <w:lang w:val="ru-RU"/>
        </w:rPr>
        <w:t xml:space="preserve">– Розробити модуль виділення ознак окремого удару й модуль сегментації вікон сигналу навколо </w:t>
      </w:r>
      <w:r>
        <w:t>R</w:t>
      </w:r>
      <w:r w:rsidRPr="00317E3A">
        <w:rPr>
          <w:lang w:val="ru-RU"/>
        </w:rPr>
        <w:t>-піків.</w:t>
      </w:r>
    </w:p>
    <w:p w:rsidR="00C15402" w:rsidRPr="00317E3A" w:rsidRDefault="00F823CE">
      <w:pPr>
        <w:rPr>
          <w:lang w:val="ru-RU"/>
        </w:rPr>
      </w:pPr>
      <w:r w:rsidRPr="00317E3A">
        <w:rPr>
          <w:lang w:val="ru-RU"/>
        </w:rPr>
        <w:t>– Навчити та порівняти класичні (</w:t>
      </w:r>
      <w:r>
        <w:t>XGBoost</w:t>
      </w:r>
      <w:r w:rsidRPr="00317E3A">
        <w:rPr>
          <w:lang w:val="ru-RU"/>
        </w:rPr>
        <w:t>, випадковий ліс, метод опорних векторів) і глибокі (1</w:t>
      </w:r>
      <w:r>
        <w:t>D</w:t>
      </w:r>
      <w:r w:rsidRPr="00317E3A">
        <w:rPr>
          <w:lang w:val="ru-RU"/>
        </w:rPr>
        <w:t>-</w:t>
      </w:r>
      <w:r>
        <w:t>CNN</w:t>
      </w:r>
      <w:r w:rsidRPr="00317E3A">
        <w:rPr>
          <w:lang w:val="ru-RU"/>
        </w:rPr>
        <w:t xml:space="preserve">, </w:t>
      </w:r>
      <w:r>
        <w:t>CNN</w:t>
      </w:r>
      <w:r w:rsidRPr="00317E3A">
        <w:rPr>
          <w:lang w:val="ru-RU"/>
        </w:rPr>
        <w:t>-</w:t>
      </w:r>
      <w:r>
        <w:t>BiLSTM</w:t>
      </w:r>
      <w:r w:rsidRPr="00317E3A">
        <w:rPr>
          <w:lang w:val="ru-RU"/>
        </w:rPr>
        <w:t>) моделі.</w:t>
      </w:r>
    </w:p>
    <w:p w:rsidR="00C15402" w:rsidRPr="00317E3A" w:rsidRDefault="00F823CE">
      <w:pPr>
        <w:rPr>
          <w:lang w:val="ru-RU"/>
        </w:rPr>
      </w:pPr>
      <w:r w:rsidRPr="00317E3A">
        <w:rPr>
          <w:lang w:val="ru-RU"/>
        </w:rPr>
        <w:t>– Запропонувати й реалізувати двопотоковий гібридний класифікатор із пізнім злиттям ознакового та сигнального потоків.</w:t>
      </w:r>
    </w:p>
    <w:p w:rsidR="00C15402" w:rsidRPr="00317E3A" w:rsidRDefault="00F823CE">
      <w:pPr>
        <w:rPr>
          <w:lang w:val="ru-RU"/>
        </w:rPr>
      </w:pPr>
      <w:r w:rsidRPr="00317E3A">
        <w:rPr>
          <w:lang w:val="ru-RU"/>
        </w:rPr>
        <w:t>– Розробити бенчмарк багатоформатної стійкості, що кількісно оцінює зміну точності після перетворення сигналу між форматами.</w:t>
      </w:r>
    </w:p>
    <w:p w:rsidR="00C15402" w:rsidRPr="00317E3A" w:rsidRDefault="00F823CE">
      <w:pPr>
        <w:rPr>
          <w:lang w:val="ru-RU"/>
        </w:rPr>
      </w:pPr>
      <w:r w:rsidRPr="00317E3A">
        <w:rPr>
          <w:lang w:val="ru-RU"/>
        </w:rPr>
        <w:t xml:space="preserve">– </w:t>
      </w:r>
      <w:r w:rsidRPr="00317E3A">
        <w:rPr>
          <w:lang w:val="ru-RU"/>
        </w:rPr>
        <w:t xml:space="preserve">Реалізувати </w:t>
      </w:r>
      <w:r>
        <w:t>REST</w:t>
      </w:r>
      <w:r w:rsidRPr="00317E3A">
        <w:rPr>
          <w:lang w:val="ru-RU"/>
        </w:rPr>
        <w:t>-</w:t>
      </w:r>
      <w:r>
        <w:t>API</w:t>
      </w:r>
      <w:r w:rsidRPr="00317E3A">
        <w:rPr>
          <w:lang w:val="ru-RU"/>
        </w:rPr>
        <w:t xml:space="preserve"> та інтерфейс командного рядка для практичного застосування системи.</w:t>
      </w:r>
    </w:p>
    <w:p w:rsidR="00C15402" w:rsidRPr="00317E3A" w:rsidRDefault="00F823CE">
      <w:pPr>
        <w:rPr>
          <w:lang w:val="ru-RU"/>
        </w:rPr>
      </w:pPr>
      <w:r w:rsidRPr="00317E3A">
        <w:rPr>
          <w:lang w:val="ru-RU"/>
        </w:rPr>
        <w:t xml:space="preserve">Об’єктом дослідження є електрокардіографічні сигнали та процес автоматичної класифікації серцевих скорочень. Предметом дослідження є методи та алгоритми уніфікованого </w:t>
      </w:r>
      <w:r w:rsidRPr="00317E3A">
        <w:rPr>
          <w:lang w:val="ru-RU"/>
        </w:rPr>
        <w:t>зчитування ЕКГ різних форматів, виділення ознак ударів і їх класифікації методами машинного навчання.</w:t>
      </w:r>
    </w:p>
    <w:p w:rsidR="00C15402" w:rsidRPr="00317E3A" w:rsidRDefault="00F823CE">
      <w:pPr>
        <w:rPr>
          <w:lang w:val="ru-RU"/>
        </w:rPr>
      </w:pPr>
      <w:r w:rsidRPr="00317E3A">
        <w:rPr>
          <w:lang w:val="ru-RU"/>
        </w:rPr>
        <w:t xml:space="preserve">Методи дослідження охоплюють цифрову обробку сигналів (смугова фільтрація, виявлення </w:t>
      </w:r>
      <w:r>
        <w:t>R</w:t>
      </w:r>
      <w:r w:rsidRPr="00317E3A">
        <w:rPr>
          <w:lang w:val="ru-RU"/>
        </w:rPr>
        <w:t>-піків, вейвлет-аналіз), статистичний аналіз, класичне та глибоке ма</w:t>
      </w:r>
      <w:r w:rsidRPr="00317E3A">
        <w:rPr>
          <w:lang w:val="ru-RU"/>
        </w:rPr>
        <w:t xml:space="preserve">шинне навчання, ансамблеве навчання, а також методику оцінювання класифікаторів за стандартом </w:t>
      </w:r>
      <w:r>
        <w:t>AAMI</w:t>
      </w:r>
      <w:r w:rsidRPr="00317E3A">
        <w:rPr>
          <w:lang w:val="ru-RU"/>
        </w:rPr>
        <w:t xml:space="preserve"> на міжпацієнтному поділі даних.</w:t>
      </w:r>
    </w:p>
    <w:p w:rsidR="00C15402" w:rsidRPr="00317E3A" w:rsidRDefault="00F823CE">
      <w:pPr>
        <w:rPr>
          <w:lang w:val="ru-RU"/>
        </w:rPr>
      </w:pPr>
      <w:r w:rsidRPr="00317E3A">
        <w:rPr>
          <w:lang w:val="ru-RU"/>
        </w:rPr>
        <w:lastRenderedPageBreak/>
        <w:t>Наукова новизна роботи полягає в такому.</w:t>
      </w:r>
    </w:p>
    <w:p w:rsidR="00C15402" w:rsidRPr="00317E3A" w:rsidRDefault="00F823CE">
      <w:pPr>
        <w:rPr>
          <w:lang w:val="ru-RU"/>
        </w:rPr>
      </w:pPr>
      <w:r w:rsidRPr="00317E3A">
        <w:rPr>
          <w:lang w:val="ru-RU"/>
        </w:rPr>
        <w:t>– Уперше для цієї системи запропоновано двопотоковий гібридний класифікатор, що поєд</w:t>
      </w:r>
      <w:r w:rsidRPr="00317E3A">
        <w:rPr>
          <w:lang w:val="ru-RU"/>
        </w:rPr>
        <w:t>нує градієнтний бустинг над ручними ознаками й згорткову мережу над сирим сигналом через навчений мета-класифікатор пізнього злиття; показано, що така схема дає найвищу серед усіх розглянутих моделей чутливість до клінічно важливих зливних скорочень.</w:t>
      </w:r>
    </w:p>
    <w:p w:rsidR="00C15402" w:rsidRPr="00317E3A" w:rsidRDefault="00F823CE">
      <w:pPr>
        <w:rPr>
          <w:lang w:val="ru-RU"/>
        </w:rPr>
      </w:pPr>
      <w:r w:rsidRPr="00317E3A">
        <w:rPr>
          <w:lang w:val="ru-RU"/>
        </w:rPr>
        <w:t>– Зап</w:t>
      </w:r>
      <w:r w:rsidRPr="00317E3A">
        <w:rPr>
          <w:lang w:val="ru-RU"/>
        </w:rPr>
        <w:t xml:space="preserve">ропоновано та реалізовано бенчмарк багатоформатної стійкості класифікації, який кількісно підтверджує, що зведення сигналу до спільного подання через формати </w:t>
      </w:r>
      <w:r>
        <w:t>CSV</w:t>
      </w:r>
      <w:r w:rsidRPr="00317E3A">
        <w:rPr>
          <w:lang w:val="ru-RU"/>
        </w:rPr>
        <w:t xml:space="preserve"> та </w:t>
      </w:r>
      <w:r>
        <w:t>EDF</w:t>
      </w:r>
      <w:r w:rsidRPr="00317E3A">
        <w:rPr>
          <w:lang w:val="ru-RU"/>
        </w:rPr>
        <w:t xml:space="preserve"> не погіршує якість класифікації; цей результат безпосередньо обґрунтовує означення «уні</w:t>
      </w:r>
      <w:r w:rsidRPr="00317E3A">
        <w:rPr>
          <w:lang w:val="ru-RU"/>
        </w:rPr>
        <w:t>фікована» та «багатоформатна» у назві системи.</w:t>
      </w:r>
    </w:p>
    <w:p w:rsidR="00C15402" w:rsidRPr="00317E3A" w:rsidRDefault="00F823CE">
      <w:pPr>
        <w:rPr>
          <w:lang w:val="ru-RU"/>
        </w:rPr>
      </w:pPr>
      <w:r w:rsidRPr="00317E3A">
        <w:rPr>
          <w:lang w:val="ru-RU"/>
        </w:rPr>
        <w:t>Практичне значення полягає у створенні готової до використання відтворюваної системи з відкритим інтерфейсом, яку можна застосовувати для скринінгу аритмій і як платформу для подальших досліджень. Усі результа</w:t>
      </w:r>
      <w:r w:rsidRPr="00317E3A">
        <w:rPr>
          <w:lang w:val="ru-RU"/>
        </w:rPr>
        <w:t>ти відтворюються наявними у репозиторії сценаріями.</w:t>
      </w:r>
    </w:p>
    <w:p w:rsidR="00C15402" w:rsidRPr="00317E3A" w:rsidRDefault="00F823CE">
      <w:pPr>
        <w:rPr>
          <w:lang w:val="ru-RU"/>
        </w:rPr>
      </w:pPr>
      <w:r w:rsidRPr="00317E3A">
        <w:rPr>
          <w:lang w:val="ru-RU"/>
        </w:rPr>
        <w:t>Робота складається зі вступу, чотирьох розділів, висновків, переліку джерел посилання та додатків. У першому розділі проаналізовано предметну область і огляд літератури. Другий розділ присвячено уніфікова</w:t>
      </w:r>
      <w:r w:rsidRPr="00317E3A">
        <w:rPr>
          <w:lang w:val="ru-RU"/>
        </w:rPr>
        <w:t>ній обробці сигналів. У третьому розділі описано методи машинного навчання, зокрема запропонований гібридний класифікатор. Четвертий розділ містить експериментальні результати, їх аналіз і бенчмарк багатоформатної стійкості.</w:t>
      </w:r>
    </w:p>
    <w:p w:rsidR="00C15402" w:rsidRPr="00317E3A" w:rsidRDefault="00F823CE">
      <w:pPr>
        <w:pStyle w:val="1"/>
        <w:pageBreakBefore/>
        <w:ind w:firstLine="0"/>
        <w:jc w:val="center"/>
        <w:rPr>
          <w:lang w:val="ru-RU"/>
        </w:rPr>
      </w:pPr>
      <w:bookmarkStart w:id="4" w:name="_Toc231740625"/>
      <w:r w:rsidRPr="00317E3A">
        <w:rPr>
          <w:rFonts w:ascii="Times New Roman" w:hAnsi="Times New Roman" w:cs="Times New Roman"/>
          <w:lang w:val="ru-RU"/>
        </w:rPr>
        <w:lastRenderedPageBreak/>
        <w:t xml:space="preserve">1 АНАЛІЗ ПРЕДМЕТНОЇ ОБЛАСТІ ТА </w:t>
      </w:r>
      <w:r w:rsidRPr="00317E3A">
        <w:rPr>
          <w:rFonts w:ascii="Times New Roman" w:hAnsi="Times New Roman" w:cs="Times New Roman"/>
          <w:lang w:val="ru-RU"/>
        </w:rPr>
        <w:t>ОГЛЯД ЛІТЕРАТУРИ</w:t>
      </w:r>
      <w:bookmarkEnd w:id="4"/>
    </w:p>
    <w:p w:rsidR="00C15402" w:rsidRPr="00317E3A" w:rsidRDefault="00F823CE">
      <w:pPr>
        <w:pStyle w:val="21"/>
        <w:spacing w:before="120"/>
        <w:jc w:val="left"/>
        <w:rPr>
          <w:lang w:val="ru-RU"/>
        </w:rPr>
      </w:pPr>
      <w:bookmarkStart w:id="5" w:name="_Toc231740626"/>
      <w:r w:rsidRPr="00317E3A">
        <w:rPr>
          <w:rFonts w:ascii="Times New Roman" w:hAnsi="Times New Roman" w:cs="Times New Roman"/>
          <w:lang w:val="ru-RU"/>
        </w:rPr>
        <w:t>1.1 Електрокардіографія та задача автоматичного аналізу ЕКГ</w:t>
      </w:r>
      <w:bookmarkEnd w:id="5"/>
    </w:p>
    <w:p w:rsidR="00C15402" w:rsidRDefault="00F823CE">
      <w:r w:rsidRPr="00317E3A">
        <w:rPr>
          <w:lang w:val="ru-RU"/>
        </w:rPr>
        <w:t>Електрокардіограма — це запис різниці електричних потенціалів, що виникає під час послідовного збудження відділів серця. Кожний серцевий цикл відображається на ЕКГ характерною пос</w:t>
      </w:r>
      <w:r w:rsidRPr="00317E3A">
        <w:rPr>
          <w:lang w:val="ru-RU"/>
        </w:rPr>
        <w:t xml:space="preserve">лідовністю зубців, яким традиційно надають літери </w:t>
      </w:r>
      <w:r>
        <w:t>P</w:t>
      </w:r>
      <w:r w:rsidRPr="00317E3A">
        <w:rPr>
          <w:lang w:val="ru-RU"/>
        </w:rPr>
        <w:t xml:space="preserve">, </w:t>
      </w:r>
      <w:r>
        <w:t>Q</w:t>
      </w:r>
      <w:r w:rsidRPr="00317E3A">
        <w:rPr>
          <w:lang w:val="ru-RU"/>
        </w:rPr>
        <w:t xml:space="preserve">, </w:t>
      </w:r>
      <w:r>
        <w:t>R</w:t>
      </w:r>
      <w:r w:rsidRPr="00317E3A">
        <w:rPr>
          <w:lang w:val="ru-RU"/>
        </w:rPr>
        <w:t xml:space="preserve">, </w:t>
      </w:r>
      <w:r>
        <w:t>S</w:t>
      </w:r>
      <w:r w:rsidRPr="00317E3A">
        <w:rPr>
          <w:lang w:val="ru-RU"/>
        </w:rPr>
        <w:t xml:space="preserve">, </w:t>
      </w:r>
      <w:r>
        <w:t>T</w:t>
      </w:r>
      <w:r w:rsidRPr="00317E3A">
        <w:rPr>
          <w:lang w:val="ru-RU"/>
        </w:rPr>
        <w:t xml:space="preserve">. Зубець </w:t>
      </w:r>
      <w:r>
        <w:t>P</w:t>
      </w:r>
      <w:r w:rsidRPr="00317E3A">
        <w:rPr>
          <w:lang w:val="ru-RU"/>
        </w:rPr>
        <w:t xml:space="preserve"> відповідає деполяризації передсердь, комплекс </w:t>
      </w:r>
      <w:r>
        <w:t>QRS</w:t>
      </w:r>
      <w:r w:rsidRPr="00317E3A">
        <w:rPr>
          <w:lang w:val="ru-RU"/>
        </w:rPr>
        <w:t xml:space="preserve"> — швидкій деполяризації шлуночків, а зубець </w:t>
      </w:r>
      <w:r>
        <w:t>T</w:t>
      </w:r>
      <w:r w:rsidRPr="00317E3A">
        <w:rPr>
          <w:lang w:val="ru-RU"/>
        </w:rPr>
        <w:t xml:space="preserve"> — їх реполяризації. Форма, тривалість та взаємне розташування цих елементів несуть діа</w:t>
      </w:r>
      <w:r w:rsidRPr="00317E3A">
        <w:rPr>
          <w:lang w:val="ru-RU"/>
        </w:rPr>
        <w:t xml:space="preserve">гностичну інформацію про роботу провідної системи серця. </w:t>
      </w:r>
      <w:r>
        <w:t>Загальний вигляд одного нормального циклу подано на рисунку 1.1.</w:t>
      </w:r>
    </w:p>
    <w:p w:rsidR="00C15402" w:rsidRDefault="00F823CE">
      <w:pPr>
        <w:keepNext/>
        <w:spacing w:before="120"/>
        <w:ind w:firstLine="0"/>
        <w:jc w:val="center"/>
      </w:pPr>
      <w:r>
        <w:rPr>
          <w:noProof/>
          <w:lang w:val="ru-RU" w:eastAsia="ru-RU"/>
        </w:rPr>
        <w:drawing>
          <wp:inline distT="0" distB="0" distL="0" distR="0">
            <wp:extent cx="4500000" cy="21743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qrst.png"/>
                    <pic:cNvPicPr/>
                  </pic:nvPicPr>
                  <pic:blipFill>
                    <a:blip r:embed="rId8"/>
                    <a:stretch>
                      <a:fillRect/>
                    </a:stretch>
                  </pic:blipFill>
                  <pic:spPr>
                    <a:xfrm>
                      <a:off x="0" y="0"/>
                      <a:ext cx="4500000" cy="2174312"/>
                    </a:xfrm>
                    <a:prstGeom prst="rect">
                      <a:avLst/>
                    </a:prstGeom>
                  </pic:spPr>
                </pic:pic>
              </a:graphicData>
            </a:graphic>
          </wp:inline>
        </w:drawing>
      </w:r>
    </w:p>
    <w:p w:rsidR="00C15402" w:rsidRPr="00317E3A" w:rsidRDefault="00F823CE">
      <w:pPr>
        <w:spacing w:after="160"/>
        <w:ind w:firstLine="0"/>
        <w:jc w:val="center"/>
        <w:rPr>
          <w:lang w:val="ru-RU"/>
        </w:rPr>
      </w:pPr>
      <w:r w:rsidRPr="00317E3A">
        <w:rPr>
          <w:lang w:val="ru-RU"/>
        </w:rPr>
        <w:t xml:space="preserve">Рисунок 1.1 – Схематична будова одного циклу ЕКГ із зубцями </w:t>
      </w:r>
      <w:r>
        <w:t>P</w:t>
      </w:r>
      <w:r w:rsidRPr="00317E3A">
        <w:rPr>
          <w:lang w:val="ru-RU"/>
        </w:rPr>
        <w:t xml:space="preserve">, </w:t>
      </w:r>
      <w:r>
        <w:t>Q</w:t>
      </w:r>
      <w:r w:rsidRPr="00317E3A">
        <w:rPr>
          <w:lang w:val="ru-RU"/>
        </w:rPr>
        <w:t xml:space="preserve">, </w:t>
      </w:r>
      <w:r>
        <w:t>R</w:t>
      </w:r>
      <w:r w:rsidRPr="00317E3A">
        <w:rPr>
          <w:lang w:val="ru-RU"/>
        </w:rPr>
        <w:t xml:space="preserve">, </w:t>
      </w:r>
      <w:r>
        <w:t>S</w:t>
      </w:r>
      <w:r w:rsidRPr="00317E3A">
        <w:rPr>
          <w:lang w:val="ru-RU"/>
        </w:rPr>
        <w:t xml:space="preserve">, </w:t>
      </w:r>
      <w:r>
        <w:t>T</w:t>
      </w:r>
      <w:r w:rsidRPr="00317E3A">
        <w:rPr>
          <w:lang w:val="ru-RU"/>
        </w:rPr>
        <w:t xml:space="preserve"> та комплексом </w:t>
      </w:r>
      <w:r>
        <w:t>QRS</w:t>
      </w:r>
    </w:p>
    <w:p w:rsidR="00C15402" w:rsidRPr="00317E3A" w:rsidRDefault="00F823CE">
      <w:pPr>
        <w:rPr>
          <w:lang w:val="ru-RU"/>
        </w:rPr>
      </w:pPr>
      <w:r w:rsidRPr="00317E3A">
        <w:rPr>
          <w:lang w:val="ru-RU"/>
        </w:rPr>
        <w:t>Корисний ЕКГ-сигнал займає смугу приблиз</w:t>
      </w:r>
      <w:r w:rsidRPr="00317E3A">
        <w:rPr>
          <w:lang w:val="ru-RU"/>
        </w:rPr>
        <w:t xml:space="preserve">но від 0,05 до 100 Гц, а енергія комплексу </w:t>
      </w:r>
      <w:r>
        <w:t>QRS</w:t>
      </w:r>
      <w:r w:rsidRPr="00317E3A">
        <w:rPr>
          <w:lang w:val="ru-RU"/>
        </w:rPr>
        <w:t xml:space="preserve"> зосереджена переважно в смузі 5–15 Гц. Амплітуда сигналу становить близько 1 мВ, тоді як завади (мережева наводка 50 Гц, м’язовий тремор, дрейф ізолінії від дихання) можуть бути порівнянними за рівнем із корис</w:t>
      </w:r>
      <w:r w:rsidRPr="00317E3A">
        <w:rPr>
          <w:lang w:val="ru-RU"/>
        </w:rPr>
        <w:t xml:space="preserve">ним сигналом. Це робить попередню фільтрацію обов’язковою умовою достовірного аналізу й пояснює, чому виявлення </w:t>
      </w:r>
      <w:r>
        <w:t>R</w:t>
      </w:r>
      <w:r w:rsidRPr="00317E3A">
        <w:rPr>
          <w:lang w:val="ru-RU"/>
        </w:rPr>
        <w:t xml:space="preserve">-піків виконують у вузькій смузі </w:t>
      </w:r>
      <w:r>
        <w:t>QRS</w:t>
      </w:r>
      <w:r w:rsidRPr="00317E3A">
        <w:rPr>
          <w:lang w:val="ru-RU"/>
        </w:rPr>
        <w:t>.</w:t>
      </w:r>
    </w:p>
    <w:p w:rsidR="00C15402" w:rsidRPr="00317E3A" w:rsidRDefault="00F823CE">
      <w:pPr>
        <w:rPr>
          <w:lang w:val="ru-RU"/>
        </w:rPr>
      </w:pPr>
      <w:r w:rsidRPr="00317E3A">
        <w:rPr>
          <w:lang w:val="ru-RU"/>
        </w:rPr>
        <w:t>Реєстрація виконується у кількох відведеннях, кожне з яких відповідає певній проєкції сумарного електричн</w:t>
      </w:r>
      <w:r w:rsidRPr="00317E3A">
        <w:rPr>
          <w:lang w:val="ru-RU"/>
        </w:rPr>
        <w:t xml:space="preserve">ого вектора серця. Стандартна клінічна ЕКГ </w:t>
      </w:r>
      <w:r w:rsidRPr="00317E3A">
        <w:rPr>
          <w:lang w:val="ru-RU"/>
        </w:rPr>
        <w:lastRenderedPageBreak/>
        <w:t xml:space="preserve">містить дванадцять відведень; натомість тривалий холтерівський моніторинг зазвичай обмежується одним або двома каналами. У базі </w:t>
      </w:r>
      <w:r>
        <w:t>MIT</w:t>
      </w:r>
      <w:r w:rsidRPr="00317E3A">
        <w:rPr>
          <w:lang w:val="ru-RU"/>
        </w:rPr>
        <w:t>-</w:t>
      </w:r>
      <w:r>
        <w:t>BIH</w:t>
      </w:r>
      <w:r w:rsidRPr="00317E3A">
        <w:rPr>
          <w:lang w:val="ru-RU"/>
        </w:rPr>
        <w:t>, що є основним матеріалом цієї роботи, доступні два канали: модифіковане відв</w:t>
      </w:r>
      <w:r w:rsidRPr="00317E3A">
        <w:rPr>
          <w:lang w:val="ru-RU"/>
        </w:rPr>
        <w:t xml:space="preserve">едення </w:t>
      </w:r>
      <w:r>
        <w:t>MLII</w:t>
      </w:r>
      <w:r w:rsidRPr="00317E3A">
        <w:rPr>
          <w:lang w:val="ru-RU"/>
        </w:rPr>
        <w:t xml:space="preserve"> та одне з грудних відведень (</w:t>
      </w:r>
      <w:r>
        <w:t>V</w:t>
      </w:r>
      <w:r w:rsidRPr="00317E3A">
        <w:rPr>
          <w:lang w:val="ru-RU"/>
        </w:rPr>
        <w:t xml:space="preserve">1 або </w:t>
      </w:r>
      <w:r>
        <w:t>V</w:t>
      </w:r>
      <w:r w:rsidRPr="00317E3A">
        <w:rPr>
          <w:lang w:val="ru-RU"/>
        </w:rPr>
        <w:t>5). Рекомендації щодо стандартизації та інтерпретації ЕКГ узагальнено у праці [11].</w:t>
      </w:r>
    </w:p>
    <w:p w:rsidR="00C15402" w:rsidRPr="00317E3A" w:rsidRDefault="00F823CE">
      <w:pPr>
        <w:rPr>
          <w:lang w:val="ru-RU"/>
        </w:rPr>
      </w:pPr>
      <w:r w:rsidRPr="00317E3A">
        <w:rPr>
          <w:lang w:val="ru-RU"/>
        </w:rPr>
        <w:t xml:space="preserve">Завдання автоматичного аналізу поділяють на кілька послідовних етапів: придушення завад і дрейфу ізолінії, виявлення </w:t>
      </w:r>
      <w:r>
        <w:t>R</w:t>
      </w:r>
      <w:r w:rsidRPr="00317E3A">
        <w:rPr>
          <w:lang w:val="ru-RU"/>
        </w:rPr>
        <w:t>-пікі</w:t>
      </w:r>
      <w:r w:rsidRPr="00317E3A">
        <w:rPr>
          <w:lang w:val="ru-RU"/>
        </w:rPr>
        <w:t xml:space="preserve">в як опорних точок ритму, сегментацію окремих ударів, виділення ознак і власне класифікацію. Помилка на ранньому етапі поширюється далі, тому надійне виявлення </w:t>
      </w:r>
      <w:r>
        <w:t>R</w:t>
      </w:r>
      <w:r w:rsidRPr="00317E3A">
        <w:rPr>
          <w:lang w:val="ru-RU"/>
        </w:rPr>
        <w:t>-піків є передумовою якісної класифікації. Класичний алгоритм Пана й Томпкінса [7] досі залишає</w:t>
      </w:r>
      <w:r w:rsidRPr="00317E3A">
        <w:rPr>
          <w:lang w:val="ru-RU"/>
        </w:rPr>
        <w:t>ться базовим для цього етапу.</w:t>
      </w:r>
    </w:p>
    <w:p w:rsidR="00C15402" w:rsidRPr="00317E3A" w:rsidRDefault="00F823CE">
      <w:pPr>
        <w:pStyle w:val="21"/>
        <w:spacing w:before="120"/>
        <w:jc w:val="left"/>
        <w:rPr>
          <w:lang w:val="ru-RU"/>
        </w:rPr>
      </w:pPr>
      <w:bookmarkStart w:id="6" w:name="_Toc231740627"/>
      <w:r w:rsidRPr="00317E3A">
        <w:rPr>
          <w:rFonts w:ascii="Times New Roman" w:hAnsi="Times New Roman" w:cs="Times New Roman"/>
          <w:lang w:val="ru-RU"/>
        </w:rPr>
        <w:t>1.2 Формати зберігання ЕКГ-сигналів</w:t>
      </w:r>
      <w:bookmarkEnd w:id="6"/>
    </w:p>
    <w:p w:rsidR="00C15402" w:rsidRPr="00317E3A" w:rsidRDefault="00F823CE">
      <w:pPr>
        <w:rPr>
          <w:lang w:val="ru-RU"/>
        </w:rPr>
      </w:pPr>
      <w:r w:rsidRPr="00317E3A">
        <w:rPr>
          <w:lang w:val="ru-RU"/>
        </w:rPr>
        <w:t>Різнорідність форматів є практичною перешкодою для побудови єдиної системи аналізу. Кожний формат має власну модель даних, спосіб кодування відліків і набір метаданих.</w:t>
      </w:r>
    </w:p>
    <w:p w:rsidR="00C15402" w:rsidRPr="00317E3A" w:rsidRDefault="00F823CE">
      <w:pPr>
        <w:rPr>
          <w:lang w:val="ru-RU"/>
        </w:rPr>
      </w:pPr>
      <w:r w:rsidRPr="00317E3A">
        <w:rPr>
          <w:lang w:val="ru-RU"/>
        </w:rPr>
        <w:t xml:space="preserve">– </w:t>
      </w:r>
      <w:r>
        <w:t>WFDB</w:t>
      </w:r>
      <w:r w:rsidRPr="00317E3A">
        <w:rPr>
          <w:lang w:val="ru-RU"/>
        </w:rPr>
        <w:t xml:space="preserve"> — формат і бібл</w:t>
      </w:r>
      <w:r w:rsidRPr="00317E3A">
        <w:rPr>
          <w:lang w:val="ru-RU"/>
        </w:rPr>
        <w:t xml:space="preserve">іотека </w:t>
      </w:r>
      <w:r>
        <w:t>PhysioNet</w:t>
      </w:r>
      <w:r w:rsidRPr="00317E3A">
        <w:rPr>
          <w:lang w:val="ru-RU"/>
        </w:rPr>
        <w:t>; запис складається з заголовка .</w:t>
      </w:r>
      <w:r>
        <w:t>hea</w:t>
      </w:r>
      <w:r w:rsidRPr="00317E3A">
        <w:rPr>
          <w:lang w:val="ru-RU"/>
        </w:rPr>
        <w:t>, бінарного файлу відліків .</w:t>
      </w:r>
      <w:r>
        <w:t>dat</w:t>
      </w:r>
      <w:r w:rsidRPr="00317E3A">
        <w:rPr>
          <w:lang w:val="ru-RU"/>
        </w:rPr>
        <w:t xml:space="preserve"> та файлу анотацій. Саме у цьому форматі поширюється </w:t>
      </w:r>
      <w:r>
        <w:t>MIT</w:t>
      </w:r>
      <w:r w:rsidRPr="00317E3A">
        <w:rPr>
          <w:lang w:val="ru-RU"/>
        </w:rPr>
        <w:t>-</w:t>
      </w:r>
      <w:r>
        <w:t>BIH</w:t>
      </w:r>
      <w:r w:rsidRPr="00317E3A">
        <w:rPr>
          <w:lang w:val="ru-RU"/>
        </w:rPr>
        <w:t xml:space="preserve"> [8, 9].</w:t>
      </w:r>
    </w:p>
    <w:p w:rsidR="00C15402" w:rsidRPr="00317E3A" w:rsidRDefault="00F823CE">
      <w:pPr>
        <w:rPr>
          <w:lang w:val="ru-RU"/>
        </w:rPr>
      </w:pPr>
      <w:r w:rsidRPr="00317E3A">
        <w:rPr>
          <w:lang w:val="ru-RU"/>
        </w:rPr>
        <w:t xml:space="preserve">– </w:t>
      </w:r>
      <w:r>
        <w:t>DICOM</w:t>
      </w:r>
      <w:r w:rsidRPr="00317E3A">
        <w:rPr>
          <w:lang w:val="ru-RU"/>
        </w:rPr>
        <w:t xml:space="preserve"> (доповнення </w:t>
      </w:r>
      <w:r>
        <w:t>Waveform</w:t>
      </w:r>
      <w:r w:rsidRPr="00317E3A">
        <w:rPr>
          <w:lang w:val="ru-RU"/>
        </w:rPr>
        <w:t>) зберігає сигнали як частину медичного об’єкта поряд із демографічними дани</w:t>
      </w:r>
      <w:r w:rsidRPr="00317E3A">
        <w:rPr>
          <w:lang w:val="ru-RU"/>
        </w:rPr>
        <w:t>ми пацієнта [25].</w:t>
      </w:r>
    </w:p>
    <w:p w:rsidR="00C15402" w:rsidRPr="00317E3A" w:rsidRDefault="00F823CE">
      <w:pPr>
        <w:rPr>
          <w:lang w:val="ru-RU"/>
        </w:rPr>
      </w:pPr>
      <w:r w:rsidRPr="00317E3A">
        <w:rPr>
          <w:lang w:val="ru-RU"/>
        </w:rPr>
        <w:t xml:space="preserve">– </w:t>
      </w:r>
      <w:r>
        <w:t>EDF</w:t>
      </w:r>
      <w:r w:rsidRPr="00317E3A">
        <w:rPr>
          <w:lang w:val="ru-RU"/>
        </w:rPr>
        <w:t>/</w:t>
      </w:r>
      <w:r>
        <w:t>BDF</w:t>
      </w:r>
      <w:r w:rsidRPr="00317E3A">
        <w:rPr>
          <w:lang w:val="ru-RU"/>
        </w:rPr>
        <w:t xml:space="preserve"> — поширений формат фізіологічних записів із 16-бітним лінійним квантуванням відліків.</w:t>
      </w:r>
    </w:p>
    <w:p w:rsidR="00C15402" w:rsidRPr="00317E3A" w:rsidRDefault="00F823CE">
      <w:pPr>
        <w:rPr>
          <w:lang w:val="ru-RU"/>
        </w:rPr>
      </w:pPr>
      <w:r w:rsidRPr="00317E3A">
        <w:rPr>
          <w:lang w:val="ru-RU"/>
        </w:rPr>
        <w:t xml:space="preserve">– </w:t>
      </w:r>
      <w:r>
        <w:t>HL</w:t>
      </w:r>
      <w:r w:rsidRPr="00317E3A">
        <w:rPr>
          <w:lang w:val="ru-RU"/>
        </w:rPr>
        <w:t xml:space="preserve">7 </w:t>
      </w:r>
      <w:r>
        <w:t>aECG</w:t>
      </w:r>
      <w:r w:rsidRPr="00317E3A">
        <w:rPr>
          <w:lang w:val="ru-RU"/>
        </w:rPr>
        <w:t xml:space="preserve"> — текстове подання у форматі </w:t>
      </w:r>
      <w:r>
        <w:t>XML</w:t>
      </w:r>
      <w:r w:rsidRPr="00317E3A">
        <w:rPr>
          <w:lang w:val="ru-RU"/>
        </w:rPr>
        <w:t>, призначене для обміну анотованими ЕКГ між інформаційними системами [26].</w:t>
      </w:r>
    </w:p>
    <w:p w:rsidR="00C15402" w:rsidRPr="00317E3A" w:rsidRDefault="00F823CE">
      <w:pPr>
        <w:rPr>
          <w:lang w:val="ru-RU"/>
        </w:rPr>
      </w:pPr>
      <w:r w:rsidRPr="00317E3A">
        <w:rPr>
          <w:lang w:val="ru-RU"/>
        </w:rPr>
        <w:t xml:space="preserve">– </w:t>
      </w:r>
      <w:r>
        <w:t>SCP</w:t>
      </w:r>
      <w:r w:rsidRPr="00317E3A">
        <w:rPr>
          <w:lang w:val="ru-RU"/>
        </w:rPr>
        <w:t>-</w:t>
      </w:r>
      <w:r>
        <w:t>ECG</w:t>
      </w:r>
      <w:r w:rsidRPr="00317E3A">
        <w:rPr>
          <w:lang w:val="ru-RU"/>
        </w:rPr>
        <w:t xml:space="preserve"> (</w:t>
      </w:r>
      <w:r>
        <w:t>EN</w:t>
      </w:r>
      <w:r w:rsidRPr="00317E3A">
        <w:rPr>
          <w:lang w:val="ru-RU"/>
        </w:rPr>
        <w:t xml:space="preserve"> 1064) — ко</w:t>
      </w:r>
      <w:r w:rsidRPr="00317E3A">
        <w:rPr>
          <w:lang w:val="ru-RU"/>
        </w:rPr>
        <w:t>мпактний бінарний галузевий стандарт для цифрової електрокардіографії [27].</w:t>
      </w:r>
    </w:p>
    <w:p w:rsidR="00C15402" w:rsidRPr="00317E3A" w:rsidRDefault="00F823CE">
      <w:pPr>
        <w:rPr>
          <w:lang w:val="ru-RU"/>
        </w:rPr>
      </w:pPr>
      <w:r w:rsidRPr="00317E3A">
        <w:rPr>
          <w:lang w:val="ru-RU"/>
        </w:rPr>
        <w:t xml:space="preserve">– </w:t>
      </w:r>
      <w:r>
        <w:t>CSV</w:t>
      </w:r>
      <w:r w:rsidRPr="00317E3A">
        <w:rPr>
          <w:lang w:val="ru-RU"/>
        </w:rPr>
        <w:t xml:space="preserve"> — простий текстовий формат, зручний для обміну та налагодження.</w:t>
      </w:r>
    </w:p>
    <w:p w:rsidR="00C15402" w:rsidRPr="00317E3A" w:rsidRDefault="00F823CE">
      <w:pPr>
        <w:rPr>
          <w:lang w:val="ru-RU"/>
        </w:rPr>
      </w:pPr>
      <w:r w:rsidRPr="00317E3A">
        <w:rPr>
          <w:lang w:val="ru-RU"/>
        </w:rPr>
        <w:t>Щоб уникнути комбінаторного зростання кількості перетворювачів, у роботі застосовано підхід зі спільним проміж</w:t>
      </w:r>
      <w:r w:rsidRPr="00317E3A">
        <w:rPr>
          <w:lang w:val="ru-RU"/>
        </w:rPr>
        <w:t xml:space="preserve">ним поданням: кожний вхідний </w:t>
      </w:r>
      <w:r w:rsidRPr="00317E3A">
        <w:rPr>
          <w:lang w:val="ru-RU"/>
        </w:rPr>
        <w:lastRenderedPageBreak/>
        <w:t xml:space="preserve">формат зводиться до єдиного подання у форматі </w:t>
      </w:r>
      <w:r>
        <w:t>XML</w:t>
      </w:r>
      <w:r w:rsidRPr="00317E3A">
        <w:rPr>
          <w:lang w:val="ru-RU"/>
        </w:rPr>
        <w:t>, а всі подальші модулі працюють лише з ним. Такий проєктний вибір успадковано від попередньої курсової роботи й покладено в основу архітектури системи.</w:t>
      </w:r>
    </w:p>
    <w:p w:rsidR="00C15402" w:rsidRPr="00317E3A" w:rsidRDefault="00F823CE">
      <w:pPr>
        <w:pStyle w:val="21"/>
        <w:spacing w:before="120"/>
        <w:jc w:val="left"/>
        <w:rPr>
          <w:lang w:val="ru-RU"/>
        </w:rPr>
      </w:pPr>
      <w:bookmarkStart w:id="7" w:name="_Toc231740628"/>
      <w:r w:rsidRPr="00317E3A">
        <w:rPr>
          <w:rFonts w:ascii="Times New Roman" w:hAnsi="Times New Roman" w:cs="Times New Roman"/>
          <w:lang w:val="ru-RU"/>
        </w:rPr>
        <w:t>1.3 Класифікація серцевих</w:t>
      </w:r>
      <w:r w:rsidRPr="00317E3A">
        <w:rPr>
          <w:rFonts w:ascii="Times New Roman" w:hAnsi="Times New Roman" w:cs="Times New Roman"/>
          <w:lang w:val="ru-RU"/>
        </w:rPr>
        <w:t xml:space="preserve"> скорочень і стандарт </w:t>
      </w:r>
      <w:r>
        <w:rPr>
          <w:rFonts w:ascii="Times New Roman" w:hAnsi="Times New Roman" w:cs="Times New Roman"/>
        </w:rPr>
        <w:t>AAMI</w:t>
      </w:r>
      <w:bookmarkEnd w:id="7"/>
    </w:p>
    <w:p w:rsidR="00C15402" w:rsidRPr="00317E3A" w:rsidRDefault="00F823CE">
      <w:pPr>
        <w:rPr>
          <w:lang w:val="ru-RU"/>
        </w:rPr>
      </w:pPr>
      <w:r w:rsidRPr="00317E3A">
        <w:rPr>
          <w:lang w:val="ru-RU"/>
        </w:rPr>
        <w:t xml:space="preserve">База </w:t>
      </w:r>
      <w:r>
        <w:t>MIT</w:t>
      </w:r>
      <w:r w:rsidRPr="00317E3A">
        <w:rPr>
          <w:lang w:val="ru-RU"/>
        </w:rPr>
        <w:t>-</w:t>
      </w:r>
      <w:r>
        <w:t>BIH</w:t>
      </w:r>
      <w:r w:rsidRPr="00317E3A">
        <w:rPr>
          <w:lang w:val="ru-RU"/>
        </w:rPr>
        <w:t xml:space="preserve"> розмічена шістнадцятьма типами скорочень. Безпосереднє розрізнення всіх типів є непрактичним через значну незбалансованість і клінічну близькість окремих типів. Тому стандарт </w:t>
      </w:r>
      <w:r>
        <w:t>ANSI</w:t>
      </w:r>
      <w:r w:rsidRPr="00317E3A">
        <w:rPr>
          <w:lang w:val="ru-RU"/>
        </w:rPr>
        <w:t>/</w:t>
      </w:r>
      <w:r>
        <w:t>AAMI</w:t>
      </w:r>
      <w:r w:rsidRPr="00317E3A">
        <w:rPr>
          <w:lang w:val="ru-RU"/>
        </w:rPr>
        <w:t xml:space="preserve"> </w:t>
      </w:r>
      <w:r>
        <w:t>EC</w:t>
      </w:r>
      <w:r w:rsidRPr="00317E3A">
        <w:rPr>
          <w:lang w:val="ru-RU"/>
        </w:rPr>
        <w:t>57 [10] групує всі типи у п’я</w:t>
      </w:r>
      <w:r w:rsidRPr="00317E3A">
        <w:rPr>
          <w:lang w:val="ru-RU"/>
        </w:rPr>
        <w:t>ть суперкласів: нормальні (</w:t>
      </w:r>
      <w:r>
        <w:t>N</w:t>
      </w:r>
      <w:r w:rsidRPr="00317E3A">
        <w:rPr>
          <w:lang w:val="ru-RU"/>
        </w:rPr>
        <w:t>), надшлуночкові ектопічні (</w:t>
      </w:r>
      <w:r>
        <w:t>S</w:t>
      </w:r>
      <w:r w:rsidRPr="00317E3A">
        <w:rPr>
          <w:lang w:val="ru-RU"/>
        </w:rPr>
        <w:t>), шлуночкові ектопічні (</w:t>
      </w:r>
      <w:r>
        <w:t>V</w:t>
      </w:r>
      <w:r w:rsidRPr="00317E3A">
        <w:rPr>
          <w:lang w:val="ru-RU"/>
        </w:rPr>
        <w:t>), зливні (</w:t>
      </w:r>
      <w:r>
        <w:t>F</w:t>
      </w:r>
      <w:r w:rsidRPr="00317E3A">
        <w:rPr>
          <w:lang w:val="ru-RU"/>
        </w:rPr>
        <w:t>) та невизначені або штучно стимульовані (</w:t>
      </w:r>
      <w:r>
        <w:t>Q</w:t>
      </w:r>
      <w:r w:rsidRPr="00317E3A">
        <w:rPr>
          <w:lang w:val="ru-RU"/>
        </w:rPr>
        <w:t xml:space="preserve">). Саме цю п’ятикласову схему застосовують для коректного порівняння з літературою. Відповідність вихідних позначень </w:t>
      </w:r>
      <w:r>
        <w:t>M</w:t>
      </w:r>
      <w:r>
        <w:t>IT</w:t>
      </w:r>
      <w:r w:rsidRPr="00317E3A">
        <w:rPr>
          <w:lang w:val="ru-RU"/>
        </w:rPr>
        <w:t>-</w:t>
      </w:r>
      <w:r>
        <w:t>BIH</w:t>
      </w:r>
      <w:r w:rsidRPr="00317E3A">
        <w:rPr>
          <w:lang w:val="ru-RU"/>
        </w:rPr>
        <w:t xml:space="preserve"> суперкласам </w:t>
      </w:r>
      <w:r>
        <w:t>AAMI</w:t>
      </w:r>
      <w:r w:rsidRPr="00317E3A">
        <w:rPr>
          <w:lang w:val="ru-RU"/>
        </w:rPr>
        <w:t>, реалізовану в системі, наведено в таблиці 1.1.</w:t>
      </w:r>
    </w:p>
    <w:p w:rsidR="00C15402" w:rsidRPr="00317E3A" w:rsidRDefault="00F823CE">
      <w:pPr>
        <w:keepNext/>
        <w:spacing w:before="120"/>
        <w:ind w:firstLine="0"/>
        <w:jc w:val="left"/>
        <w:rPr>
          <w:lang w:val="ru-RU"/>
        </w:rPr>
      </w:pPr>
      <w:r w:rsidRPr="00317E3A">
        <w:rPr>
          <w:lang w:val="ru-RU"/>
        </w:rPr>
        <w:t xml:space="preserve">Таблиця 1.1 – Відповідність позначень </w:t>
      </w:r>
      <w:r>
        <w:t>MIT</w:t>
      </w:r>
      <w:r w:rsidRPr="00317E3A">
        <w:rPr>
          <w:lang w:val="ru-RU"/>
        </w:rPr>
        <w:t>-</w:t>
      </w:r>
      <w:r>
        <w:t>BIH</w:t>
      </w:r>
      <w:r w:rsidRPr="00317E3A">
        <w:rPr>
          <w:lang w:val="ru-RU"/>
        </w:rPr>
        <w:t xml:space="preserve"> суперкласам </w:t>
      </w:r>
      <w:r>
        <w:t>AAMI</w:t>
      </w:r>
    </w:p>
    <w:tbl>
      <w:tblPr>
        <w:tblStyle w:val="aff0"/>
        <w:tblW w:w="0" w:type="auto"/>
        <w:jc w:val="center"/>
        <w:tblLook w:val="04A0" w:firstRow="1" w:lastRow="0" w:firstColumn="1" w:lastColumn="0" w:noHBand="0" w:noVBand="1"/>
      </w:tblPr>
      <w:tblGrid>
        <w:gridCol w:w="1701"/>
        <w:gridCol w:w="2268"/>
        <w:gridCol w:w="5102"/>
      </w:tblGrid>
      <w:tr w:rsidR="00C15402">
        <w:trPr>
          <w:jc w:val="center"/>
        </w:trPr>
        <w:tc>
          <w:tcPr>
            <w:tcW w:w="1701" w:type="dxa"/>
          </w:tcPr>
          <w:p w:rsidR="00C15402" w:rsidRDefault="00F823CE">
            <w:pPr>
              <w:spacing w:line="240" w:lineRule="auto"/>
              <w:ind w:firstLine="0"/>
              <w:jc w:val="center"/>
            </w:pPr>
            <w:r>
              <w:rPr>
                <w:b/>
                <w:sz w:val="22"/>
              </w:rPr>
              <w:t>Суперклас AAMI</w:t>
            </w:r>
          </w:p>
        </w:tc>
        <w:tc>
          <w:tcPr>
            <w:tcW w:w="2268" w:type="dxa"/>
          </w:tcPr>
          <w:p w:rsidR="00C15402" w:rsidRDefault="00F823CE">
            <w:pPr>
              <w:spacing w:line="240" w:lineRule="auto"/>
              <w:ind w:firstLine="0"/>
              <w:jc w:val="center"/>
            </w:pPr>
            <w:r>
              <w:rPr>
                <w:b/>
                <w:sz w:val="22"/>
              </w:rPr>
              <w:t>Позначення MIT-BIH</w:t>
            </w:r>
          </w:p>
        </w:tc>
        <w:tc>
          <w:tcPr>
            <w:tcW w:w="5102" w:type="dxa"/>
          </w:tcPr>
          <w:p w:rsidR="00C15402" w:rsidRDefault="00F823CE">
            <w:pPr>
              <w:spacing w:line="240" w:lineRule="auto"/>
              <w:ind w:firstLine="0"/>
              <w:jc w:val="center"/>
            </w:pPr>
            <w:r>
              <w:rPr>
                <w:b/>
                <w:sz w:val="22"/>
              </w:rPr>
              <w:t>Опис</w:t>
            </w:r>
          </w:p>
        </w:tc>
      </w:tr>
      <w:tr w:rsidR="00C15402" w:rsidRPr="00317E3A">
        <w:trPr>
          <w:jc w:val="center"/>
        </w:trPr>
        <w:tc>
          <w:tcPr>
            <w:tcW w:w="1701" w:type="dxa"/>
          </w:tcPr>
          <w:p w:rsidR="00C15402" w:rsidRDefault="00F823CE">
            <w:pPr>
              <w:spacing w:line="240" w:lineRule="auto"/>
              <w:ind w:firstLine="0"/>
              <w:jc w:val="left"/>
            </w:pPr>
            <w:r>
              <w:rPr>
                <w:sz w:val="22"/>
              </w:rPr>
              <w:t>N</w:t>
            </w:r>
          </w:p>
        </w:tc>
        <w:tc>
          <w:tcPr>
            <w:tcW w:w="2268" w:type="dxa"/>
          </w:tcPr>
          <w:p w:rsidR="00C15402" w:rsidRDefault="00F823CE">
            <w:pPr>
              <w:spacing w:line="240" w:lineRule="auto"/>
              <w:ind w:firstLine="0"/>
              <w:jc w:val="center"/>
            </w:pPr>
            <w:r>
              <w:rPr>
                <w:sz w:val="22"/>
              </w:rPr>
              <w:t>N, L, R, e, j</w:t>
            </w:r>
          </w:p>
        </w:tc>
        <w:tc>
          <w:tcPr>
            <w:tcW w:w="5102" w:type="dxa"/>
          </w:tcPr>
          <w:p w:rsidR="00C15402" w:rsidRPr="00317E3A" w:rsidRDefault="00F823CE">
            <w:pPr>
              <w:spacing w:line="240" w:lineRule="auto"/>
              <w:ind w:firstLine="0"/>
              <w:jc w:val="center"/>
              <w:rPr>
                <w:lang w:val="ru-RU"/>
              </w:rPr>
            </w:pPr>
            <w:r w:rsidRPr="00317E3A">
              <w:rPr>
                <w:sz w:val="22"/>
                <w:lang w:val="ru-RU"/>
              </w:rPr>
              <w:t>нормальні та блокади ніжок пучка Гіса, вислизаючі скорочення</w:t>
            </w:r>
          </w:p>
        </w:tc>
      </w:tr>
      <w:tr w:rsidR="00C15402">
        <w:trPr>
          <w:jc w:val="center"/>
        </w:trPr>
        <w:tc>
          <w:tcPr>
            <w:tcW w:w="1701" w:type="dxa"/>
          </w:tcPr>
          <w:p w:rsidR="00C15402" w:rsidRDefault="00F823CE">
            <w:pPr>
              <w:spacing w:line="240" w:lineRule="auto"/>
              <w:ind w:firstLine="0"/>
              <w:jc w:val="left"/>
            </w:pPr>
            <w:r>
              <w:rPr>
                <w:sz w:val="22"/>
              </w:rPr>
              <w:t>S</w:t>
            </w:r>
          </w:p>
        </w:tc>
        <w:tc>
          <w:tcPr>
            <w:tcW w:w="2268" w:type="dxa"/>
          </w:tcPr>
          <w:p w:rsidR="00C15402" w:rsidRDefault="00F823CE">
            <w:pPr>
              <w:spacing w:line="240" w:lineRule="auto"/>
              <w:ind w:firstLine="0"/>
              <w:jc w:val="center"/>
            </w:pPr>
            <w:r>
              <w:rPr>
                <w:sz w:val="22"/>
              </w:rPr>
              <w:t>A, a, J, S</w:t>
            </w:r>
          </w:p>
        </w:tc>
        <w:tc>
          <w:tcPr>
            <w:tcW w:w="5102" w:type="dxa"/>
          </w:tcPr>
          <w:p w:rsidR="00C15402" w:rsidRDefault="00F823CE">
            <w:pPr>
              <w:spacing w:line="240" w:lineRule="auto"/>
              <w:ind w:firstLine="0"/>
              <w:jc w:val="center"/>
            </w:pPr>
            <w:r>
              <w:rPr>
                <w:sz w:val="22"/>
              </w:rPr>
              <w:t>надшлуночкові ектопічні скорочення</w:t>
            </w:r>
          </w:p>
        </w:tc>
      </w:tr>
      <w:tr w:rsidR="00C15402">
        <w:trPr>
          <w:jc w:val="center"/>
        </w:trPr>
        <w:tc>
          <w:tcPr>
            <w:tcW w:w="1701" w:type="dxa"/>
          </w:tcPr>
          <w:p w:rsidR="00C15402" w:rsidRDefault="00F823CE">
            <w:pPr>
              <w:spacing w:line="240" w:lineRule="auto"/>
              <w:ind w:firstLine="0"/>
              <w:jc w:val="left"/>
            </w:pPr>
            <w:r>
              <w:rPr>
                <w:sz w:val="22"/>
              </w:rPr>
              <w:t>V</w:t>
            </w:r>
          </w:p>
        </w:tc>
        <w:tc>
          <w:tcPr>
            <w:tcW w:w="2268" w:type="dxa"/>
          </w:tcPr>
          <w:p w:rsidR="00C15402" w:rsidRDefault="00F823CE">
            <w:pPr>
              <w:spacing w:line="240" w:lineRule="auto"/>
              <w:ind w:firstLine="0"/>
              <w:jc w:val="center"/>
            </w:pPr>
            <w:r>
              <w:rPr>
                <w:sz w:val="22"/>
              </w:rPr>
              <w:t>V, E</w:t>
            </w:r>
          </w:p>
        </w:tc>
        <w:tc>
          <w:tcPr>
            <w:tcW w:w="5102" w:type="dxa"/>
          </w:tcPr>
          <w:p w:rsidR="00C15402" w:rsidRDefault="00F823CE">
            <w:pPr>
              <w:spacing w:line="240" w:lineRule="auto"/>
              <w:ind w:firstLine="0"/>
              <w:jc w:val="center"/>
            </w:pPr>
            <w:r>
              <w:rPr>
                <w:sz w:val="22"/>
              </w:rPr>
              <w:t>шлуночкові ектопічні скорочення</w:t>
            </w:r>
          </w:p>
        </w:tc>
      </w:tr>
      <w:tr w:rsidR="00C15402">
        <w:trPr>
          <w:jc w:val="center"/>
        </w:trPr>
        <w:tc>
          <w:tcPr>
            <w:tcW w:w="1701" w:type="dxa"/>
          </w:tcPr>
          <w:p w:rsidR="00C15402" w:rsidRDefault="00F823CE">
            <w:pPr>
              <w:spacing w:line="240" w:lineRule="auto"/>
              <w:ind w:firstLine="0"/>
              <w:jc w:val="left"/>
            </w:pPr>
            <w:r>
              <w:rPr>
                <w:sz w:val="22"/>
              </w:rPr>
              <w:t>F</w:t>
            </w:r>
          </w:p>
        </w:tc>
        <w:tc>
          <w:tcPr>
            <w:tcW w:w="2268" w:type="dxa"/>
          </w:tcPr>
          <w:p w:rsidR="00C15402" w:rsidRDefault="00F823CE">
            <w:pPr>
              <w:spacing w:line="240" w:lineRule="auto"/>
              <w:ind w:firstLine="0"/>
              <w:jc w:val="center"/>
            </w:pPr>
            <w:r>
              <w:rPr>
                <w:sz w:val="22"/>
              </w:rPr>
              <w:t>F</w:t>
            </w:r>
          </w:p>
        </w:tc>
        <w:tc>
          <w:tcPr>
            <w:tcW w:w="5102" w:type="dxa"/>
          </w:tcPr>
          <w:p w:rsidR="00C15402" w:rsidRDefault="00F823CE">
            <w:pPr>
              <w:spacing w:line="240" w:lineRule="auto"/>
              <w:ind w:firstLine="0"/>
              <w:jc w:val="center"/>
            </w:pPr>
            <w:r>
              <w:rPr>
                <w:sz w:val="22"/>
              </w:rPr>
              <w:t>зливні скорочення (шлуночкове + нормальне)</w:t>
            </w:r>
          </w:p>
        </w:tc>
      </w:tr>
      <w:tr w:rsidR="00C15402">
        <w:trPr>
          <w:jc w:val="center"/>
        </w:trPr>
        <w:tc>
          <w:tcPr>
            <w:tcW w:w="1701" w:type="dxa"/>
          </w:tcPr>
          <w:p w:rsidR="00C15402" w:rsidRDefault="00F823CE">
            <w:pPr>
              <w:spacing w:line="240" w:lineRule="auto"/>
              <w:ind w:firstLine="0"/>
              <w:jc w:val="left"/>
            </w:pPr>
            <w:r>
              <w:rPr>
                <w:sz w:val="22"/>
              </w:rPr>
              <w:t>Q</w:t>
            </w:r>
          </w:p>
        </w:tc>
        <w:tc>
          <w:tcPr>
            <w:tcW w:w="2268" w:type="dxa"/>
          </w:tcPr>
          <w:p w:rsidR="00C15402" w:rsidRDefault="00F823CE">
            <w:pPr>
              <w:spacing w:line="240" w:lineRule="auto"/>
              <w:ind w:firstLine="0"/>
              <w:jc w:val="center"/>
            </w:pPr>
            <w:r>
              <w:rPr>
                <w:sz w:val="22"/>
              </w:rPr>
              <w:t>P, /, f, Q, U</w:t>
            </w:r>
          </w:p>
        </w:tc>
        <w:tc>
          <w:tcPr>
            <w:tcW w:w="5102" w:type="dxa"/>
          </w:tcPr>
          <w:p w:rsidR="00C15402" w:rsidRDefault="00F823CE">
            <w:pPr>
              <w:spacing w:line="240" w:lineRule="auto"/>
              <w:ind w:firstLine="0"/>
              <w:jc w:val="center"/>
            </w:pPr>
            <w:r>
              <w:rPr>
                <w:sz w:val="22"/>
              </w:rPr>
              <w:t>штучно стимульовані та невизначені</w:t>
            </w:r>
          </w:p>
        </w:tc>
      </w:tr>
    </w:tbl>
    <w:p w:rsidR="00C15402" w:rsidRPr="00317E3A" w:rsidRDefault="00F823CE">
      <w:pPr>
        <w:rPr>
          <w:lang w:val="ru-RU"/>
        </w:rPr>
      </w:pPr>
      <w:r w:rsidRPr="00317E3A">
        <w:rPr>
          <w:lang w:val="ru-RU"/>
        </w:rPr>
        <w:t xml:space="preserve">Приклади усереднених форм ударів кожного суперкласу, виділених із </w:t>
      </w:r>
      <w:r w:rsidRPr="00317E3A">
        <w:rPr>
          <w:lang w:val="ru-RU"/>
        </w:rPr>
        <w:t xml:space="preserve">реальних записів </w:t>
      </w:r>
      <w:r>
        <w:t>MIT</w:t>
      </w:r>
      <w:r w:rsidRPr="00317E3A">
        <w:rPr>
          <w:lang w:val="ru-RU"/>
        </w:rPr>
        <w:t>-</w:t>
      </w:r>
      <w:r>
        <w:t>BIH</w:t>
      </w:r>
      <w:r w:rsidRPr="00317E3A">
        <w:rPr>
          <w:lang w:val="ru-RU"/>
        </w:rPr>
        <w:t>, показано на рисунку 1.2. Видно, що шлуночкові скорочення (</w:t>
      </w:r>
      <w:r>
        <w:t>V</w:t>
      </w:r>
      <w:r w:rsidRPr="00317E3A">
        <w:rPr>
          <w:lang w:val="ru-RU"/>
        </w:rPr>
        <w:t xml:space="preserve">) суттєво відрізняються формою комплексу </w:t>
      </w:r>
      <w:r>
        <w:t>QRS</w:t>
      </w:r>
      <w:r w:rsidRPr="00317E3A">
        <w:rPr>
          <w:lang w:val="ru-RU"/>
        </w:rPr>
        <w:t>, тоді як надшлуночкові (</w:t>
      </w:r>
      <w:r>
        <w:t>S</w:t>
      </w:r>
      <w:r w:rsidRPr="00317E3A">
        <w:rPr>
          <w:lang w:val="ru-RU"/>
        </w:rPr>
        <w:t>) морфологічно близькі до нормальних і розпізнаються переважно за порушенням ритму, а не за формою.</w:t>
      </w:r>
    </w:p>
    <w:p w:rsidR="00C15402" w:rsidRDefault="00F823CE">
      <w:pPr>
        <w:keepNext/>
        <w:spacing w:before="120"/>
        <w:ind w:firstLine="0"/>
        <w:jc w:val="center"/>
      </w:pPr>
      <w:r>
        <w:rPr>
          <w:noProof/>
          <w:lang w:val="ru-RU" w:eastAsia="ru-RU"/>
        </w:rPr>
        <w:lastRenderedPageBreak/>
        <w:drawing>
          <wp:inline distT="0" distB="0" distL="0" distR="0">
            <wp:extent cx="5400000" cy="4628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_beats.png"/>
                    <pic:cNvPicPr/>
                  </pic:nvPicPr>
                  <pic:blipFill>
                    <a:blip r:embed="rId9"/>
                    <a:stretch>
                      <a:fillRect/>
                    </a:stretch>
                  </pic:blipFill>
                  <pic:spPr>
                    <a:xfrm>
                      <a:off x="0" y="0"/>
                      <a:ext cx="5400000" cy="4628571"/>
                    </a:xfrm>
                    <a:prstGeom prst="rect">
                      <a:avLst/>
                    </a:prstGeom>
                  </pic:spPr>
                </pic:pic>
              </a:graphicData>
            </a:graphic>
          </wp:inline>
        </w:drawing>
      </w:r>
    </w:p>
    <w:p w:rsidR="00C15402" w:rsidRDefault="00F823CE">
      <w:pPr>
        <w:spacing w:after="160"/>
        <w:ind w:firstLine="0"/>
        <w:jc w:val="center"/>
      </w:pPr>
      <w:r>
        <w:t>Рисунок 1.2 – Приклади ударів п’яти суперкласів AAMI, виділені з бази MIT-BIH</w:t>
      </w:r>
    </w:p>
    <w:p w:rsidR="00C15402" w:rsidRPr="00317E3A" w:rsidRDefault="00F823CE">
      <w:pPr>
        <w:pStyle w:val="21"/>
        <w:spacing w:before="120"/>
        <w:jc w:val="left"/>
        <w:rPr>
          <w:lang w:val="ru-RU"/>
        </w:rPr>
      </w:pPr>
      <w:bookmarkStart w:id="8" w:name="_Toc231740629"/>
      <w:r w:rsidRPr="00317E3A">
        <w:rPr>
          <w:rFonts w:ascii="Times New Roman" w:hAnsi="Times New Roman" w:cs="Times New Roman"/>
          <w:lang w:val="ru-RU"/>
        </w:rPr>
        <w:t>1.4 Огляд методів класифікації серцевих скорочень</w:t>
      </w:r>
      <w:bookmarkEnd w:id="8"/>
    </w:p>
    <w:p w:rsidR="00C15402" w:rsidRPr="00317E3A" w:rsidRDefault="00F823CE">
      <w:pPr>
        <w:rPr>
          <w:lang w:val="ru-RU"/>
        </w:rPr>
      </w:pPr>
      <w:r w:rsidRPr="00317E3A">
        <w:rPr>
          <w:lang w:val="ru-RU"/>
        </w:rPr>
        <w:t>Методи автоматичної класифікації умовно поділяють на три групи: засновані на правилах, класичне машинне навчання над ручними оз</w:t>
      </w:r>
      <w:r w:rsidRPr="00317E3A">
        <w:rPr>
          <w:lang w:val="ru-RU"/>
        </w:rPr>
        <w:t>наками та глибоке навчання над сирим сигналом.</w:t>
      </w:r>
    </w:p>
    <w:p w:rsidR="00C15402" w:rsidRPr="00317E3A" w:rsidRDefault="00F823CE">
      <w:pPr>
        <w:rPr>
          <w:lang w:val="ru-RU"/>
        </w:rPr>
      </w:pPr>
      <w:r w:rsidRPr="00317E3A">
        <w:rPr>
          <w:lang w:val="ru-RU"/>
        </w:rPr>
        <w:t xml:space="preserve">Підхід на основі правил формалізує клінічні критерії у вигляді порогів на тривалості </w:t>
      </w:r>
      <w:r>
        <w:t>QRS</w:t>
      </w:r>
      <w:r w:rsidRPr="00317E3A">
        <w:rPr>
          <w:lang w:val="ru-RU"/>
        </w:rPr>
        <w:t xml:space="preserve">, інтервалах </w:t>
      </w:r>
      <w:r>
        <w:t>RR</w:t>
      </w:r>
      <w:r w:rsidRPr="00317E3A">
        <w:rPr>
          <w:lang w:val="ru-RU"/>
        </w:rPr>
        <w:t xml:space="preserve"> та інших вимірюваннях. Він прозорий та інтерпретований, проте погано охоплює нетипові форми й потребує ру</w:t>
      </w:r>
      <w:r w:rsidRPr="00317E3A">
        <w:rPr>
          <w:lang w:val="ru-RU"/>
        </w:rPr>
        <w:t>чного налаштування порогів. Саме такий підхід реалізовано в попередній курсовій роботі, і в цій роботі він збережений як базова лінія для порівняння.</w:t>
      </w:r>
    </w:p>
    <w:p w:rsidR="00C15402" w:rsidRPr="00317E3A" w:rsidRDefault="00F823CE">
      <w:pPr>
        <w:rPr>
          <w:lang w:val="ru-RU"/>
        </w:rPr>
      </w:pPr>
      <w:r w:rsidRPr="00317E3A">
        <w:rPr>
          <w:lang w:val="ru-RU"/>
        </w:rPr>
        <w:t xml:space="preserve">Класичне машинне навчання спирається на ручні ознаки. Основоположна праця </w:t>
      </w:r>
      <w:r>
        <w:t>de</w:t>
      </w:r>
      <w:r w:rsidRPr="00317E3A">
        <w:rPr>
          <w:lang w:val="ru-RU"/>
        </w:rPr>
        <w:t xml:space="preserve"> </w:t>
      </w:r>
      <w:r>
        <w:t>Chazal</w:t>
      </w:r>
      <w:r w:rsidRPr="00317E3A">
        <w:rPr>
          <w:lang w:val="ru-RU"/>
        </w:rPr>
        <w:t xml:space="preserve"> та співавторів [1] </w:t>
      </w:r>
      <w:r w:rsidRPr="00317E3A">
        <w:rPr>
          <w:lang w:val="ru-RU"/>
        </w:rPr>
        <w:t xml:space="preserve">поєднала морфологічні ознаки з ознаками інтервалів між ударами й лінійним класифікатором, запровадивши міжпацієнтний протокол оцінювання, який став стандартом де-факто. </w:t>
      </w:r>
      <w:r>
        <w:t>Llamedo</w:t>
      </w:r>
      <w:r w:rsidRPr="00317E3A">
        <w:rPr>
          <w:lang w:val="ru-RU"/>
        </w:rPr>
        <w:t xml:space="preserve"> та </w:t>
      </w:r>
      <w:r>
        <w:t>Mart</w:t>
      </w:r>
      <w:r w:rsidRPr="00317E3A">
        <w:rPr>
          <w:lang w:val="ru-RU"/>
        </w:rPr>
        <w:t>í</w:t>
      </w:r>
      <w:r>
        <w:t>nez</w:t>
      </w:r>
      <w:r w:rsidRPr="00317E3A">
        <w:rPr>
          <w:lang w:val="ru-RU"/>
        </w:rPr>
        <w:t xml:space="preserve"> [2] </w:t>
      </w:r>
      <w:r w:rsidRPr="00317E3A">
        <w:rPr>
          <w:lang w:val="ru-RU"/>
        </w:rPr>
        <w:lastRenderedPageBreak/>
        <w:t>показали роль відбору ознак за критерієм узагальнення між базам</w:t>
      </w:r>
      <w:r w:rsidRPr="00317E3A">
        <w:rPr>
          <w:lang w:val="ru-RU"/>
        </w:rPr>
        <w:t xml:space="preserve">и, а </w:t>
      </w:r>
      <w:r>
        <w:t>Mar</w:t>
      </w:r>
      <w:r w:rsidRPr="00317E3A">
        <w:rPr>
          <w:lang w:val="ru-RU"/>
        </w:rPr>
        <w:t xml:space="preserve"> та співавтори [3] поєднали вейвлет-ознаки з послідовним відбором та нейронною мережею. Спільним для цих праць є висновок, що надшлуночкові скорочення визначаються переважно ритмом (ознаками </w:t>
      </w:r>
      <w:r>
        <w:t>RR</w:t>
      </w:r>
      <w:r w:rsidRPr="00317E3A">
        <w:rPr>
          <w:lang w:val="ru-RU"/>
        </w:rPr>
        <w:t>), а шлуночкові — формою.</w:t>
      </w:r>
    </w:p>
    <w:p w:rsidR="00C15402" w:rsidRPr="00317E3A" w:rsidRDefault="00F823CE">
      <w:pPr>
        <w:rPr>
          <w:lang w:val="ru-RU"/>
        </w:rPr>
      </w:pPr>
      <w:r w:rsidRPr="00317E3A">
        <w:rPr>
          <w:lang w:val="ru-RU"/>
        </w:rPr>
        <w:t>Глибоке навчання дає змогу ві</w:t>
      </w:r>
      <w:r w:rsidRPr="00317E3A">
        <w:rPr>
          <w:lang w:val="ru-RU"/>
        </w:rPr>
        <w:t xml:space="preserve">дмовитися від ручного конструювання ознак. </w:t>
      </w:r>
      <w:r>
        <w:t>Acharya</w:t>
      </w:r>
      <w:r w:rsidRPr="00317E3A">
        <w:rPr>
          <w:lang w:val="ru-RU"/>
        </w:rPr>
        <w:t xml:space="preserve"> та співавтори [5] застосували одновимірну згорткову мережу до сегментів ЕКГ, </w:t>
      </w:r>
      <w:r>
        <w:t>Kachuee</w:t>
      </w:r>
      <w:r w:rsidRPr="00317E3A">
        <w:rPr>
          <w:lang w:val="ru-RU"/>
        </w:rPr>
        <w:t xml:space="preserve"> та співавтори [4] запропонували глибоке залишкове подання з перенесенням знань, а </w:t>
      </w:r>
      <w:r>
        <w:t>Hannun</w:t>
      </w:r>
      <w:r w:rsidRPr="00317E3A">
        <w:rPr>
          <w:lang w:val="ru-RU"/>
        </w:rPr>
        <w:t xml:space="preserve">, </w:t>
      </w:r>
      <w:r>
        <w:t>Rajpurkar</w:t>
      </w:r>
      <w:r w:rsidRPr="00317E3A">
        <w:rPr>
          <w:lang w:val="ru-RU"/>
        </w:rPr>
        <w:t xml:space="preserve"> та співавтори [6] пр</w:t>
      </w:r>
      <w:r w:rsidRPr="00317E3A">
        <w:rPr>
          <w:lang w:val="ru-RU"/>
        </w:rPr>
        <w:t>одемонстрували на великому наборі амбулаторних записів якість, що наближається до рівня лікаря-кардіолога. Загальні принципи глибокого навчання узагальнено в огляді [17].</w:t>
      </w:r>
    </w:p>
    <w:p w:rsidR="00C15402" w:rsidRPr="00317E3A" w:rsidRDefault="00F823CE">
      <w:pPr>
        <w:pStyle w:val="21"/>
        <w:spacing w:before="120"/>
        <w:jc w:val="left"/>
        <w:rPr>
          <w:lang w:val="ru-RU"/>
        </w:rPr>
      </w:pPr>
      <w:bookmarkStart w:id="9" w:name="_Toc231740630"/>
      <w:r w:rsidRPr="00317E3A">
        <w:rPr>
          <w:rFonts w:ascii="Times New Roman" w:hAnsi="Times New Roman" w:cs="Times New Roman"/>
          <w:lang w:val="ru-RU"/>
        </w:rPr>
        <w:t>1.5 Протокол оцінювання, метрики та незбалансованість класів</w:t>
      </w:r>
      <w:bookmarkEnd w:id="9"/>
    </w:p>
    <w:p w:rsidR="00C15402" w:rsidRPr="00317E3A" w:rsidRDefault="00F823CE">
      <w:pPr>
        <w:rPr>
          <w:lang w:val="ru-RU"/>
        </w:rPr>
      </w:pPr>
      <w:r w:rsidRPr="00317E3A">
        <w:rPr>
          <w:lang w:val="ru-RU"/>
        </w:rPr>
        <w:t>Достовірність опублікова</w:t>
      </w:r>
      <w:r w:rsidRPr="00317E3A">
        <w:rPr>
          <w:lang w:val="ru-RU"/>
        </w:rPr>
        <w:t xml:space="preserve">них показників критично залежить від способу поділу даних. За випадкового поділу удари того самого пацієнта потрапляють і в навчальну, і в тестову вибірку, що завищує оцінку через індивідуальні особливості ритму. Міжпацієнтний поділ </w:t>
      </w:r>
      <w:r>
        <w:t>DS</w:t>
      </w:r>
      <w:r w:rsidRPr="00317E3A">
        <w:rPr>
          <w:lang w:val="ru-RU"/>
        </w:rPr>
        <w:t>1/</w:t>
      </w:r>
      <w:r>
        <w:t>DS</w:t>
      </w:r>
      <w:r w:rsidRPr="00317E3A">
        <w:rPr>
          <w:lang w:val="ru-RU"/>
        </w:rPr>
        <w:t xml:space="preserve">2 [1] усуває це: </w:t>
      </w:r>
      <w:r w:rsidRPr="00317E3A">
        <w:rPr>
          <w:lang w:val="ru-RU"/>
        </w:rPr>
        <w:t xml:space="preserve">записи пацієнтів навчальної та тестової підмножин не перетинаються. Через це абсолютні значення показників за міжпацієнтним протоколом помітно нижчі, ніж за внутрішньопацієнтним, але саме вони відображають реальну здатність моделі до узагальнення на нових </w:t>
      </w:r>
      <w:r w:rsidRPr="00317E3A">
        <w:rPr>
          <w:lang w:val="ru-RU"/>
        </w:rPr>
        <w:t>пацієнтів, а не запам’ятовування індивідуального ритму.</w:t>
      </w:r>
    </w:p>
    <w:p w:rsidR="00C15402" w:rsidRPr="00317E3A" w:rsidRDefault="00F823CE">
      <w:pPr>
        <w:rPr>
          <w:lang w:val="ru-RU"/>
        </w:rPr>
      </w:pPr>
      <w:r w:rsidRPr="00317E3A">
        <w:rPr>
          <w:lang w:val="ru-RU"/>
        </w:rPr>
        <w:t xml:space="preserve">Для багатокласової задачі якість оцінюють через матрицю невідповідностей та похідні від неї величини. Для кожного класу вводять кількість істинно позитивних </w:t>
      </w:r>
      <w:r>
        <w:t>TP</w:t>
      </w:r>
      <w:r w:rsidRPr="00317E3A">
        <w:rPr>
          <w:lang w:val="ru-RU"/>
        </w:rPr>
        <w:t xml:space="preserve">, хибно позитивних </w:t>
      </w:r>
      <w:r>
        <w:t>FP</w:t>
      </w:r>
      <w:r w:rsidRPr="00317E3A">
        <w:rPr>
          <w:lang w:val="ru-RU"/>
        </w:rPr>
        <w:t xml:space="preserve"> та хибно негативних</w:t>
      </w:r>
      <w:r w:rsidRPr="00317E3A">
        <w:rPr>
          <w:lang w:val="ru-RU"/>
        </w:rPr>
        <w:t xml:space="preserve"> </w:t>
      </w:r>
      <w:r>
        <w:t>FN</w:t>
      </w:r>
      <w:r w:rsidRPr="00317E3A">
        <w:rPr>
          <w:lang w:val="ru-RU"/>
        </w:rPr>
        <w:t xml:space="preserve"> рішень. На їх основі означують точність (</w:t>
      </w:r>
      <w:r>
        <w:t>precision</w:t>
      </w:r>
      <w:r w:rsidRPr="00317E3A">
        <w:rPr>
          <w:lang w:val="ru-RU"/>
        </w:rPr>
        <w:t>) і повноту (</w:t>
      </w:r>
      <w:r>
        <w:t>recall</w:t>
      </w:r>
      <w:r w:rsidRPr="00317E3A">
        <w:rPr>
          <w:lang w:val="ru-RU"/>
        </w:rPr>
        <w:t>):</w:t>
      </w:r>
    </w:p>
    <w:p w:rsidR="00C15402" w:rsidRPr="00317E3A" w:rsidRDefault="00F823CE">
      <w:pPr>
        <w:ind w:firstLine="0"/>
        <w:jc w:val="center"/>
        <w:rPr>
          <w:lang w:val="ru-RU"/>
        </w:rPr>
      </w:pPr>
      <w:r>
        <w:t>Precision</w:t>
      </w:r>
      <w:r w:rsidRPr="00317E3A">
        <w:rPr>
          <w:lang w:val="ru-RU"/>
        </w:rPr>
        <w:t xml:space="preserve"> = </w:t>
      </w:r>
      <w:r>
        <w:t>TP</w:t>
      </w:r>
      <w:r w:rsidRPr="00317E3A">
        <w:rPr>
          <w:lang w:val="ru-RU"/>
        </w:rPr>
        <w:t xml:space="preserve"> / (</w:t>
      </w:r>
      <w:r>
        <w:t>TP</w:t>
      </w:r>
      <w:r w:rsidRPr="00317E3A">
        <w:rPr>
          <w:lang w:val="ru-RU"/>
        </w:rPr>
        <w:t xml:space="preserve"> + </w:t>
      </w:r>
      <w:r>
        <w:t>FP</w:t>
      </w:r>
      <w:r w:rsidRPr="00317E3A">
        <w:rPr>
          <w:lang w:val="ru-RU"/>
        </w:rPr>
        <w:t xml:space="preserve">),     </w:t>
      </w:r>
      <w:r>
        <w:t>Recall</w:t>
      </w:r>
      <w:r w:rsidRPr="00317E3A">
        <w:rPr>
          <w:lang w:val="ru-RU"/>
        </w:rPr>
        <w:t xml:space="preserve"> = </w:t>
      </w:r>
      <w:r>
        <w:t>TP</w:t>
      </w:r>
      <w:r w:rsidRPr="00317E3A">
        <w:rPr>
          <w:lang w:val="ru-RU"/>
        </w:rPr>
        <w:t xml:space="preserve"> / (</w:t>
      </w:r>
      <w:r>
        <w:t>TP</w:t>
      </w:r>
      <w:r w:rsidRPr="00317E3A">
        <w:rPr>
          <w:lang w:val="ru-RU"/>
        </w:rPr>
        <w:t xml:space="preserve"> + </w:t>
      </w:r>
      <w:r>
        <w:t>FN</w:t>
      </w:r>
      <w:r w:rsidRPr="00317E3A">
        <w:rPr>
          <w:lang w:val="ru-RU"/>
        </w:rPr>
        <w:t>).</w:t>
      </w:r>
    </w:p>
    <w:p w:rsidR="00C15402" w:rsidRDefault="00F823CE">
      <w:r w:rsidRPr="00317E3A">
        <w:rPr>
          <w:lang w:val="ru-RU"/>
        </w:rPr>
        <w:t>Точність відповідає на питання, яка частка позначених класом ударів справді належить до нього, а повнота — яку частку справ</w:t>
      </w:r>
      <w:r w:rsidRPr="00317E3A">
        <w:rPr>
          <w:lang w:val="ru-RU"/>
        </w:rPr>
        <w:t xml:space="preserve">жніх ударів класу вдалося виявити. </w:t>
      </w:r>
      <w:r>
        <w:t>Їх узагальнює міра F1 як гармонічне середнє:</w:t>
      </w:r>
    </w:p>
    <w:p w:rsidR="00C15402" w:rsidRDefault="00F823CE">
      <w:pPr>
        <w:ind w:firstLine="0"/>
        <w:jc w:val="center"/>
      </w:pPr>
      <w:r>
        <w:t>F1 = 2 · Precision · Recall / (Precision + Recall).</w:t>
      </w:r>
    </w:p>
    <w:p w:rsidR="00C15402" w:rsidRPr="00317E3A" w:rsidRDefault="00F823CE">
      <w:pPr>
        <w:rPr>
          <w:lang w:val="ru-RU"/>
        </w:rPr>
      </w:pPr>
      <w:r w:rsidRPr="00317E3A">
        <w:rPr>
          <w:lang w:val="ru-RU"/>
        </w:rPr>
        <w:lastRenderedPageBreak/>
        <w:t xml:space="preserve">Для зведення покласових мір в один показник застосовують макроусереднення, що надає всім класам однакову вагу незалежно від </w:t>
      </w:r>
      <w:r w:rsidRPr="00317E3A">
        <w:rPr>
          <w:lang w:val="ru-RU"/>
        </w:rPr>
        <w:t>їхньої чисельності:</w:t>
      </w:r>
    </w:p>
    <w:p w:rsidR="00C15402" w:rsidRPr="00317E3A" w:rsidRDefault="00F823CE">
      <w:pPr>
        <w:ind w:firstLine="0"/>
        <w:jc w:val="center"/>
        <w:rPr>
          <w:lang w:val="ru-RU"/>
        </w:rPr>
      </w:pPr>
      <w:r>
        <w:t>macro</w:t>
      </w:r>
      <w:r w:rsidRPr="00317E3A">
        <w:rPr>
          <w:lang w:val="ru-RU"/>
        </w:rPr>
        <w:t>-</w:t>
      </w:r>
      <w:r>
        <w:t>F</w:t>
      </w:r>
      <w:r w:rsidRPr="00317E3A">
        <w:rPr>
          <w:lang w:val="ru-RU"/>
        </w:rPr>
        <w:t xml:space="preserve">1 = (1 / </w:t>
      </w:r>
      <w:r>
        <w:t>K</w:t>
      </w:r>
      <w:r w:rsidRPr="00317E3A">
        <w:rPr>
          <w:lang w:val="ru-RU"/>
        </w:rPr>
        <w:t xml:space="preserve">) · </w:t>
      </w:r>
      <w:r>
        <w:t>Σ</w:t>
      </w:r>
      <w:r w:rsidRPr="00317E3A">
        <w:rPr>
          <w:lang w:val="ru-RU"/>
        </w:rPr>
        <w:t xml:space="preserve"> </w:t>
      </w:r>
      <w:r>
        <w:t>F</w:t>
      </w:r>
      <w:r w:rsidRPr="00317E3A">
        <w:rPr>
          <w:lang w:val="ru-RU"/>
        </w:rPr>
        <w:t>1_</w:t>
      </w:r>
      <w:r>
        <w:t>k</w:t>
      </w:r>
      <w:r w:rsidRPr="00317E3A">
        <w:rPr>
          <w:lang w:val="ru-RU"/>
        </w:rPr>
        <w:t xml:space="preserve">,   де </w:t>
      </w:r>
      <w:r>
        <w:t>K</w:t>
      </w:r>
      <w:r w:rsidRPr="00317E3A">
        <w:rPr>
          <w:lang w:val="ru-RU"/>
        </w:rPr>
        <w:t xml:space="preserve"> — кількість класів.</w:t>
      </w:r>
    </w:p>
    <w:p w:rsidR="00C15402" w:rsidRPr="00317E3A" w:rsidRDefault="00F823CE">
      <w:pPr>
        <w:rPr>
          <w:lang w:val="ru-RU"/>
        </w:rPr>
      </w:pPr>
      <w:r w:rsidRPr="00317E3A">
        <w:rPr>
          <w:lang w:val="ru-RU"/>
        </w:rPr>
        <w:t>Загальну частку правильних відповідей (</w:t>
      </w:r>
      <w:r>
        <w:t>accuracy</w:t>
      </w:r>
      <w:r w:rsidRPr="00317E3A">
        <w:rPr>
          <w:lang w:val="ru-RU"/>
        </w:rPr>
        <w:t xml:space="preserve">) обчислюють як відношення кількості правильно класифікованих ударів до їх загальної кількості. Додатково використовують площу під </w:t>
      </w:r>
      <w:r>
        <w:t>RO</w:t>
      </w:r>
      <w:r>
        <w:t>C</w:t>
      </w:r>
      <w:r w:rsidRPr="00317E3A">
        <w:rPr>
          <w:lang w:val="ru-RU"/>
        </w:rPr>
        <w:t>-кривою (</w:t>
      </w:r>
      <w:r>
        <w:t>AUC</w:t>
      </w:r>
      <w:r w:rsidRPr="00317E3A">
        <w:rPr>
          <w:lang w:val="ru-RU"/>
        </w:rPr>
        <w:t>) за схемою «один проти всіх», яка характеризує роздільну здатність моделі незалежно від обраного порога.</w:t>
      </w:r>
    </w:p>
    <w:p w:rsidR="00C15402" w:rsidRPr="00317E3A" w:rsidRDefault="00F823CE">
      <w:pPr>
        <w:rPr>
          <w:lang w:val="ru-RU"/>
        </w:rPr>
      </w:pPr>
      <w:r w:rsidRPr="00317E3A">
        <w:rPr>
          <w:lang w:val="ru-RU"/>
        </w:rPr>
        <w:t>Друга особливість задачі — сильна незбалансованість класів: нормальні скорочення становлять близько 90 % усіх ударів, тоді як зливні трап</w:t>
      </w:r>
      <w:r w:rsidRPr="00317E3A">
        <w:rPr>
          <w:lang w:val="ru-RU"/>
        </w:rPr>
        <w:t xml:space="preserve">ляються вкрай рідко. За таких умов </w:t>
      </w:r>
      <w:r>
        <w:t>accuracy</w:t>
      </w:r>
      <w:r w:rsidRPr="00317E3A">
        <w:rPr>
          <w:lang w:val="ru-RU"/>
        </w:rPr>
        <w:t xml:space="preserve"> є оманливою, бо тривіальний класифікатор, що завжди передбачає клас </w:t>
      </w:r>
      <w:r>
        <w:t>N</w:t>
      </w:r>
      <w:r w:rsidRPr="00317E3A">
        <w:rPr>
          <w:lang w:val="ru-RU"/>
        </w:rPr>
        <w:t xml:space="preserve">, досягає близько 0,90 точності, не виявляючи жодної патології. Саме тому основним показником у роботі обрано </w:t>
      </w:r>
      <w:r>
        <w:t>macro</w:t>
      </w:r>
      <w:r w:rsidRPr="00317E3A">
        <w:rPr>
          <w:lang w:val="ru-RU"/>
        </w:rPr>
        <w:t>-</w:t>
      </w:r>
      <w:r>
        <w:t>F</w:t>
      </w:r>
      <w:r w:rsidRPr="00317E3A">
        <w:rPr>
          <w:lang w:val="ru-RU"/>
        </w:rPr>
        <w:t xml:space="preserve">1, який «карає» модель за </w:t>
      </w:r>
      <w:r w:rsidRPr="00317E3A">
        <w:rPr>
          <w:lang w:val="ru-RU"/>
        </w:rPr>
        <w:t xml:space="preserve">ігнорування рідкісних класів, а додатковим — повноту за рідкісними класами </w:t>
      </w:r>
      <w:r>
        <w:t>S</w:t>
      </w:r>
      <w:r w:rsidRPr="00317E3A">
        <w:rPr>
          <w:lang w:val="ru-RU"/>
        </w:rPr>
        <w:t xml:space="preserve">, </w:t>
      </w:r>
      <w:r>
        <w:t>V</w:t>
      </w:r>
      <w:r w:rsidRPr="00317E3A">
        <w:rPr>
          <w:lang w:val="ru-RU"/>
        </w:rPr>
        <w:t xml:space="preserve"> і </w:t>
      </w:r>
      <w:r>
        <w:t>F</w:t>
      </w:r>
      <w:r w:rsidRPr="00317E3A">
        <w:rPr>
          <w:lang w:val="ru-RU"/>
        </w:rPr>
        <w:t>, бо клінічна вартість пропуску патологічного скорочення значно перевищує вартість хибної тривоги.</w:t>
      </w:r>
    </w:p>
    <w:p w:rsidR="00C15402" w:rsidRPr="00317E3A" w:rsidRDefault="00F823CE">
      <w:pPr>
        <w:pStyle w:val="21"/>
        <w:spacing w:before="120"/>
        <w:jc w:val="left"/>
        <w:rPr>
          <w:lang w:val="ru-RU"/>
        </w:rPr>
      </w:pPr>
      <w:bookmarkStart w:id="10" w:name="_Toc231740631"/>
      <w:r w:rsidRPr="00317E3A">
        <w:rPr>
          <w:rFonts w:ascii="Times New Roman" w:hAnsi="Times New Roman" w:cs="Times New Roman"/>
          <w:lang w:val="ru-RU"/>
        </w:rPr>
        <w:t>1.6 Постановка задачі та обґрунтування новизни</w:t>
      </w:r>
      <w:bookmarkEnd w:id="10"/>
    </w:p>
    <w:p w:rsidR="00C15402" w:rsidRPr="00317E3A" w:rsidRDefault="00F823CE">
      <w:pPr>
        <w:rPr>
          <w:lang w:val="ru-RU"/>
        </w:rPr>
      </w:pPr>
      <w:r w:rsidRPr="00317E3A">
        <w:rPr>
          <w:lang w:val="ru-RU"/>
        </w:rPr>
        <w:t>На підставі огляду сформуль</w:t>
      </w:r>
      <w:r w:rsidRPr="00317E3A">
        <w:rPr>
          <w:lang w:val="ru-RU"/>
        </w:rPr>
        <w:t xml:space="preserve">овано задачу: побудувати систему, яка приймає ЕКГ у кількох форматах, зводить їх до спільного подання й класифікує кожне скорочення на один із п’яти суперкласів </w:t>
      </w:r>
      <w:r>
        <w:t>AAMI</w:t>
      </w:r>
      <w:r w:rsidRPr="00317E3A">
        <w:rPr>
          <w:lang w:val="ru-RU"/>
        </w:rPr>
        <w:t xml:space="preserve"> за міжпацієнтним протоколом, а також кількісно перевіряє стійкість класифікації до перетво</w:t>
      </w:r>
      <w:r w:rsidRPr="00317E3A">
        <w:rPr>
          <w:lang w:val="ru-RU"/>
        </w:rPr>
        <w:t>рення між форматами. Перше з цих завдань вирішується запропонованим гібридним класифікатором, який поєднує сильні сторони ознакового та сигнального підходів; друге — бенчмарком багатоформатної стійкості, що описаний у четвертому розділі.</w:t>
      </w:r>
    </w:p>
    <w:p w:rsidR="00C15402" w:rsidRPr="00317E3A" w:rsidRDefault="00F823CE">
      <w:pPr>
        <w:pStyle w:val="1"/>
        <w:pageBreakBefore/>
        <w:ind w:firstLine="0"/>
        <w:jc w:val="center"/>
        <w:rPr>
          <w:lang w:val="ru-RU"/>
        </w:rPr>
      </w:pPr>
      <w:bookmarkStart w:id="11" w:name="_Toc231740632"/>
      <w:r w:rsidRPr="00317E3A">
        <w:rPr>
          <w:rFonts w:ascii="Times New Roman" w:hAnsi="Times New Roman" w:cs="Times New Roman"/>
          <w:lang w:val="ru-RU"/>
        </w:rPr>
        <w:lastRenderedPageBreak/>
        <w:t>2 УНІФІКОВАНА ОБРО</w:t>
      </w:r>
      <w:r w:rsidRPr="00317E3A">
        <w:rPr>
          <w:rFonts w:ascii="Times New Roman" w:hAnsi="Times New Roman" w:cs="Times New Roman"/>
          <w:lang w:val="ru-RU"/>
        </w:rPr>
        <w:t>БКА ЕКГ-СИГНАЛІВ РІЗНИХ ФОРМАТІВ</w:t>
      </w:r>
      <w:bookmarkEnd w:id="11"/>
    </w:p>
    <w:p w:rsidR="00C15402" w:rsidRPr="00317E3A" w:rsidRDefault="00F823CE">
      <w:pPr>
        <w:pStyle w:val="21"/>
        <w:spacing w:before="120"/>
        <w:jc w:val="left"/>
        <w:rPr>
          <w:lang w:val="ru-RU"/>
        </w:rPr>
      </w:pPr>
      <w:bookmarkStart w:id="12" w:name="_Toc231740633"/>
      <w:r w:rsidRPr="00317E3A">
        <w:rPr>
          <w:rFonts w:ascii="Times New Roman" w:hAnsi="Times New Roman" w:cs="Times New Roman"/>
          <w:lang w:val="ru-RU"/>
        </w:rPr>
        <w:t>2.1 Загальна архітектура системи</w:t>
      </w:r>
      <w:bookmarkEnd w:id="12"/>
    </w:p>
    <w:p w:rsidR="00C15402" w:rsidRDefault="00F823CE">
      <w:r w:rsidRPr="00317E3A">
        <w:rPr>
          <w:lang w:val="ru-RU"/>
        </w:rPr>
        <w:t xml:space="preserve">Систему побудовано як модульний пакет </w:t>
      </w:r>
      <w:r>
        <w:t>ekg</w:t>
      </w:r>
      <w:r w:rsidRPr="00317E3A">
        <w:rPr>
          <w:lang w:val="ru-RU"/>
        </w:rPr>
        <w:t xml:space="preserve"> з чітким розділенням відповідальностей між шарами. Нижній шар відповідає за зчитування форматів і зведення їх до спільного подання, середній — за об</w:t>
      </w:r>
      <w:r w:rsidRPr="00317E3A">
        <w:rPr>
          <w:lang w:val="ru-RU"/>
        </w:rPr>
        <w:t xml:space="preserve">робку сигналу й виділення ознак, верхній — за моделі та сервіси доступу. Таке розділення дає змогу повторно використовувати перевірені компоненти попередньої роботи й незалежно розвивати кожний шар. </w:t>
      </w:r>
      <w:r>
        <w:t>Загальну структуру наведено на рисунку 2.1.</w:t>
      </w:r>
    </w:p>
    <w:p w:rsidR="00C15402" w:rsidRDefault="00F823CE">
      <w:pPr>
        <w:keepNext/>
        <w:spacing w:before="120"/>
        <w:ind w:firstLine="0"/>
        <w:jc w:val="center"/>
      </w:pPr>
      <w:r>
        <w:rPr>
          <w:noProof/>
          <w:lang w:val="ru-RU" w:eastAsia="ru-RU"/>
        </w:rPr>
        <w:drawing>
          <wp:inline distT="0" distB="0" distL="0" distR="0">
            <wp:extent cx="5220000" cy="38969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220000" cy="3896941"/>
                    </a:xfrm>
                    <a:prstGeom prst="rect">
                      <a:avLst/>
                    </a:prstGeom>
                  </pic:spPr>
                </pic:pic>
              </a:graphicData>
            </a:graphic>
          </wp:inline>
        </w:drawing>
      </w:r>
    </w:p>
    <w:p w:rsidR="00C15402" w:rsidRPr="00317E3A" w:rsidRDefault="00F823CE">
      <w:pPr>
        <w:spacing w:after="160"/>
        <w:ind w:firstLine="0"/>
        <w:jc w:val="center"/>
        <w:rPr>
          <w:lang w:val="ru-RU"/>
        </w:rPr>
      </w:pPr>
      <w:r w:rsidRPr="00317E3A">
        <w:rPr>
          <w:lang w:val="ru-RU"/>
        </w:rPr>
        <w:t>Рисунок 2.1</w:t>
      </w:r>
      <w:r w:rsidRPr="00317E3A">
        <w:rPr>
          <w:lang w:val="ru-RU"/>
        </w:rPr>
        <w:t xml:space="preserve"> – Загальна архітектура системи: від вхідних форматів через спільне подання до моделей і сервісів</w:t>
      </w:r>
    </w:p>
    <w:p w:rsidR="00C15402" w:rsidRPr="00317E3A" w:rsidRDefault="00F823CE">
      <w:pPr>
        <w:rPr>
          <w:lang w:val="ru-RU"/>
        </w:rPr>
      </w:pPr>
      <w:r w:rsidRPr="00317E3A">
        <w:rPr>
          <w:lang w:val="ru-RU"/>
        </w:rPr>
        <w:t xml:space="preserve">Переструктурування успадкованого коду виконано як механічний поділ монолітних модулів без зміни логіки: класи обробки сигналу, морфологічного аналізу та </w:t>
      </w:r>
      <w:r w:rsidRPr="00317E3A">
        <w:rPr>
          <w:lang w:val="ru-RU"/>
        </w:rPr>
        <w:t xml:space="preserve">аналізу варіабельності ритму винесено в окремі підпакети, а перетворювачі форматів — у пакет </w:t>
      </w:r>
      <w:r>
        <w:t>parsers</w:t>
      </w:r>
      <w:r w:rsidRPr="00317E3A">
        <w:rPr>
          <w:lang w:val="ru-RU"/>
        </w:rPr>
        <w:t>. Поведінку базового конвеєра збережено, що дало змогу повторно використати вже перевірені алгоритми.</w:t>
      </w:r>
    </w:p>
    <w:p w:rsidR="00C15402" w:rsidRPr="00317E3A" w:rsidRDefault="00F823CE">
      <w:pPr>
        <w:pStyle w:val="21"/>
        <w:spacing w:before="120"/>
        <w:jc w:val="left"/>
        <w:rPr>
          <w:lang w:val="ru-RU"/>
        </w:rPr>
      </w:pPr>
      <w:bookmarkStart w:id="13" w:name="_Toc231740634"/>
      <w:r w:rsidRPr="00317E3A">
        <w:rPr>
          <w:rFonts w:ascii="Times New Roman" w:hAnsi="Times New Roman" w:cs="Times New Roman"/>
          <w:lang w:val="ru-RU"/>
        </w:rPr>
        <w:lastRenderedPageBreak/>
        <w:t>2.2 Уніфікований парсер і виявлення формату</w:t>
      </w:r>
      <w:bookmarkEnd w:id="13"/>
    </w:p>
    <w:p w:rsidR="00C15402" w:rsidRPr="00317E3A" w:rsidRDefault="00F823CE">
      <w:pPr>
        <w:rPr>
          <w:lang w:val="ru-RU"/>
        </w:rPr>
      </w:pPr>
      <w:r w:rsidRPr="00317E3A">
        <w:rPr>
          <w:lang w:val="ru-RU"/>
        </w:rPr>
        <w:t>Зчитування</w:t>
      </w:r>
      <w:r w:rsidRPr="00317E3A">
        <w:rPr>
          <w:lang w:val="ru-RU"/>
        </w:rPr>
        <w:t xml:space="preserve"> починається з автоматичного виявлення формату за сигнатурою файлу й розширенням. Функція виявлення формату аналізує вміст і обирає відповідний перетворювач, після чого сигнал зводиться до спільного подання у форматі </w:t>
      </w:r>
      <w:r>
        <w:t>XML</w:t>
      </w:r>
      <w:r w:rsidRPr="00317E3A">
        <w:rPr>
          <w:lang w:val="ru-RU"/>
        </w:rPr>
        <w:t>. Це подання містить значення відлік</w:t>
      </w:r>
      <w:r w:rsidRPr="00317E3A">
        <w:rPr>
          <w:lang w:val="ru-RU"/>
        </w:rPr>
        <w:t>ів за відведеннями, частоту дискретизації та метадані. Усі подальші модулі працюють лише зі спільним поданням, тому додавання нового формату потребує реалізації єдиного перетворювача, а не зміни решти системи.</w:t>
      </w:r>
    </w:p>
    <w:p w:rsidR="00C15402" w:rsidRPr="00317E3A" w:rsidRDefault="00F823CE">
      <w:pPr>
        <w:rPr>
          <w:lang w:val="ru-RU"/>
        </w:rPr>
      </w:pPr>
      <w:r w:rsidRPr="00317E3A">
        <w:rPr>
          <w:lang w:val="ru-RU"/>
        </w:rPr>
        <w:t>Спільне подання відіграє ключову роль і в бенч</w:t>
      </w:r>
      <w:r w:rsidRPr="00317E3A">
        <w:rPr>
          <w:lang w:val="ru-RU"/>
        </w:rPr>
        <w:t>марку багатоформатної стійкості: саме через нього сигнал, експортований у інший формат і повторно зчитаний, повертається до конвеєра класифікації. Це дає змогу прямо виміряти вплив перетворення формату на результат.</w:t>
      </w:r>
    </w:p>
    <w:p w:rsidR="00C15402" w:rsidRPr="00317E3A" w:rsidRDefault="00F823CE">
      <w:pPr>
        <w:pStyle w:val="21"/>
        <w:spacing w:before="120"/>
        <w:jc w:val="left"/>
        <w:rPr>
          <w:lang w:val="ru-RU"/>
        </w:rPr>
      </w:pPr>
      <w:bookmarkStart w:id="14" w:name="_Toc231740635"/>
      <w:r w:rsidRPr="00317E3A">
        <w:rPr>
          <w:rFonts w:ascii="Times New Roman" w:hAnsi="Times New Roman" w:cs="Times New Roman"/>
          <w:lang w:val="ru-RU"/>
        </w:rPr>
        <w:t>2.3 Попередня обробка сигналу</w:t>
      </w:r>
      <w:bookmarkEnd w:id="14"/>
    </w:p>
    <w:p w:rsidR="00C15402" w:rsidRPr="00317E3A" w:rsidRDefault="00F823CE">
      <w:pPr>
        <w:rPr>
          <w:lang w:val="ru-RU"/>
        </w:rPr>
      </w:pPr>
      <w:r w:rsidRPr="00317E3A">
        <w:rPr>
          <w:lang w:val="ru-RU"/>
        </w:rPr>
        <w:t xml:space="preserve">Сирий </w:t>
      </w:r>
      <w:r w:rsidRPr="00317E3A">
        <w:rPr>
          <w:lang w:val="ru-RU"/>
        </w:rPr>
        <w:t xml:space="preserve">сигнал містить мережеву заваду, м’язові артефакти й низькочастотний дрейф ізолінії. Для їх придушення застосовано смугову фільтрацію, що зберігає діагностично значущу смугу комплексу </w:t>
      </w:r>
      <w:r>
        <w:t>QRS</w:t>
      </w:r>
      <w:r w:rsidRPr="00317E3A">
        <w:rPr>
          <w:lang w:val="ru-RU"/>
        </w:rPr>
        <w:t xml:space="preserve"> і послаблює завади поза нею. Параметри фільтрації узгоджено з частото</w:t>
      </w:r>
      <w:r w:rsidRPr="00317E3A">
        <w:rPr>
          <w:lang w:val="ru-RU"/>
        </w:rPr>
        <w:t xml:space="preserve">ю дискретизації запису (360 Гц для </w:t>
      </w:r>
      <w:r>
        <w:t>MIT</w:t>
      </w:r>
      <w:r w:rsidRPr="00317E3A">
        <w:rPr>
          <w:lang w:val="ru-RU"/>
        </w:rPr>
        <w:t>-</w:t>
      </w:r>
      <w:r>
        <w:t>BIH</w:t>
      </w:r>
      <w:r w:rsidRPr="00317E3A">
        <w:rPr>
          <w:lang w:val="ru-RU"/>
        </w:rPr>
        <w:t>). Попередня обробка є спільною для всіх подальших етапів і не залежить від обраної моделі класифікації.</w:t>
      </w:r>
    </w:p>
    <w:p w:rsidR="00C15402" w:rsidRPr="00317E3A" w:rsidRDefault="00F823CE">
      <w:pPr>
        <w:pStyle w:val="21"/>
        <w:spacing w:before="120"/>
        <w:jc w:val="left"/>
        <w:rPr>
          <w:lang w:val="ru-RU"/>
        </w:rPr>
      </w:pPr>
      <w:bookmarkStart w:id="15" w:name="_Toc231740636"/>
      <w:r w:rsidRPr="00317E3A">
        <w:rPr>
          <w:rFonts w:ascii="Times New Roman" w:hAnsi="Times New Roman" w:cs="Times New Roman"/>
          <w:lang w:val="ru-RU"/>
        </w:rPr>
        <w:t xml:space="preserve">2.4 Виявлення </w:t>
      </w:r>
      <w:r>
        <w:rPr>
          <w:rFonts w:ascii="Times New Roman" w:hAnsi="Times New Roman" w:cs="Times New Roman"/>
        </w:rPr>
        <w:t>R</w:t>
      </w:r>
      <w:r w:rsidRPr="00317E3A">
        <w:rPr>
          <w:rFonts w:ascii="Times New Roman" w:hAnsi="Times New Roman" w:cs="Times New Roman"/>
          <w:lang w:val="ru-RU"/>
        </w:rPr>
        <w:t>-піків</w:t>
      </w:r>
      <w:bookmarkEnd w:id="15"/>
    </w:p>
    <w:p w:rsidR="00C15402" w:rsidRPr="00317E3A" w:rsidRDefault="00F823CE">
      <w:pPr>
        <w:rPr>
          <w:lang w:val="ru-RU"/>
        </w:rPr>
      </w:pPr>
      <w:r w:rsidRPr="00317E3A">
        <w:rPr>
          <w:lang w:val="ru-RU"/>
        </w:rPr>
        <w:t xml:space="preserve">Опорними точками ритму є </w:t>
      </w:r>
      <w:r>
        <w:t>R</w:t>
      </w:r>
      <w:r w:rsidRPr="00317E3A">
        <w:rPr>
          <w:lang w:val="ru-RU"/>
        </w:rPr>
        <w:t>-піки. У системі застосовано ансамблевий детектор, що поєднує</w:t>
      </w:r>
      <w:r w:rsidRPr="00317E3A">
        <w:rPr>
          <w:lang w:val="ru-RU"/>
        </w:rPr>
        <w:t xml:space="preserve"> три взаємодоповнювальні підходи. Перший — класичний алгоритм Пана й Томпкінса [7], який послідовно виконує смугову фільтрацію, диференціювання, піднесення до квадрата та інтегрування ковзним вікном. Диференціювання підкреслює круті фронти комплексу </w:t>
      </w:r>
      <w:r>
        <w:t>QRS</w:t>
      </w:r>
      <w:r w:rsidRPr="00317E3A">
        <w:rPr>
          <w:lang w:val="ru-RU"/>
        </w:rPr>
        <w:t>:</w:t>
      </w:r>
    </w:p>
    <w:p w:rsidR="00C15402" w:rsidRPr="00317E3A" w:rsidRDefault="00F823CE">
      <w:pPr>
        <w:ind w:firstLine="0"/>
        <w:jc w:val="center"/>
        <w:rPr>
          <w:lang w:val="ru-RU"/>
        </w:rPr>
      </w:pPr>
      <w:r>
        <w:t>y</w:t>
      </w:r>
      <w:r w:rsidRPr="00317E3A">
        <w:rPr>
          <w:lang w:val="ru-RU"/>
        </w:rPr>
        <w:t>[</w:t>
      </w:r>
      <w:r>
        <w:t>n</w:t>
      </w:r>
      <w:r w:rsidRPr="00317E3A">
        <w:rPr>
          <w:lang w:val="ru-RU"/>
        </w:rPr>
        <w:t>] = (1/8)·(2</w:t>
      </w:r>
      <w:r>
        <w:t>x</w:t>
      </w:r>
      <w:r w:rsidRPr="00317E3A">
        <w:rPr>
          <w:lang w:val="ru-RU"/>
        </w:rPr>
        <w:t>[</w:t>
      </w:r>
      <w:r>
        <w:t>n</w:t>
      </w:r>
      <w:r w:rsidRPr="00317E3A">
        <w:rPr>
          <w:lang w:val="ru-RU"/>
        </w:rPr>
        <w:t xml:space="preserve">] + </w:t>
      </w:r>
      <w:r>
        <w:t>x</w:t>
      </w:r>
      <w:r w:rsidRPr="00317E3A">
        <w:rPr>
          <w:lang w:val="ru-RU"/>
        </w:rPr>
        <w:t>[</w:t>
      </w:r>
      <w:r>
        <w:t>n</w:t>
      </w:r>
      <w:r w:rsidRPr="00317E3A">
        <w:rPr>
          <w:lang w:val="ru-RU"/>
        </w:rPr>
        <w:t>−</w:t>
      </w:r>
      <w:r w:rsidRPr="00317E3A">
        <w:rPr>
          <w:lang w:val="ru-RU"/>
        </w:rPr>
        <w:t xml:space="preserve">1] − </w:t>
      </w:r>
      <w:r>
        <w:t>x</w:t>
      </w:r>
      <w:r w:rsidRPr="00317E3A">
        <w:rPr>
          <w:lang w:val="ru-RU"/>
        </w:rPr>
        <w:t>[</w:t>
      </w:r>
      <w:r>
        <w:t>n</w:t>
      </w:r>
      <w:r w:rsidRPr="00317E3A">
        <w:rPr>
          <w:lang w:val="ru-RU"/>
        </w:rPr>
        <w:t>−</w:t>
      </w:r>
      <w:r w:rsidRPr="00317E3A">
        <w:rPr>
          <w:lang w:val="ru-RU"/>
        </w:rPr>
        <w:t>3] − 2</w:t>
      </w:r>
      <w:r>
        <w:t>x</w:t>
      </w:r>
      <w:r w:rsidRPr="00317E3A">
        <w:rPr>
          <w:lang w:val="ru-RU"/>
        </w:rPr>
        <w:t>[</w:t>
      </w:r>
      <w:r>
        <w:t>n</w:t>
      </w:r>
      <w:r w:rsidRPr="00317E3A">
        <w:rPr>
          <w:lang w:val="ru-RU"/>
        </w:rPr>
        <w:t>−</w:t>
      </w:r>
      <w:r w:rsidRPr="00317E3A">
        <w:rPr>
          <w:lang w:val="ru-RU"/>
        </w:rPr>
        <w:t>4]),</w:t>
      </w:r>
    </w:p>
    <w:p w:rsidR="00C15402" w:rsidRPr="00317E3A" w:rsidRDefault="00F823CE">
      <w:pPr>
        <w:rPr>
          <w:lang w:val="ru-RU"/>
        </w:rPr>
      </w:pPr>
      <w:r w:rsidRPr="00317E3A">
        <w:rPr>
          <w:lang w:val="ru-RU"/>
        </w:rPr>
        <w:t>після чого сигнал підносять до квадрата (</w:t>
      </w:r>
      <w:r>
        <w:t>y</w:t>
      </w:r>
      <w:r w:rsidRPr="00317E3A">
        <w:rPr>
          <w:lang w:val="ru-RU"/>
        </w:rPr>
        <w:t>[</w:t>
      </w:r>
      <w:r>
        <w:t>n</w:t>
      </w:r>
      <w:r w:rsidRPr="00317E3A">
        <w:rPr>
          <w:lang w:val="ru-RU"/>
        </w:rPr>
        <w:t xml:space="preserve">] = </w:t>
      </w:r>
      <w:r>
        <w:t>x</w:t>
      </w:r>
      <w:r w:rsidRPr="00317E3A">
        <w:rPr>
          <w:lang w:val="ru-RU"/>
        </w:rPr>
        <w:t>[</w:t>
      </w:r>
      <w:r>
        <w:t>n</w:t>
      </w:r>
      <w:r w:rsidRPr="00317E3A">
        <w:rPr>
          <w:lang w:val="ru-RU"/>
        </w:rPr>
        <w:t xml:space="preserve">]^2), що робить усі значення додатними й нелінійно підсилює великі похідні, та згладжують </w:t>
      </w:r>
      <w:r w:rsidRPr="00317E3A">
        <w:rPr>
          <w:lang w:val="ru-RU"/>
        </w:rPr>
        <w:lastRenderedPageBreak/>
        <w:t>інтегруванням ковзним вікном завширшки приблизно 150 мс. На отрима</w:t>
      </w:r>
      <w:r w:rsidRPr="00317E3A">
        <w:rPr>
          <w:lang w:val="ru-RU"/>
        </w:rPr>
        <w:t>ному сигналі застосовують адаптивні пороги, які оновлюються за рівнями сигналу й шуму.</w:t>
      </w:r>
    </w:p>
    <w:p w:rsidR="00C15402" w:rsidRPr="00317E3A" w:rsidRDefault="00F823CE">
      <w:pPr>
        <w:rPr>
          <w:lang w:val="ru-RU"/>
        </w:rPr>
      </w:pPr>
      <w:r w:rsidRPr="00317E3A">
        <w:rPr>
          <w:lang w:val="ru-RU"/>
        </w:rPr>
        <w:t>Другий підхід — самостійне адаптивне порогування вихідного сигналу, що підлаштовується під локальну амплітуду й компенсує дрейф ізолінії. Третій — вейвлет-аналіз [13], я</w:t>
      </w:r>
      <w:r w:rsidRPr="00317E3A">
        <w:rPr>
          <w:lang w:val="ru-RU"/>
        </w:rPr>
        <w:t xml:space="preserve">кий локалізує різкі перепади комплексу </w:t>
      </w:r>
      <w:r>
        <w:t>QRS</w:t>
      </w:r>
      <w:r w:rsidRPr="00317E3A">
        <w:rPr>
          <w:lang w:val="ru-RU"/>
        </w:rPr>
        <w:t xml:space="preserve"> у часо-частотній площині й стійкий до вузькосмугових завад. Узгодження рішень трьох гілок підвищує надійність виявлення на зашумлених ділянках порівняно з кожним методом окремо. Точність цього етапу безпосередньо </w:t>
      </w:r>
      <w:r w:rsidRPr="00317E3A">
        <w:rPr>
          <w:lang w:val="ru-RU"/>
        </w:rPr>
        <w:t>впливає на якість сегментації ударів і виділених з них ознак, тому йому приділено особливу увагу.</w:t>
      </w:r>
    </w:p>
    <w:p w:rsidR="00C15402" w:rsidRPr="00317E3A" w:rsidRDefault="00F823CE">
      <w:pPr>
        <w:pStyle w:val="21"/>
        <w:spacing w:before="120"/>
        <w:jc w:val="left"/>
        <w:rPr>
          <w:lang w:val="ru-RU"/>
        </w:rPr>
      </w:pPr>
      <w:bookmarkStart w:id="16" w:name="_Toc231740637"/>
      <w:r w:rsidRPr="00317E3A">
        <w:rPr>
          <w:rFonts w:ascii="Times New Roman" w:hAnsi="Times New Roman" w:cs="Times New Roman"/>
          <w:lang w:val="ru-RU"/>
        </w:rPr>
        <w:t>2.5 Морфологічний аналіз</w:t>
      </w:r>
      <w:bookmarkEnd w:id="16"/>
    </w:p>
    <w:p w:rsidR="00C15402" w:rsidRPr="00317E3A" w:rsidRDefault="00F823CE">
      <w:pPr>
        <w:rPr>
          <w:lang w:val="ru-RU"/>
        </w:rPr>
      </w:pPr>
      <w:r w:rsidRPr="00317E3A">
        <w:rPr>
          <w:lang w:val="ru-RU"/>
        </w:rPr>
        <w:t xml:space="preserve">Модуль морфологічного аналізу визначає межі комплексу </w:t>
      </w:r>
      <w:r>
        <w:t>QRS</w:t>
      </w:r>
      <w:r w:rsidRPr="00317E3A">
        <w:rPr>
          <w:lang w:val="ru-RU"/>
        </w:rPr>
        <w:t xml:space="preserve"> і виявляє зубці </w:t>
      </w:r>
      <w:r>
        <w:t>P</w:t>
      </w:r>
      <w:r w:rsidRPr="00317E3A">
        <w:rPr>
          <w:lang w:val="ru-RU"/>
        </w:rPr>
        <w:t xml:space="preserve"> та </w:t>
      </w:r>
      <w:r>
        <w:t>T</w:t>
      </w:r>
      <w:r w:rsidRPr="00317E3A">
        <w:rPr>
          <w:lang w:val="ru-RU"/>
        </w:rPr>
        <w:t xml:space="preserve"> навколо кожного </w:t>
      </w:r>
      <w:r>
        <w:t>R</w:t>
      </w:r>
      <w:r w:rsidRPr="00317E3A">
        <w:rPr>
          <w:lang w:val="ru-RU"/>
        </w:rPr>
        <w:t>-піка. На основі цього обчислюються</w:t>
      </w:r>
      <w:r w:rsidRPr="00317E3A">
        <w:rPr>
          <w:lang w:val="ru-RU"/>
        </w:rPr>
        <w:t xml:space="preserve"> тривалість і амплітуда </w:t>
      </w:r>
      <w:r>
        <w:t>QRS</w:t>
      </w:r>
      <w:r w:rsidRPr="00317E3A">
        <w:rPr>
          <w:lang w:val="ru-RU"/>
        </w:rPr>
        <w:t xml:space="preserve">, площа комплексу, нахили його фронтів та енергії зон зубців </w:t>
      </w:r>
      <w:r>
        <w:t>P</w:t>
      </w:r>
      <w:r w:rsidRPr="00317E3A">
        <w:rPr>
          <w:lang w:val="ru-RU"/>
        </w:rPr>
        <w:t xml:space="preserve"> і </w:t>
      </w:r>
      <w:r>
        <w:t>T</w:t>
      </w:r>
      <w:r w:rsidRPr="00317E3A">
        <w:rPr>
          <w:lang w:val="ru-RU"/>
        </w:rPr>
        <w:t>. Ці вимірювання мають прозору фізіологічну інтерпретацію й утворюють морфологічну частину ознакового вектора, який використовують класичні моделі та ознаковий пот</w:t>
      </w:r>
      <w:r w:rsidRPr="00317E3A">
        <w:rPr>
          <w:lang w:val="ru-RU"/>
        </w:rPr>
        <w:t>ік гібридного класифікатора.</w:t>
      </w:r>
    </w:p>
    <w:p w:rsidR="00C15402" w:rsidRPr="00317E3A" w:rsidRDefault="00F823CE">
      <w:pPr>
        <w:pStyle w:val="21"/>
        <w:spacing w:before="120"/>
        <w:jc w:val="left"/>
        <w:rPr>
          <w:lang w:val="ru-RU"/>
        </w:rPr>
      </w:pPr>
      <w:bookmarkStart w:id="17" w:name="_Toc231740638"/>
      <w:r w:rsidRPr="00317E3A">
        <w:rPr>
          <w:rFonts w:ascii="Times New Roman" w:hAnsi="Times New Roman" w:cs="Times New Roman"/>
          <w:lang w:val="ru-RU"/>
        </w:rPr>
        <w:t>2.6 Аналіз варіабельності серцевого ритму</w:t>
      </w:r>
      <w:bookmarkEnd w:id="17"/>
    </w:p>
    <w:p w:rsidR="00C15402" w:rsidRPr="00317E3A" w:rsidRDefault="00F823CE">
      <w:pPr>
        <w:rPr>
          <w:lang w:val="ru-RU"/>
        </w:rPr>
      </w:pPr>
      <w:r w:rsidRPr="00317E3A">
        <w:rPr>
          <w:lang w:val="ru-RU"/>
        </w:rPr>
        <w:t xml:space="preserve">Послідовність інтервалів </w:t>
      </w:r>
      <w:r>
        <w:t>RR</w:t>
      </w:r>
      <w:r w:rsidRPr="00317E3A">
        <w:rPr>
          <w:lang w:val="ru-RU"/>
        </w:rPr>
        <w:t xml:space="preserve"> несе інформацію про регуляцію серцевого ритму. Модуль аналізу варіабельності обчислює показники в часовій, частотній і нелінійній областях відповідно до реко</w:t>
      </w:r>
      <w:r w:rsidRPr="00317E3A">
        <w:rPr>
          <w:lang w:val="ru-RU"/>
        </w:rPr>
        <w:t xml:space="preserve">мендацій [12]. Для задачі класифікації окремого удару найважливішими є локальні ознаки ритму: попередній і наступний інтервали </w:t>
      </w:r>
      <w:r>
        <w:t>RR</w:t>
      </w:r>
      <w:r w:rsidRPr="00317E3A">
        <w:rPr>
          <w:lang w:val="ru-RU"/>
        </w:rPr>
        <w:t xml:space="preserve"> та їх співвідношення, які дають змогу відрізнити передчасні надшлуночкові скорочення від нормальних.</w:t>
      </w:r>
    </w:p>
    <w:p w:rsidR="00C15402" w:rsidRPr="00317E3A" w:rsidRDefault="00F823CE">
      <w:pPr>
        <w:pStyle w:val="21"/>
        <w:spacing w:before="120"/>
        <w:jc w:val="left"/>
        <w:rPr>
          <w:lang w:val="ru-RU"/>
        </w:rPr>
      </w:pPr>
      <w:bookmarkStart w:id="18" w:name="_Toc231740639"/>
      <w:r w:rsidRPr="00317E3A">
        <w:rPr>
          <w:rFonts w:ascii="Times New Roman" w:hAnsi="Times New Roman" w:cs="Times New Roman"/>
          <w:lang w:val="ru-RU"/>
        </w:rPr>
        <w:t xml:space="preserve">2.7 Сегментація ударів і </w:t>
      </w:r>
      <w:r w:rsidRPr="00317E3A">
        <w:rPr>
          <w:rFonts w:ascii="Times New Roman" w:hAnsi="Times New Roman" w:cs="Times New Roman"/>
          <w:lang w:val="ru-RU"/>
        </w:rPr>
        <w:t>нормалізація</w:t>
      </w:r>
      <w:bookmarkEnd w:id="18"/>
    </w:p>
    <w:p w:rsidR="00C15402" w:rsidRPr="00317E3A" w:rsidRDefault="00F823CE">
      <w:pPr>
        <w:rPr>
          <w:lang w:val="ru-RU"/>
        </w:rPr>
      </w:pPr>
      <w:r w:rsidRPr="00317E3A">
        <w:rPr>
          <w:lang w:val="ru-RU"/>
        </w:rPr>
        <w:t xml:space="preserve">Для кожного виявленого </w:t>
      </w:r>
      <w:r>
        <w:t>R</w:t>
      </w:r>
      <w:r w:rsidRPr="00317E3A">
        <w:rPr>
          <w:lang w:val="ru-RU"/>
        </w:rPr>
        <w:t xml:space="preserve">-піка формується вікно фіксованої довжини в 260 відліків: 90 відліків до піка й 170 після нього, що за частоти 360 Гц відповідає приблизно 722 мс і охоплює повний цикл від зубця </w:t>
      </w:r>
      <w:r>
        <w:t>P</w:t>
      </w:r>
      <w:r w:rsidRPr="00317E3A">
        <w:rPr>
          <w:lang w:val="ru-RU"/>
        </w:rPr>
        <w:t xml:space="preserve"> до зубця </w:t>
      </w:r>
      <w:r>
        <w:t>T</w:t>
      </w:r>
      <w:r w:rsidRPr="00317E3A">
        <w:rPr>
          <w:lang w:val="ru-RU"/>
        </w:rPr>
        <w:t xml:space="preserve">. Асиметрія вікна </w:t>
      </w:r>
      <w:r w:rsidRPr="00317E3A">
        <w:rPr>
          <w:lang w:val="ru-RU"/>
        </w:rPr>
        <w:lastRenderedPageBreak/>
        <w:t>(більша час</w:t>
      </w:r>
      <w:r w:rsidRPr="00317E3A">
        <w:rPr>
          <w:lang w:val="ru-RU"/>
        </w:rPr>
        <w:t xml:space="preserve">тина після піка) зумовлена тим, що діагностично важливі зубці </w:t>
      </w:r>
      <w:r>
        <w:t>T</w:t>
      </w:r>
      <w:r w:rsidRPr="00317E3A">
        <w:rPr>
          <w:lang w:val="ru-RU"/>
        </w:rPr>
        <w:t xml:space="preserve"> і сегмент </w:t>
      </w:r>
      <w:r>
        <w:t>ST</w:t>
      </w:r>
      <w:r w:rsidRPr="00317E3A">
        <w:rPr>
          <w:lang w:val="ru-RU"/>
        </w:rPr>
        <w:t xml:space="preserve"> розташовані саме після комплексу </w:t>
      </w:r>
      <w:r>
        <w:t>QRS</w:t>
      </w:r>
      <w:r w:rsidRPr="00317E3A">
        <w:rPr>
          <w:lang w:val="ru-RU"/>
        </w:rPr>
        <w:t xml:space="preserve">. Кожне вікно піддають </w:t>
      </w:r>
      <w:r>
        <w:t>z</w:t>
      </w:r>
      <w:r w:rsidRPr="00317E3A">
        <w:rPr>
          <w:lang w:val="ru-RU"/>
        </w:rPr>
        <w:t>-нормалізації:</w:t>
      </w:r>
    </w:p>
    <w:p w:rsidR="00C15402" w:rsidRPr="00317E3A" w:rsidRDefault="00F823CE">
      <w:pPr>
        <w:ind w:firstLine="0"/>
        <w:jc w:val="center"/>
        <w:rPr>
          <w:lang w:val="ru-RU"/>
        </w:rPr>
      </w:pPr>
      <w:r>
        <w:t>x</w:t>
      </w:r>
      <w:r w:rsidRPr="00317E3A">
        <w:rPr>
          <w:lang w:val="ru-RU"/>
        </w:rPr>
        <w:t>'[</w:t>
      </w:r>
      <w:r>
        <w:t>n</w:t>
      </w:r>
      <w:r w:rsidRPr="00317E3A">
        <w:rPr>
          <w:lang w:val="ru-RU"/>
        </w:rPr>
        <w:t>] = (</w:t>
      </w:r>
      <w:r>
        <w:t>x</w:t>
      </w:r>
      <w:r w:rsidRPr="00317E3A">
        <w:rPr>
          <w:lang w:val="ru-RU"/>
        </w:rPr>
        <w:t>[</w:t>
      </w:r>
      <w:r>
        <w:t>n</w:t>
      </w:r>
      <w:r w:rsidRPr="00317E3A">
        <w:rPr>
          <w:lang w:val="ru-RU"/>
        </w:rPr>
        <w:t xml:space="preserve">] − </w:t>
      </w:r>
      <w:r>
        <w:t>μ</w:t>
      </w:r>
      <w:r w:rsidRPr="00317E3A">
        <w:rPr>
          <w:lang w:val="ru-RU"/>
        </w:rPr>
        <w:t xml:space="preserve">) / </w:t>
      </w:r>
      <w:r>
        <w:t>σ</w:t>
      </w:r>
      <w:r w:rsidRPr="00317E3A">
        <w:rPr>
          <w:lang w:val="ru-RU"/>
        </w:rPr>
        <w:t xml:space="preserve">,   де </w:t>
      </w:r>
      <w:r>
        <w:t>μ</w:t>
      </w:r>
      <w:r w:rsidRPr="00317E3A">
        <w:rPr>
          <w:lang w:val="ru-RU"/>
        </w:rPr>
        <w:t xml:space="preserve"> і </w:t>
      </w:r>
      <w:r>
        <w:t>σ</w:t>
      </w:r>
      <w:r w:rsidRPr="00317E3A">
        <w:rPr>
          <w:lang w:val="ru-RU"/>
        </w:rPr>
        <w:t xml:space="preserve"> — середнє та стандартне відхилення відліків вікна.</w:t>
      </w:r>
    </w:p>
    <w:p w:rsidR="00C15402" w:rsidRDefault="00F823CE">
      <w:r w:rsidRPr="00317E3A">
        <w:rPr>
          <w:lang w:val="ru-RU"/>
        </w:rPr>
        <w:t xml:space="preserve">Така нормалізація </w:t>
      </w:r>
      <w:r w:rsidRPr="00317E3A">
        <w:rPr>
          <w:lang w:val="ru-RU"/>
        </w:rPr>
        <w:t xml:space="preserve">усуває вплив сталого зміщення ізолінії та індивідуального масштабу амплітуди між записами, завдяки чому модель навчається форми скорочення, а не абсолютного рівня сигналу. </w:t>
      </w:r>
      <w:r>
        <w:t>Принцип сегментації показано на рисунку 2.2.</w:t>
      </w:r>
    </w:p>
    <w:p w:rsidR="00C15402" w:rsidRDefault="00F823CE">
      <w:pPr>
        <w:keepNext/>
        <w:spacing w:before="120"/>
        <w:ind w:firstLine="0"/>
        <w:jc w:val="center"/>
      </w:pPr>
      <w:r>
        <w:rPr>
          <w:noProof/>
          <w:lang w:val="ru-RU" w:eastAsia="ru-RU"/>
        </w:rPr>
        <w:drawing>
          <wp:inline distT="0" distB="0" distL="0" distR="0">
            <wp:extent cx="4860000" cy="21224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t_window.png"/>
                    <pic:cNvPicPr/>
                  </pic:nvPicPr>
                  <pic:blipFill>
                    <a:blip r:embed="rId11"/>
                    <a:stretch>
                      <a:fillRect/>
                    </a:stretch>
                  </pic:blipFill>
                  <pic:spPr>
                    <a:xfrm>
                      <a:off x="0" y="0"/>
                      <a:ext cx="4860000" cy="2122428"/>
                    </a:xfrm>
                    <a:prstGeom prst="rect">
                      <a:avLst/>
                    </a:prstGeom>
                  </pic:spPr>
                </pic:pic>
              </a:graphicData>
            </a:graphic>
          </wp:inline>
        </w:drawing>
      </w:r>
    </w:p>
    <w:p w:rsidR="00C15402" w:rsidRPr="00317E3A" w:rsidRDefault="00F823CE">
      <w:pPr>
        <w:spacing w:after="160"/>
        <w:ind w:firstLine="0"/>
        <w:jc w:val="center"/>
        <w:rPr>
          <w:lang w:val="ru-RU"/>
        </w:rPr>
      </w:pPr>
      <w:r w:rsidRPr="00317E3A">
        <w:rPr>
          <w:lang w:val="ru-RU"/>
        </w:rPr>
        <w:t>Рисунок 2.2 – Сегментація удару: вікн</w:t>
      </w:r>
      <w:r w:rsidRPr="00317E3A">
        <w:rPr>
          <w:lang w:val="ru-RU"/>
        </w:rPr>
        <w:t xml:space="preserve">о у 260 відліків (90 до </w:t>
      </w:r>
      <w:r>
        <w:t>R</w:t>
      </w:r>
      <w:r w:rsidRPr="00317E3A">
        <w:rPr>
          <w:lang w:val="ru-RU"/>
        </w:rPr>
        <w:t>-піка та 170 після) навколо опорної точки</w:t>
      </w:r>
    </w:p>
    <w:p w:rsidR="00C15402" w:rsidRPr="00317E3A" w:rsidRDefault="00F823CE">
      <w:pPr>
        <w:rPr>
          <w:lang w:val="ru-RU"/>
        </w:rPr>
      </w:pPr>
      <w:r w:rsidRPr="00317E3A">
        <w:rPr>
          <w:lang w:val="ru-RU"/>
        </w:rPr>
        <w:t>Нормалізоване вікно є входом для згорткових моделей і сигнального потоку гібридного класифікатора, а також основою для обчислення морфологічних і вейвлет-ознак ознакового потоку.</w:t>
      </w:r>
    </w:p>
    <w:p w:rsidR="00C15402" w:rsidRPr="00317E3A" w:rsidRDefault="00F823CE">
      <w:pPr>
        <w:pStyle w:val="1"/>
        <w:pageBreakBefore/>
        <w:ind w:firstLine="0"/>
        <w:jc w:val="center"/>
        <w:rPr>
          <w:lang w:val="ru-RU"/>
        </w:rPr>
      </w:pPr>
      <w:bookmarkStart w:id="19" w:name="_Toc231740640"/>
      <w:r w:rsidRPr="00317E3A">
        <w:rPr>
          <w:rFonts w:ascii="Times New Roman" w:hAnsi="Times New Roman" w:cs="Times New Roman"/>
          <w:lang w:val="ru-RU"/>
        </w:rPr>
        <w:lastRenderedPageBreak/>
        <w:t>3 МЕТОДИ М</w:t>
      </w:r>
      <w:r w:rsidRPr="00317E3A">
        <w:rPr>
          <w:rFonts w:ascii="Times New Roman" w:hAnsi="Times New Roman" w:cs="Times New Roman"/>
          <w:lang w:val="ru-RU"/>
        </w:rPr>
        <w:t>АШИННОГО НАВЧАННЯ ДЛЯ КЛАСИФІКАЦІЇ СЕРЦЕВИХ СКОРОЧЕНЬ</w:t>
      </w:r>
      <w:bookmarkEnd w:id="19"/>
    </w:p>
    <w:p w:rsidR="00C15402" w:rsidRPr="00317E3A" w:rsidRDefault="00F823CE">
      <w:pPr>
        <w:pStyle w:val="21"/>
        <w:spacing w:before="120"/>
        <w:jc w:val="left"/>
        <w:rPr>
          <w:lang w:val="ru-RU"/>
        </w:rPr>
      </w:pPr>
      <w:bookmarkStart w:id="20" w:name="_Toc231740641"/>
      <w:r w:rsidRPr="00317E3A">
        <w:rPr>
          <w:rFonts w:ascii="Times New Roman" w:hAnsi="Times New Roman" w:cs="Times New Roman"/>
          <w:lang w:val="ru-RU"/>
        </w:rPr>
        <w:t xml:space="preserve">3.1 Набір даних </w:t>
      </w:r>
      <w:r>
        <w:rPr>
          <w:rFonts w:ascii="Times New Roman" w:hAnsi="Times New Roman" w:cs="Times New Roman"/>
        </w:rPr>
        <w:t>MIT</w:t>
      </w:r>
      <w:r w:rsidRPr="00317E3A">
        <w:rPr>
          <w:rFonts w:ascii="Times New Roman" w:hAnsi="Times New Roman" w:cs="Times New Roman"/>
          <w:lang w:val="ru-RU"/>
        </w:rPr>
        <w:t>-</w:t>
      </w:r>
      <w:r>
        <w:rPr>
          <w:rFonts w:ascii="Times New Roman" w:hAnsi="Times New Roman" w:cs="Times New Roman"/>
        </w:rPr>
        <w:t>BIH</w:t>
      </w:r>
      <w:r w:rsidRPr="00317E3A">
        <w:rPr>
          <w:rFonts w:ascii="Times New Roman" w:hAnsi="Times New Roman" w:cs="Times New Roman"/>
          <w:lang w:val="ru-RU"/>
        </w:rPr>
        <w:t xml:space="preserve"> і міжпацієнтний поділ</w:t>
      </w:r>
      <w:bookmarkEnd w:id="20"/>
    </w:p>
    <w:p w:rsidR="00C15402" w:rsidRPr="00317E3A" w:rsidRDefault="00F823CE">
      <w:pPr>
        <w:rPr>
          <w:lang w:val="ru-RU"/>
        </w:rPr>
      </w:pPr>
      <w:r w:rsidRPr="00317E3A">
        <w:rPr>
          <w:lang w:val="ru-RU"/>
        </w:rPr>
        <w:t xml:space="preserve">Експерименти виконано на </w:t>
      </w:r>
      <w:r>
        <w:t>MIT</w:t>
      </w:r>
      <w:r w:rsidRPr="00317E3A">
        <w:rPr>
          <w:lang w:val="ru-RU"/>
        </w:rPr>
        <w:t>-</w:t>
      </w:r>
      <w:r>
        <w:t>BIH</w:t>
      </w:r>
      <w:r w:rsidRPr="00317E3A">
        <w:rPr>
          <w:lang w:val="ru-RU"/>
        </w:rPr>
        <w:t xml:space="preserve"> </w:t>
      </w:r>
      <w:r>
        <w:t>Arrhythmia</w:t>
      </w:r>
      <w:r w:rsidRPr="00317E3A">
        <w:rPr>
          <w:lang w:val="ru-RU"/>
        </w:rPr>
        <w:t xml:space="preserve"> </w:t>
      </w:r>
      <w:r>
        <w:t>Database</w:t>
      </w:r>
      <w:r w:rsidRPr="00317E3A">
        <w:rPr>
          <w:lang w:val="ru-RU"/>
        </w:rPr>
        <w:t xml:space="preserve"> [8, 9] — загальновизнаній базі з 48 півгодинних записів, оцифрованих з частотою 360 Гц. Завантаження ви</w:t>
      </w:r>
      <w:r w:rsidRPr="00317E3A">
        <w:rPr>
          <w:lang w:val="ru-RU"/>
        </w:rPr>
        <w:t xml:space="preserve">конується безпосередньо з </w:t>
      </w:r>
      <w:r>
        <w:t>PhysioNet</w:t>
      </w:r>
      <w:r w:rsidRPr="00317E3A">
        <w:rPr>
          <w:lang w:val="ru-RU"/>
        </w:rPr>
        <w:t xml:space="preserve">, після чого кожне анотоване скорочення зіставляється з суперкласом </w:t>
      </w:r>
      <w:r>
        <w:t>AAMI</w:t>
      </w:r>
      <w:r w:rsidRPr="00317E3A">
        <w:rPr>
          <w:lang w:val="ru-RU"/>
        </w:rPr>
        <w:t xml:space="preserve">. Чотири записи зі штучною стимуляцією (102, 104, 107, 217) вилучено згідно зі стандартом </w:t>
      </w:r>
      <w:r>
        <w:t>EC</w:t>
      </w:r>
      <w:r w:rsidRPr="00317E3A">
        <w:rPr>
          <w:lang w:val="ru-RU"/>
        </w:rPr>
        <w:t xml:space="preserve">57 [10]. Решту розподілено за міжпацієнтним поділом </w:t>
      </w:r>
      <w:r>
        <w:t>de</w:t>
      </w:r>
      <w:r w:rsidRPr="00317E3A">
        <w:rPr>
          <w:lang w:val="ru-RU"/>
        </w:rPr>
        <w:t xml:space="preserve"> </w:t>
      </w:r>
      <w:r>
        <w:t>Ch</w:t>
      </w:r>
      <w:r>
        <w:t>azal</w:t>
      </w:r>
      <w:r w:rsidRPr="00317E3A">
        <w:rPr>
          <w:lang w:val="ru-RU"/>
        </w:rPr>
        <w:t xml:space="preserve"> [1] на навчальну підмножину </w:t>
      </w:r>
      <w:r>
        <w:t>DS</w:t>
      </w:r>
      <w:r w:rsidRPr="00317E3A">
        <w:rPr>
          <w:lang w:val="ru-RU"/>
        </w:rPr>
        <w:t xml:space="preserve">1 та тестову </w:t>
      </w:r>
      <w:r>
        <w:t>DS</w:t>
      </w:r>
      <w:r w:rsidRPr="00317E3A">
        <w:rPr>
          <w:lang w:val="ru-RU"/>
        </w:rPr>
        <w:t>2 по 22 записи в кожній. Склад підмножин наведено в таблиці 3.1.</w:t>
      </w:r>
    </w:p>
    <w:p w:rsidR="00C15402" w:rsidRPr="00317E3A" w:rsidRDefault="00F823CE">
      <w:pPr>
        <w:keepNext/>
        <w:spacing w:before="120"/>
        <w:ind w:firstLine="0"/>
        <w:jc w:val="left"/>
        <w:rPr>
          <w:lang w:val="ru-RU"/>
        </w:rPr>
      </w:pPr>
      <w:r w:rsidRPr="00317E3A">
        <w:rPr>
          <w:lang w:val="ru-RU"/>
        </w:rPr>
        <w:t xml:space="preserve">Таблиця 3.1 – Міжпацієнтний поділ записів </w:t>
      </w:r>
      <w:r>
        <w:t>MIT</w:t>
      </w:r>
      <w:r w:rsidRPr="00317E3A">
        <w:rPr>
          <w:lang w:val="ru-RU"/>
        </w:rPr>
        <w:t>-</w:t>
      </w:r>
      <w:r>
        <w:t>BIH</w:t>
      </w:r>
    </w:p>
    <w:tbl>
      <w:tblPr>
        <w:tblStyle w:val="aff0"/>
        <w:tblW w:w="0" w:type="auto"/>
        <w:jc w:val="center"/>
        <w:tblLook w:val="04A0" w:firstRow="1" w:lastRow="0" w:firstColumn="1" w:lastColumn="0" w:noHBand="0" w:noVBand="1"/>
      </w:tblPr>
      <w:tblGrid>
        <w:gridCol w:w="1984"/>
        <w:gridCol w:w="7087"/>
      </w:tblGrid>
      <w:tr w:rsidR="00C15402">
        <w:trPr>
          <w:jc w:val="center"/>
        </w:trPr>
        <w:tc>
          <w:tcPr>
            <w:tcW w:w="1984" w:type="dxa"/>
          </w:tcPr>
          <w:p w:rsidR="00C15402" w:rsidRDefault="00F823CE">
            <w:pPr>
              <w:spacing w:line="240" w:lineRule="auto"/>
              <w:ind w:firstLine="0"/>
              <w:jc w:val="center"/>
            </w:pPr>
            <w:r>
              <w:rPr>
                <w:b/>
                <w:sz w:val="22"/>
              </w:rPr>
              <w:t>Підмножина</w:t>
            </w:r>
          </w:p>
        </w:tc>
        <w:tc>
          <w:tcPr>
            <w:tcW w:w="7087" w:type="dxa"/>
          </w:tcPr>
          <w:p w:rsidR="00C15402" w:rsidRDefault="00F823CE">
            <w:pPr>
              <w:spacing w:line="240" w:lineRule="auto"/>
              <w:ind w:firstLine="0"/>
              <w:jc w:val="center"/>
            </w:pPr>
            <w:r>
              <w:rPr>
                <w:b/>
                <w:sz w:val="22"/>
              </w:rPr>
              <w:t>Записи</w:t>
            </w:r>
          </w:p>
        </w:tc>
      </w:tr>
      <w:tr w:rsidR="00C15402">
        <w:trPr>
          <w:jc w:val="center"/>
        </w:trPr>
        <w:tc>
          <w:tcPr>
            <w:tcW w:w="1984" w:type="dxa"/>
          </w:tcPr>
          <w:p w:rsidR="00C15402" w:rsidRDefault="00F823CE">
            <w:pPr>
              <w:spacing w:line="240" w:lineRule="auto"/>
              <w:ind w:firstLine="0"/>
              <w:jc w:val="left"/>
            </w:pPr>
            <w:r>
              <w:rPr>
                <w:sz w:val="22"/>
              </w:rPr>
              <w:t>DS1 (навчальна)</w:t>
            </w:r>
          </w:p>
        </w:tc>
        <w:tc>
          <w:tcPr>
            <w:tcW w:w="7087" w:type="dxa"/>
          </w:tcPr>
          <w:p w:rsidR="00C15402" w:rsidRDefault="00F823CE">
            <w:pPr>
              <w:spacing w:line="240" w:lineRule="auto"/>
              <w:ind w:firstLine="0"/>
              <w:jc w:val="center"/>
            </w:pPr>
            <w:r>
              <w:rPr>
                <w:sz w:val="22"/>
              </w:rPr>
              <w:t xml:space="preserve">101, 106, 108, 109, 112, 114, 115, 116, 118, 119, 122, </w:t>
            </w:r>
            <w:r>
              <w:rPr>
                <w:sz w:val="22"/>
              </w:rPr>
              <w:t>124, 201, 203, 205, 207, 208, 209, 215, 220, 223, 230</w:t>
            </w:r>
          </w:p>
        </w:tc>
      </w:tr>
      <w:tr w:rsidR="00C15402">
        <w:trPr>
          <w:jc w:val="center"/>
        </w:trPr>
        <w:tc>
          <w:tcPr>
            <w:tcW w:w="1984" w:type="dxa"/>
          </w:tcPr>
          <w:p w:rsidR="00C15402" w:rsidRDefault="00F823CE">
            <w:pPr>
              <w:spacing w:line="240" w:lineRule="auto"/>
              <w:ind w:firstLine="0"/>
              <w:jc w:val="left"/>
            </w:pPr>
            <w:r>
              <w:rPr>
                <w:sz w:val="22"/>
              </w:rPr>
              <w:t>DS2 (тестова)</w:t>
            </w:r>
          </w:p>
        </w:tc>
        <w:tc>
          <w:tcPr>
            <w:tcW w:w="7087" w:type="dxa"/>
          </w:tcPr>
          <w:p w:rsidR="00C15402" w:rsidRDefault="00F823CE">
            <w:pPr>
              <w:spacing w:line="240" w:lineRule="auto"/>
              <w:ind w:firstLine="0"/>
              <w:jc w:val="center"/>
            </w:pPr>
            <w:r>
              <w:rPr>
                <w:sz w:val="22"/>
              </w:rPr>
              <w:t>100, 103, 105, 111, 113, 117, 121, 123, 200, 202, 210, 212, 213, 214, 219, 221, 222, 228, 231, 232, 233, 234</w:t>
            </w:r>
          </w:p>
        </w:tc>
      </w:tr>
      <w:tr w:rsidR="00C15402">
        <w:trPr>
          <w:jc w:val="center"/>
        </w:trPr>
        <w:tc>
          <w:tcPr>
            <w:tcW w:w="1984" w:type="dxa"/>
          </w:tcPr>
          <w:p w:rsidR="00C15402" w:rsidRDefault="00F823CE">
            <w:pPr>
              <w:spacing w:line="240" w:lineRule="auto"/>
              <w:ind w:firstLine="0"/>
              <w:jc w:val="left"/>
            </w:pPr>
            <w:r>
              <w:rPr>
                <w:sz w:val="22"/>
              </w:rPr>
              <w:t>Вилучені</w:t>
            </w:r>
          </w:p>
        </w:tc>
        <w:tc>
          <w:tcPr>
            <w:tcW w:w="7087" w:type="dxa"/>
          </w:tcPr>
          <w:p w:rsidR="00C15402" w:rsidRDefault="00F823CE">
            <w:pPr>
              <w:spacing w:line="240" w:lineRule="auto"/>
              <w:ind w:firstLine="0"/>
              <w:jc w:val="center"/>
            </w:pPr>
            <w:r>
              <w:rPr>
                <w:sz w:val="22"/>
              </w:rPr>
              <w:t>102, 104, 107, 217 (штучна стимуляція)</w:t>
            </w:r>
          </w:p>
        </w:tc>
      </w:tr>
    </w:tbl>
    <w:p w:rsidR="00C15402" w:rsidRPr="00317E3A" w:rsidRDefault="00F823CE">
      <w:pPr>
        <w:rPr>
          <w:lang w:val="ru-RU"/>
        </w:rPr>
      </w:pPr>
      <w:r w:rsidRPr="00317E3A">
        <w:rPr>
          <w:lang w:val="ru-RU"/>
        </w:rPr>
        <w:t>Після відбору навчальна підм</w:t>
      </w:r>
      <w:r w:rsidRPr="00317E3A">
        <w:rPr>
          <w:lang w:val="ru-RU"/>
        </w:rPr>
        <w:t xml:space="preserve">ножина містить 51 002 удари, тестова — 49 692. Розподіл класів у </w:t>
      </w:r>
      <w:r>
        <w:t>DS</w:t>
      </w:r>
      <w:r w:rsidRPr="00317E3A">
        <w:rPr>
          <w:lang w:val="ru-RU"/>
        </w:rPr>
        <w:t xml:space="preserve">1 є вкрай нерівномірним: </w:t>
      </w:r>
      <w:r>
        <w:t>N</w:t>
      </w:r>
      <w:r w:rsidRPr="00317E3A">
        <w:rPr>
          <w:lang w:val="ru-RU"/>
        </w:rPr>
        <w:t xml:space="preserve"> — 45 848, </w:t>
      </w:r>
      <w:r>
        <w:t>V</w:t>
      </w:r>
      <w:r w:rsidRPr="00317E3A">
        <w:rPr>
          <w:lang w:val="ru-RU"/>
        </w:rPr>
        <w:t xml:space="preserve"> — 3 788, </w:t>
      </w:r>
      <w:r>
        <w:t>S</w:t>
      </w:r>
      <w:r w:rsidRPr="00317E3A">
        <w:rPr>
          <w:lang w:val="ru-RU"/>
        </w:rPr>
        <w:t xml:space="preserve"> — 944, </w:t>
      </w:r>
      <w:r>
        <w:t>F</w:t>
      </w:r>
      <w:r w:rsidRPr="00317E3A">
        <w:rPr>
          <w:lang w:val="ru-RU"/>
        </w:rPr>
        <w:t xml:space="preserve"> — 414, </w:t>
      </w:r>
      <w:r>
        <w:t>Q</w:t>
      </w:r>
      <w:r w:rsidRPr="00317E3A">
        <w:rPr>
          <w:lang w:val="ru-RU"/>
        </w:rPr>
        <w:t xml:space="preserve"> — 8. Майже повна відсутність класу </w:t>
      </w:r>
      <w:r>
        <w:t>Q</w:t>
      </w:r>
      <w:r w:rsidRPr="00317E3A">
        <w:rPr>
          <w:lang w:val="ru-RU"/>
        </w:rPr>
        <w:t xml:space="preserve"> робить його показники статистично ненадійними, тому основну увагу приділено класам </w:t>
      </w:r>
      <w:r>
        <w:t>N</w:t>
      </w:r>
      <w:r w:rsidRPr="00317E3A">
        <w:rPr>
          <w:lang w:val="ru-RU"/>
        </w:rPr>
        <w:t xml:space="preserve">, </w:t>
      </w:r>
      <w:r>
        <w:t>S</w:t>
      </w:r>
      <w:r w:rsidRPr="00317E3A">
        <w:rPr>
          <w:lang w:val="ru-RU"/>
        </w:rPr>
        <w:t xml:space="preserve">, </w:t>
      </w:r>
      <w:r>
        <w:t>V</w:t>
      </w:r>
      <w:r w:rsidRPr="00317E3A">
        <w:rPr>
          <w:lang w:val="ru-RU"/>
        </w:rPr>
        <w:t xml:space="preserve"> та </w:t>
      </w:r>
      <w:r>
        <w:t>F</w:t>
      </w:r>
      <w:r w:rsidRPr="00317E3A">
        <w:rPr>
          <w:lang w:val="ru-RU"/>
        </w:rPr>
        <w:t>.</w:t>
      </w:r>
    </w:p>
    <w:p w:rsidR="00C15402" w:rsidRPr="00317E3A" w:rsidRDefault="00F823CE">
      <w:pPr>
        <w:pStyle w:val="21"/>
        <w:spacing w:before="120"/>
        <w:jc w:val="left"/>
        <w:rPr>
          <w:lang w:val="ru-RU"/>
        </w:rPr>
      </w:pPr>
      <w:bookmarkStart w:id="21" w:name="_Toc231740642"/>
      <w:r w:rsidRPr="00317E3A">
        <w:rPr>
          <w:rFonts w:ascii="Times New Roman" w:hAnsi="Times New Roman" w:cs="Times New Roman"/>
          <w:lang w:val="ru-RU"/>
        </w:rPr>
        <w:t>3.2 Виділення ознак окремого удару</w:t>
      </w:r>
      <w:bookmarkEnd w:id="21"/>
    </w:p>
    <w:p w:rsidR="00C15402" w:rsidRPr="00317E3A" w:rsidRDefault="00F823CE">
      <w:pPr>
        <w:rPr>
          <w:lang w:val="ru-RU"/>
        </w:rPr>
      </w:pPr>
      <w:r w:rsidRPr="00317E3A">
        <w:rPr>
          <w:lang w:val="ru-RU"/>
        </w:rPr>
        <w:t xml:space="preserve">Для класичних моделей і ознакового потоку гібрида кожний удар описується вектором із 35 ознак (для одного відведення), згрупованих у чотири блоки (таблиця 3.2). Для двовідвідного режиму вектор формується </w:t>
      </w:r>
      <w:r w:rsidRPr="00317E3A">
        <w:rPr>
          <w:lang w:val="ru-RU"/>
        </w:rPr>
        <w:t>конкатенацією ознак обох відведень і має розмірність 70.</w:t>
      </w:r>
    </w:p>
    <w:p w:rsidR="00C15402" w:rsidRPr="00317E3A" w:rsidRDefault="00F823CE">
      <w:pPr>
        <w:keepNext/>
        <w:spacing w:before="120"/>
        <w:ind w:firstLine="0"/>
        <w:jc w:val="left"/>
        <w:rPr>
          <w:lang w:val="ru-RU"/>
        </w:rPr>
      </w:pPr>
      <w:r w:rsidRPr="00317E3A">
        <w:rPr>
          <w:lang w:val="ru-RU"/>
        </w:rPr>
        <w:t>Таблиця 3.2 – Групи ознак окремого удару (для одного відведення)</w:t>
      </w:r>
    </w:p>
    <w:tbl>
      <w:tblPr>
        <w:tblStyle w:val="aff0"/>
        <w:tblW w:w="0" w:type="auto"/>
        <w:jc w:val="center"/>
        <w:tblLook w:val="04A0" w:firstRow="1" w:lastRow="0" w:firstColumn="1" w:lastColumn="0" w:noHBand="0" w:noVBand="1"/>
      </w:tblPr>
      <w:tblGrid>
        <w:gridCol w:w="1984"/>
        <w:gridCol w:w="1134"/>
        <w:gridCol w:w="5953"/>
      </w:tblGrid>
      <w:tr w:rsidR="00C15402">
        <w:trPr>
          <w:jc w:val="center"/>
        </w:trPr>
        <w:tc>
          <w:tcPr>
            <w:tcW w:w="1984" w:type="dxa"/>
          </w:tcPr>
          <w:p w:rsidR="00C15402" w:rsidRDefault="00F823CE">
            <w:pPr>
              <w:spacing w:line="240" w:lineRule="auto"/>
              <w:ind w:firstLine="0"/>
              <w:jc w:val="center"/>
            </w:pPr>
            <w:r>
              <w:rPr>
                <w:b/>
                <w:sz w:val="22"/>
              </w:rPr>
              <w:t>Група</w:t>
            </w:r>
          </w:p>
        </w:tc>
        <w:tc>
          <w:tcPr>
            <w:tcW w:w="1134" w:type="dxa"/>
          </w:tcPr>
          <w:p w:rsidR="00C15402" w:rsidRDefault="00F823CE">
            <w:pPr>
              <w:spacing w:line="240" w:lineRule="auto"/>
              <w:ind w:firstLine="0"/>
              <w:jc w:val="center"/>
            </w:pPr>
            <w:r>
              <w:rPr>
                <w:b/>
                <w:sz w:val="22"/>
              </w:rPr>
              <w:t>К-сть</w:t>
            </w:r>
          </w:p>
        </w:tc>
        <w:tc>
          <w:tcPr>
            <w:tcW w:w="5953" w:type="dxa"/>
          </w:tcPr>
          <w:p w:rsidR="00C15402" w:rsidRDefault="00F823CE">
            <w:pPr>
              <w:spacing w:line="240" w:lineRule="auto"/>
              <w:ind w:firstLine="0"/>
              <w:jc w:val="center"/>
            </w:pPr>
            <w:r>
              <w:rPr>
                <w:b/>
                <w:sz w:val="22"/>
              </w:rPr>
              <w:t>Склад</w:t>
            </w:r>
          </w:p>
        </w:tc>
      </w:tr>
      <w:tr w:rsidR="00C15402">
        <w:trPr>
          <w:jc w:val="center"/>
        </w:trPr>
        <w:tc>
          <w:tcPr>
            <w:tcW w:w="1984" w:type="dxa"/>
          </w:tcPr>
          <w:p w:rsidR="00C15402" w:rsidRDefault="00F823CE">
            <w:pPr>
              <w:spacing w:line="240" w:lineRule="auto"/>
              <w:ind w:firstLine="0"/>
              <w:jc w:val="left"/>
            </w:pPr>
            <w:r>
              <w:rPr>
                <w:sz w:val="22"/>
              </w:rPr>
              <w:t>Інтервали RR</w:t>
            </w:r>
          </w:p>
        </w:tc>
        <w:tc>
          <w:tcPr>
            <w:tcW w:w="1134" w:type="dxa"/>
          </w:tcPr>
          <w:p w:rsidR="00C15402" w:rsidRDefault="00F823CE">
            <w:pPr>
              <w:spacing w:line="240" w:lineRule="auto"/>
              <w:ind w:firstLine="0"/>
              <w:jc w:val="center"/>
            </w:pPr>
            <w:r>
              <w:rPr>
                <w:sz w:val="22"/>
              </w:rPr>
              <w:t>5</w:t>
            </w:r>
          </w:p>
        </w:tc>
        <w:tc>
          <w:tcPr>
            <w:tcW w:w="5953" w:type="dxa"/>
          </w:tcPr>
          <w:p w:rsidR="00C15402" w:rsidRDefault="00F823CE">
            <w:pPr>
              <w:spacing w:line="240" w:lineRule="auto"/>
              <w:ind w:firstLine="0"/>
              <w:jc w:val="center"/>
            </w:pPr>
            <w:r>
              <w:rPr>
                <w:sz w:val="22"/>
              </w:rPr>
              <w:t>попередній і наступний RR, їх відношення, локальні середнє та відхилення</w:t>
            </w:r>
          </w:p>
        </w:tc>
      </w:tr>
      <w:tr w:rsidR="00C15402">
        <w:trPr>
          <w:jc w:val="center"/>
        </w:trPr>
        <w:tc>
          <w:tcPr>
            <w:tcW w:w="1984" w:type="dxa"/>
          </w:tcPr>
          <w:p w:rsidR="00C15402" w:rsidRDefault="00F823CE">
            <w:pPr>
              <w:spacing w:line="240" w:lineRule="auto"/>
              <w:ind w:firstLine="0"/>
              <w:jc w:val="left"/>
            </w:pPr>
            <w:r>
              <w:rPr>
                <w:sz w:val="22"/>
              </w:rPr>
              <w:t>Морфологічні</w:t>
            </w:r>
          </w:p>
        </w:tc>
        <w:tc>
          <w:tcPr>
            <w:tcW w:w="1134" w:type="dxa"/>
          </w:tcPr>
          <w:p w:rsidR="00C15402" w:rsidRDefault="00F823CE">
            <w:pPr>
              <w:spacing w:line="240" w:lineRule="auto"/>
              <w:ind w:firstLine="0"/>
              <w:jc w:val="center"/>
            </w:pPr>
            <w:r>
              <w:rPr>
                <w:sz w:val="22"/>
              </w:rPr>
              <w:t>8</w:t>
            </w:r>
          </w:p>
        </w:tc>
        <w:tc>
          <w:tcPr>
            <w:tcW w:w="5953" w:type="dxa"/>
          </w:tcPr>
          <w:p w:rsidR="00C15402" w:rsidRDefault="00F823CE">
            <w:pPr>
              <w:spacing w:line="240" w:lineRule="auto"/>
              <w:ind w:firstLine="0"/>
              <w:jc w:val="center"/>
            </w:pPr>
            <w:r>
              <w:rPr>
                <w:sz w:val="22"/>
              </w:rPr>
              <w:t>тривалість,</w:t>
            </w:r>
            <w:r>
              <w:rPr>
                <w:sz w:val="22"/>
              </w:rPr>
              <w:t xml:space="preserve"> амплітуда та площа QRS, нахили фронтів, </w:t>
            </w:r>
            <w:r>
              <w:rPr>
                <w:sz w:val="22"/>
              </w:rPr>
              <w:lastRenderedPageBreak/>
              <w:t>енергії зон P і T, відношення P/T</w:t>
            </w:r>
          </w:p>
        </w:tc>
        <w:bookmarkStart w:id="22" w:name="_GoBack"/>
        <w:bookmarkEnd w:id="22"/>
      </w:tr>
      <w:tr w:rsidR="00C15402" w:rsidRPr="00317E3A">
        <w:trPr>
          <w:jc w:val="center"/>
        </w:trPr>
        <w:tc>
          <w:tcPr>
            <w:tcW w:w="1984" w:type="dxa"/>
          </w:tcPr>
          <w:p w:rsidR="00C15402" w:rsidRDefault="00F823CE">
            <w:pPr>
              <w:spacing w:line="240" w:lineRule="auto"/>
              <w:ind w:firstLine="0"/>
              <w:jc w:val="left"/>
            </w:pPr>
            <w:r>
              <w:rPr>
                <w:sz w:val="22"/>
              </w:rPr>
              <w:lastRenderedPageBreak/>
              <w:t>Статистичні</w:t>
            </w:r>
          </w:p>
        </w:tc>
        <w:tc>
          <w:tcPr>
            <w:tcW w:w="1134" w:type="dxa"/>
          </w:tcPr>
          <w:p w:rsidR="00C15402" w:rsidRDefault="00F823CE">
            <w:pPr>
              <w:spacing w:line="240" w:lineRule="auto"/>
              <w:ind w:firstLine="0"/>
              <w:jc w:val="center"/>
            </w:pPr>
            <w:r>
              <w:rPr>
                <w:sz w:val="22"/>
              </w:rPr>
              <w:t>7</w:t>
            </w:r>
          </w:p>
        </w:tc>
        <w:tc>
          <w:tcPr>
            <w:tcW w:w="5953" w:type="dxa"/>
          </w:tcPr>
          <w:p w:rsidR="00C15402" w:rsidRPr="00317E3A" w:rsidRDefault="00F823CE">
            <w:pPr>
              <w:spacing w:line="240" w:lineRule="auto"/>
              <w:ind w:firstLine="0"/>
              <w:jc w:val="center"/>
              <w:rPr>
                <w:lang w:val="ru-RU"/>
              </w:rPr>
            </w:pPr>
            <w:r w:rsidRPr="00317E3A">
              <w:rPr>
                <w:sz w:val="22"/>
                <w:lang w:val="ru-RU"/>
              </w:rPr>
              <w:t>середнє, відхилення, асиметрія, ексцес, енергія, частота переходів через нуль, розмах</w:t>
            </w:r>
          </w:p>
        </w:tc>
      </w:tr>
      <w:tr w:rsidR="00C15402" w:rsidRPr="00317E3A">
        <w:trPr>
          <w:jc w:val="center"/>
        </w:trPr>
        <w:tc>
          <w:tcPr>
            <w:tcW w:w="1984" w:type="dxa"/>
          </w:tcPr>
          <w:p w:rsidR="00C15402" w:rsidRDefault="00F823CE">
            <w:pPr>
              <w:spacing w:line="240" w:lineRule="auto"/>
              <w:ind w:firstLine="0"/>
              <w:jc w:val="left"/>
            </w:pPr>
            <w:r>
              <w:rPr>
                <w:sz w:val="22"/>
              </w:rPr>
              <w:t>Вейвлет (db4)</w:t>
            </w:r>
          </w:p>
        </w:tc>
        <w:tc>
          <w:tcPr>
            <w:tcW w:w="1134" w:type="dxa"/>
          </w:tcPr>
          <w:p w:rsidR="00C15402" w:rsidRDefault="00F823CE">
            <w:pPr>
              <w:spacing w:line="240" w:lineRule="auto"/>
              <w:ind w:firstLine="0"/>
              <w:jc w:val="center"/>
            </w:pPr>
            <w:r>
              <w:rPr>
                <w:sz w:val="22"/>
              </w:rPr>
              <w:t>15</w:t>
            </w:r>
          </w:p>
        </w:tc>
        <w:tc>
          <w:tcPr>
            <w:tcW w:w="5953" w:type="dxa"/>
          </w:tcPr>
          <w:p w:rsidR="00C15402" w:rsidRPr="00317E3A" w:rsidRDefault="00F823CE">
            <w:pPr>
              <w:spacing w:line="240" w:lineRule="auto"/>
              <w:ind w:firstLine="0"/>
              <w:jc w:val="center"/>
              <w:rPr>
                <w:lang w:val="ru-RU"/>
              </w:rPr>
            </w:pPr>
            <w:r w:rsidRPr="00317E3A">
              <w:rPr>
                <w:sz w:val="22"/>
                <w:lang w:val="ru-RU"/>
              </w:rPr>
              <w:t xml:space="preserve">середнє, відхилення та енергія для 5 смуг 4-рівневого </w:t>
            </w:r>
            <w:r>
              <w:rPr>
                <w:sz w:val="22"/>
              </w:rPr>
              <w:t>DWT</w:t>
            </w:r>
          </w:p>
        </w:tc>
      </w:tr>
    </w:tbl>
    <w:p w:rsidR="00C15402" w:rsidRPr="00317E3A" w:rsidRDefault="00F823CE">
      <w:pPr>
        <w:rPr>
          <w:lang w:val="ru-RU"/>
        </w:rPr>
      </w:pPr>
      <w:r w:rsidRPr="00317E3A">
        <w:rPr>
          <w:lang w:val="ru-RU"/>
        </w:rPr>
        <w:t>Вей</w:t>
      </w:r>
      <w:r w:rsidRPr="00317E3A">
        <w:rPr>
          <w:lang w:val="ru-RU"/>
        </w:rPr>
        <w:t xml:space="preserve">влет-ознаки обчислюються дискретним вейвлет-перетворенням з базисом Добеші </w:t>
      </w:r>
      <w:r>
        <w:t>db</w:t>
      </w:r>
      <w:r w:rsidRPr="00317E3A">
        <w:rPr>
          <w:lang w:val="ru-RU"/>
        </w:rPr>
        <w:t xml:space="preserve">4 [13]; такий базис добре узгоджується з формою комплексу </w:t>
      </w:r>
      <w:r>
        <w:t>QRS</w:t>
      </w:r>
      <w:r w:rsidRPr="00317E3A">
        <w:rPr>
          <w:lang w:val="ru-RU"/>
        </w:rPr>
        <w:t xml:space="preserve">. Ознаки </w:t>
      </w:r>
      <w:r>
        <w:t>RR</w:t>
      </w:r>
      <w:r w:rsidRPr="00317E3A">
        <w:rPr>
          <w:lang w:val="ru-RU"/>
        </w:rPr>
        <w:t xml:space="preserve"> відображають ритмічний контекст удару, а морфологічні та статистичні — його форму.</w:t>
      </w:r>
    </w:p>
    <w:p w:rsidR="00C15402" w:rsidRPr="00317E3A" w:rsidRDefault="00F823CE">
      <w:pPr>
        <w:pStyle w:val="21"/>
        <w:spacing w:before="120"/>
        <w:jc w:val="left"/>
        <w:rPr>
          <w:lang w:val="ru-RU"/>
        </w:rPr>
      </w:pPr>
      <w:bookmarkStart w:id="23" w:name="_Toc231740643"/>
      <w:r w:rsidRPr="00317E3A">
        <w:rPr>
          <w:rFonts w:ascii="Times New Roman" w:hAnsi="Times New Roman" w:cs="Times New Roman"/>
          <w:lang w:val="ru-RU"/>
        </w:rPr>
        <w:t>3.3 Класичні моделі</w:t>
      </w:r>
      <w:bookmarkEnd w:id="23"/>
    </w:p>
    <w:p w:rsidR="00C15402" w:rsidRPr="00317E3A" w:rsidRDefault="00F823CE">
      <w:pPr>
        <w:rPr>
          <w:lang w:val="ru-RU"/>
        </w:rPr>
      </w:pPr>
      <w:r w:rsidRPr="00317E3A">
        <w:rPr>
          <w:lang w:val="ru-RU"/>
        </w:rPr>
        <w:t xml:space="preserve">Реалізовано три класичні моделі зі спільним інтерфейсом на основі бібліотеки </w:t>
      </w:r>
      <w:r>
        <w:t>scikit</w:t>
      </w:r>
      <w:r w:rsidRPr="00317E3A">
        <w:rPr>
          <w:lang w:val="ru-RU"/>
        </w:rPr>
        <w:t>-</w:t>
      </w:r>
      <w:r>
        <w:t>learn</w:t>
      </w:r>
      <w:r w:rsidRPr="00317E3A">
        <w:rPr>
          <w:lang w:val="ru-RU"/>
        </w:rPr>
        <w:t xml:space="preserve"> [21] (метод опорних векторів і випадковий ліс) та </w:t>
      </w:r>
      <w:r>
        <w:t>XGBoost</w:t>
      </w:r>
      <w:r w:rsidRPr="00317E3A">
        <w:rPr>
          <w:lang w:val="ru-RU"/>
        </w:rPr>
        <w:t xml:space="preserve">. Випадковий ліс [15] будує ансамбль із 400 вирішальних дерев на бутстрап-вибірках із випадковим підмножиною </w:t>
      </w:r>
      <w:r w:rsidRPr="00317E3A">
        <w:rPr>
          <w:lang w:val="ru-RU"/>
        </w:rPr>
        <w:t>ознак у кожному вузлі; підсумкове рішення ухвалюють голосуванням дерев, що знижує дисперсію й робить модель стійкою до шуму в ознаках.</w:t>
      </w:r>
    </w:p>
    <w:p w:rsidR="00C15402" w:rsidRPr="00317E3A" w:rsidRDefault="00F823CE">
      <w:pPr>
        <w:rPr>
          <w:lang w:val="ru-RU"/>
        </w:rPr>
      </w:pPr>
      <w:r w:rsidRPr="00317E3A">
        <w:rPr>
          <w:lang w:val="ru-RU"/>
        </w:rPr>
        <w:t xml:space="preserve">Градієнтний бустинг </w:t>
      </w:r>
      <w:r>
        <w:t>XGBoost</w:t>
      </w:r>
      <w:r w:rsidRPr="00317E3A">
        <w:rPr>
          <w:lang w:val="ru-RU"/>
        </w:rPr>
        <w:t xml:space="preserve"> [14] будує ансамбль дерев послідовно: кожне нове дерево наближає від’ємний градієнт функції в</w:t>
      </w:r>
      <w:r w:rsidRPr="00317E3A">
        <w:rPr>
          <w:lang w:val="ru-RU"/>
        </w:rPr>
        <w:t>трат попереднього наближення. Модель мінімізує регуляризований функціонал</w:t>
      </w:r>
    </w:p>
    <w:p w:rsidR="00C15402" w:rsidRPr="00317E3A" w:rsidRDefault="00F823CE">
      <w:pPr>
        <w:ind w:firstLine="0"/>
        <w:jc w:val="center"/>
        <w:rPr>
          <w:lang w:val="ru-RU"/>
        </w:rPr>
      </w:pPr>
      <w:r>
        <w:t>L</w:t>
      </w:r>
      <w:r w:rsidRPr="00317E3A">
        <w:rPr>
          <w:lang w:val="ru-RU"/>
        </w:rPr>
        <w:t xml:space="preserve"> = </w:t>
      </w:r>
      <w:r>
        <w:t>Σ</w:t>
      </w:r>
      <w:r w:rsidRPr="00317E3A">
        <w:rPr>
          <w:lang w:val="ru-RU"/>
        </w:rPr>
        <w:t>_</w:t>
      </w:r>
      <w:r>
        <w:t>i</w:t>
      </w:r>
      <w:r w:rsidRPr="00317E3A">
        <w:rPr>
          <w:lang w:val="ru-RU"/>
        </w:rPr>
        <w:t xml:space="preserve"> </w:t>
      </w:r>
      <w:r>
        <w:t>l</w:t>
      </w:r>
      <w:r w:rsidRPr="00317E3A">
        <w:rPr>
          <w:lang w:val="ru-RU"/>
        </w:rPr>
        <w:t>(</w:t>
      </w:r>
      <w:r>
        <w:t>y</w:t>
      </w:r>
      <w:r w:rsidRPr="00317E3A">
        <w:rPr>
          <w:lang w:val="ru-RU"/>
        </w:rPr>
        <w:t>_</w:t>
      </w:r>
      <w:r>
        <w:t>i</w:t>
      </w:r>
      <w:r w:rsidRPr="00317E3A">
        <w:rPr>
          <w:lang w:val="ru-RU"/>
        </w:rPr>
        <w:t>, ŷ_</w:t>
      </w:r>
      <w:r>
        <w:t>i</w:t>
      </w:r>
      <w:r w:rsidRPr="00317E3A">
        <w:rPr>
          <w:lang w:val="ru-RU"/>
        </w:rPr>
        <w:t xml:space="preserve">) + </w:t>
      </w:r>
      <w:r>
        <w:t>Σ</w:t>
      </w:r>
      <w:r w:rsidRPr="00317E3A">
        <w:rPr>
          <w:lang w:val="ru-RU"/>
        </w:rPr>
        <w:t>_</w:t>
      </w:r>
      <w:r>
        <w:t>k</w:t>
      </w:r>
      <w:r w:rsidRPr="00317E3A">
        <w:rPr>
          <w:lang w:val="ru-RU"/>
        </w:rPr>
        <w:t xml:space="preserve"> </w:t>
      </w:r>
      <w:r>
        <w:t>Ω</w:t>
      </w:r>
      <w:r w:rsidRPr="00317E3A">
        <w:rPr>
          <w:lang w:val="ru-RU"/>
        </w:rPr>
        <w:t>(</w:t>
      </w:r>
      <w:r>
        <w:t>f</w:t>
      </w:r>
      <w:r w:rsidRPr="00317E3A">
        <w:rPr>
          <w:lang w:val="ru-RU"/>
        </w:rPr>
        <w:t>_</w:t>
      </w:r>
      <w:r>
        <w:t>k</w:t>
      </w:r>
      <w:r w:rsidRPr="00317E3A">
        <w:rPr>
          <w:lang w:val="ru-RU"/>
        </w:rPr>
        <w:t xml:space="preserve">),   </w:t>
      </w:r>
      <w:r>
        <w:t>Ω</w:t>
      </w:r>
      <w:r w:rsidRPr="00317E3A">
        <w:rPr>
          <w:lang w:val="ru-RU"/>
        </w:rPr>
        <w:t>(</w:t>
      </w:r>
      <w:r>
        <w:t>f</w:t>
      </w:r>
      <w:r w:rsidRPr="00317E3A">
        <w:rPr>
          <w:lang w:val="ru-RU"/>
        </w:rPr>
        <w:t xml:space="preserve">) = </w:t>
      </w:r>
      <w:r>
        <w:t>γ</w:t>
      </w:r>
      <w:r w:rsidRPr="00317E3A">
        <w:rPr>
          <w:lang w:val="ru-RU"/>
        </w:rPr>
        <w:t>·</w:t>
      </w:r>
      <w:r>
        <w:t>T</w:t>
      </w:r>
      <w:r w:rsidRPr="00317E3A">
        <w:rPr>
          <w:lang w:val="ru-RU"/>
        </w:rPr>
        <w:t xml:space="preserve"> + (1/2)·</w:t>
      </w:r>
      <w:r>
        <w:t>λ</w:t>
      </w:r>
      <w:r w:rsidRPr="00317E3A">
        <w:rPr>
          <w:lang w:val="ru-RU"/>
        </w:rPr>
        <w:t>·||</w:t>
      </w:r>
      <w:r>
        <w:t>w</w:t>
      </w:r>
      <w:r w:rsidRPr="00317E3A">
        <w:rPr>
          <w:lang w:val="ru-RU"/>
        </w:rPr>
        <w:t>||^2,</w:t>
      </w:r>
    </w:p>
    <w:p w:rsidR="00C15402" w:rsidRPr="00317E3A" w:rsidRDefault="00F823CE">
      <w:pPr>
        <w:rPr>
          <w:lang w:val="ru-RU"/>
        </w:rPr>
      </w:pPr>
      <w:r w:rsidRPr="00317E3A">
        <w:rPr>
          <w:lang w:val="ru-RU"/>
        </w:rPr>
        <w:t xml:space="preserve">де </w:t>
      </w:r>
      <w:r>
        <w:t>l</w:t>
      </w:r>
      <w:r w:rsidRPr="00317E3A">
        <w:rPr>
          <w:lang w:val="ru-RU"/>
        </w:rPr>
        <w:t xml:space="preserve"> — диференційовна функція втрат, </w:t>
      </w:r>
      <w:r>
        <w:t>T</w:t>
      </w:r>
      <w:r w:rsidRPr="00317E3A">
        <w:rPr>
          <w:lang w:val="ru-RU"/>
        </w:rPr>
        <w:t xml:space="preserve"> — кількість листків дерева, </w:t>
      </w:r>
      <w:r>
        <w:t>w</w:t>
      </w:r>
      <w:r w:rsidRPr="00317E3A">
        <w:rPr>
          <w:lang w:val="ru-RU"/>
        </w:rPr>
        <w:t xml:space="preserve"> — ваги листків, а </w:t>
      </w:r>
      <w:r>
        <w:t>γ</w:t>
      </w:r>
      <w:r w:rsidRPr="00317E3A">
        <w:rPr>
          <w:lang w:val="ru-RU"/>
        </w:rPr>
        <w:t xml:space="preserve"> і </w:t>
      </w:r>
      <w:r>
        <w:t>λ</w:t>
      </w:r>
      <w:r w:rsidRPr="00317E3A">
        <w:rPr>
          <w:lang w:val="ru-RU"/>
        </w:rPr>
        <w:t xml:space="preserve"> регулюють складність мо</w:t>
      </w:r>
      <w:r w:rsidRPr="00317E3A">
        <w:rPr>
          <w:lang w:val="ru-RU"/>
        </w:rPr>
        <w:t xml:space="preserve">делі. Завдяки регуляризації та послідовному виправленню помилок </w:t>
      </w:r>
      <w:r>
        <w:t>XGBoost</w:t>
      </w:r>
      <w:r w:rsidRPr="00317E3A">
        <w:rPr>
          <w:lang w:val="ru-RU"/>
        </w:rPr>
        <w:t xml:space="preserve"> зазвичай дає найкращу якість серед деревних методів.</w:t>
      </w:r>
    </w:p>
    <w:p w:rsidR="00C15402" w:rsidRPr="00317E3A" w:rsidRDefault="00F823CE">
      <w:pPr>
        <w:rPr>
          <w:lang w:val="ru-RU"/>
        </w:rPr>
      </w:pPr>
      <w:r w:rsidRPr="00317E3A">
        <w:rPr>
          <w:lang w:val="ru-RU"/>
        </w:rPr>
        <w:t>Метод опорних векторів [16] будує гіперплощину з максимальним зазором у просторі, нелінійно перетвореному ядровою функцією. Застосо</w:t>
      </w:r>
      <w:r w:rsidRPr="00317E3A">
        <w:rPr>
          <w:lang w:val="ru-RU"/>
        </w:rPr>
        <w:t>вано радіальне (гаусове) ядро</w:t>
      </w:r>
    </w:p>
    <w:p w:rsidR="00C15402" w:rsidRPr="00317E3A" w:rsidRDefault="00F823CE">
      <w:pPr>
        <w:ind w:firstLine="0"/>
        <w:jc w:val="center"/>
        <w:rPr>
          <w:lang w:val="ru-RU"/>
        </w:rPr>
      </w:pPr>
      <w:r>
        <w:t>K</w:t>
      </w:r>
      <w:r w:rsidRPr="00317E3A">
        <w:rPr>
          <w:lang w:val="ru-RU"/>
        </w:rPr>
        <w:t>(</w:t>
      </w:r>
      <w:r>
        <w:t>x</w:t>
      </w:r>
      <w:r w:rsidRPr="00317E3A">
        <w:rPr>
          <w:lang w:val="ru-RU"/>
        </w:rPr>
        <w:t>_</w:t>
      </w:r>
      <w:r>
        <w:t>i</w:t>
      </w:r>
      <w:r w:rsidRPr="00317E3A">
        <w:rPr>
          <w:lang w:val="ru-RU"/>
        </w:rPr>
        <w:t xml:space="preserve">, </w:t>
      </w:r>
      <w:r>
        <w:t>x</w:t>
      </w:r>
      <w:r w:rsidRPr="00317E3A">
        <w:rPr>
          <w:lang w:val="ru-RU"/>
        </w:rPr>
        <w:t>_</w:t>
      </w:r>
      <w:r>
        <w:t>j</w:t>
      </w:r>
      <w:r w:rsidRPr="00317E3A">
        <w:rPr>
          <w:lang w:val="ru-RU"/>
        </w:rPr>
        <w:t xml:space="preserve">) = </w:t>
      </w:r>
      <w:r>
        <w:t>exp</w:t>
      </w:r>
      <w:r w:rsidRPr="00317E3A">
        <w:rPr>
          <w:lang w:val="ru-RU"/>
        </w:rPr>
        <w:t>(−</w:t>
      </w:r>
      <w:r>
        <w:t>γ</w:t>
      </w:r>
      <w:r w:rsidRPr="00317E3A">
        <w:rPr>
          <w:lang w:val="ru-RU"/>
        </w:rPr>
        <w:t>·||</w:t>
      </w:r>
      <w:r>
        <w:t>x</w:t>
      </w:r>
      <w:r w:rsidRPr="00317E3A">
        <w:rPr>
          <w:lang w:val="ru-RU"/>
        </w:rPr>
        <w:t>_</w:t>
      </w:r>
      <w:r>
        <w:t>i</w:t>
      </w:r>
      <w:r w:rsidRPr="00317E3A">
        <w:rPr>
          <w:lang w:val="ru-RU"/>
        </w:rPr>
        <w:t xml:space="preserve"> − </w:t>
      </w:r>
      <w:r>
        <w:t>x</w:t>
      </w:r>
      <w:r w:rsidRPr="00317E3A">
        <w:rPr>
          <w:lang w:val="ru-RU"/>
        </w:rPr>
        <w:t>_</w:t>
      </w:r>
      <w:r>
        <w:t>j</w:t>
      </w:r>
      <w:r w:rsidRPr="00317E3A">
        <w:rPr>
          <w:lang w:val="ru-RU"/>
        </w:rPr>
        <w:t>||^2),</w:t>
      </w:r>
    </w:p>
    <w:p w:rsidR="00C15402" w:rsidRPr="00317E3A" w:rsidRDefault="00F823CE">
      <w:pPr>
        <w:rPr>
          <w:lang w:val="ru-RU"/>
        </w:rPr>
      </w:pPr>
      <w:r w:rsidRPr="00317E3A">
        <w:rPr>
          <w:lang w:val="ru-RU"/>
        </w:rPr>
        <w:t>яке дає змогу розділяти класи з нелінійними межами. Рішення ухвалюють за знаком зваженої суми ядрових подібностей до опорних векторів.</w:t>
      </w:r>
    </w:p>
    <w:p w:rsidR="00C15402" w:rsidRPr="00317E3A" w:rsidRDefault="00F823CE">
      <w:pPr>
        <w:rPr>
          <w:lang w:val="ru-RU"/>
        </w:rPr>
      </w:pPr>
      <w:r w:rsidRPr="00317E3A">
        <w:rPr>
          <w:lang w:val="ru-RU"/>
        </w:rPr>
        <w:t>Незбалансованість класів компенсовано зважуванням: в</w:t>
      </w:r>
      <w:r w:rsidRPr="00317E3A">
        <w:rPr>
          <w:lang w:val="ru-RU"/>
        </w:rPr>
        <w:t xml:space="preserve">несок кожного класу у функцію втрат масштабовано обернено до його частоти, </w:t>
      </w:r>
      <w:r>
        <w:t>w</w:t>
      </w:r>
      <w:r w:rsidRPr="00317E3A">
        <w:rPr>
          <w:lang w:val="ru-RU"/>
        </w:rPr>
        <w:t>_</w:t>
      </w:r>
      <w:r>
        <w:t>k</w:t>
      </w:r>
      <w:r w:rsidRPr="00317E3A">
        <w:rPr>
          <w:lang w:val="ru-RU"/>
        </w:rPr>
        <w:t xml:space="preserve"> = </w:t>
      </w:r>
      <w:r>
        <w:t>N</w:t>
      </w:r>
      <w:r w:rsidRPr="00317E3A">
        <w:rPr>
          <w:lang w:val="ru-RU"/>
        </w:rPr>
        <w:t xml:space="preserve"> / (</w:t>
      </w:r>
      <w:r>
        <w:t>K</w:t>
      </w:r>
      <w:r w:rsidRPr="00317E3A">
        <w:rPr>
          <w:lang w:val="ru-RU"/>
        </w:rPr>
        <w:t xml:space="preserve"> · </w:t>
      </w:r>
      <w:r>
        <w:lastRenderedPageBreak/>
        <w:t>n</w:t>
      </w:r>
      <w:r w:rsidRPr="00317E3A">
        <w:rPr>
          <w:lang w:val="ru-RU"/>
        </w:rPr>
        <w:t>_</w:t>
      </w:r>
      <w:r>
        <w:t>k</w:t>
      </w:r>
      <w:r w:rsidRPr="00317E3A">
        <w:rPr>
          <w:lang w:val="ru-RU"/>
        </w:rPr>
        <w:t xml:space="preserve">), де </w:t>
      </w:r>
      <w:r>
        <w:t>N</w:t>
      </w:r>
      <w:r w:rsidRPr="00317E3A">
        <w:rPr>
          <w:lang w:val="ru-RU"/>
        </w:rPr>
        <w:t xml:space="preserve"> — загальна кількість ударів, </w:t>
      </w:r>
      <w:r>
        <w:t>n</w:t>
      </w:r>
      <w:r w:rsidRPr="00317E3A">
        <w:rPr>
          <w:lang w:val="ru-RU"/>
        </w:rPr>
        <w:t>_</w:t>
      </w:r>
      <w:r>
        <w:t>k</w:t>
      </w:r>
      <w:r w:rsidRPr="00317E3A">
        <w:rPr>
          <w:lang w:val="ru-RU"/>
        </w:rPr>
        <w:t xml:space="preserve"> — кількість ударів класу </w:t>
      </w:r>
      <w:r>
        <w:t>k</w:t>
      </w:r>
      <w:r w:rsidRPr="00317E3A">
        <w:rPr>
          <w:lang w:val="ru-RU"/>
        </w:rPr>
        <w:t xml:space="preserve">. Метод опорних векторів додатково навчають на збалансованій підвибірці </w:t>
      </w:r>
      <w:r>
        <w:t>DS</w:t>
      </w:r>
      <w:r w:rsidRPr="00317E3A">
        <w:rPr>
          <w:lang w:val="ru-RU"/>
        </w:rPr>
        <w:t>1 зі стратифікованим в</w:t>
      </w:r>
      <w:r w:rsidRPr="00317E3A">
        <w:rPr>
          <w:lang w:val="ru-RU"/>
        </w:rPr>
        <w:t>ідбором фіксованої кількості ударів кожного класу, що помітно підвищує його чутливість до рідкісних класів.</w:t>
      </w:r>
    </w:p>
    <w:p w:rsidR="00C15402" w:rsidRPr="00317E3A" w:rsidRDefault="00F823CE">
      <w:pPr>
        <w:pStyle w:val="21"/>
        <w:spacing w:before="120"/>
        <w:jc w:val="left"/>
        <w:rPr>
          <w:lang w:val="ru-RU"/>
        </w:rPr>
      </w:pPr>
      <w:bookmarkStart w:id="24" w:name="_Toc231740644"/>
      <w:r w:rsidRPr="00317E3A">
        <w:rPr>
          <w:rFonts w:ascii="Times New Roman" w:hAnsi="Times New Roman" w:cs="Times New Roman"/>
          <w:lang w:val="ru-RU"/>
        </w:rPr>
        <w:t>3.4 Згорткова нейронна мережа</w:t>
      </w:r>
      <w:bookmarkEnd w:id="24"/>
    </w:p>
    <w:p w:rsidR="00C15402" w:rsidRDefault="00F823CE">
      <w:r w:rsidRPr="00317E3A">
        <w:rPr>
          <w:lang w:val="ru-RU"/>
        </w:rPr>
        <w:t>Згорткова мережа працює безпосередньо з нормалізованим вікном удару й самостійно навчається ознак. Архітектура складає</w:t>
      </w:r>
      <w:r w:rsidRPr="00317E3A">
        <w:rPr>
          <w:lang w:val="ru-RU"/>
        </w:rPr>
        <w:t xml:space="preserve">ться з чотирьох згорткових блоків зі зростаючою кількістю фільтрів (16, 32, 64, 128); кожний блок містить одновимірну згортку, пакетну нормалізацію [19], активацію </w:t>
      </w:r>
      <w:r>
        <w:t>ReLU</w:t>
      </w:r>
      <w:r w:rsidRPr="00317E3A">
        <w:rPr>
          <w:lang w:val="ru-RU"/>
        </w:rPr>
        <w:t xml:space="preserve"> та зменшення розмірності. Після блоків застосовано глобальне середнє агрегування й повн</w:t>
      </w:r>
      <w:r w:rsidRPr="00317E3A">
        <w:rPr>
          <w:lang w:val="ru-RU"/>
        </w:rPr>
        <w:t xml:space="preserve">озв’язні шари з функцією </w:t>
      </w:r>
      <w:r>
        <w:t>softmax</w:t>
      </w:r>
      <w:r w:rsidRPr="00317E3A">
        <w:rPr>
          <w:lang w:val="ru-RU"/>
        </w:rPr>
        <w:t xml:space="preserve"> на п’ять класів. Згорткові й рекурентні моделі реалізовано засобами бібліотеки </w:t>
      </w:r>
      <w:r>
        <w:t>PyTorch</w:t>
      </w:r>
      <w:r w:rsidRPr="00317E3A">
        <w:rPr>
          <w:lang w:val="ru-RU"/>
        </w:rPr>
        <w:t xml:space="preserve"> [22], а обчислення над масивами та цифрову обробку сигналу виконано засобами </w:t>
      </w:r>
      <w:r>
        <w:t>NumPy</w:t>
      </w:r>
      <w:r w:rsidRPr="00317E3A">
        <w:rPr>
          <w:lang w:val="ru-RU"/>
        </w:rPr>
        <w:t xml:space="preserve"> [23] і </w:t>
      </w:r>
      <w:r>
        <w:t>SciPy</w:t>
      </w:r>
      <w:r w:rsidRPr="00317E3A">
        <w:rPr>
          <w:lang w:val="ru-RU"/>
        </w:rPr>
        <w:t xml:space="preserve"> [24]. </w:t>
      </w:r>
      <w:r>
        <w:t>Структуру мережі показано на рисун</w:t>
      </w:r>
      <w:r>
        <w:t>ку 3.1.</w:t>
      </w:r>
    </w:p>
    <w:p w:rsidR="00C15402" w:rsidRDefault="00F823CE">
      <w:pPr>
        <w:keepNext/>
        <w:spacing w:before="120"/>
        <w:ind w:firstLine="0"/>
        <w:jc w:val="center"/>
      </w:pPr>
      <w:r>
        <w:rPr>
          <w:noProof/>
          <w:lang w:val="ru-RU" w:eastAsia="ru-RU"/>
        </w:rPr>
        <w:drawing>
          <wp:inline distT="0" distB="0" distL="0" distR="0">
            <wp:extent cx="5400000" cy="17361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rch.png"/>
                    <pic:cNvPicPr/>
                  </pic:nvPicPr>
                  <pic:blipFill>
                    <a:blip r:embed="rId12"/>
                    <a:stretch>
                      <a:fillRect/>
                    </a:stretch>
                  </pic:blipFill>
                  <pic:spPr>
                    <a:xfrm>
                      <a:off x="0" y="0"/>
                      <a:ext cx="5400000" cy="1736109"/>
                    </a:xfrm>
                    <a:prstGeom prst="rect">
                      <a:avLst/>
                    </a:prstGeom>
                  </pic:spPr>
                </pic:pic>
              </a:graphicData>
            </a:graphic>
          </wp:inline>
        </w:drawing>
      </w:r>
    </w:p>
    <w:p w:rsidR="00C15402" w:rsidRPr="00317E3A" w:rsidRDefault="00F823CE">
      <w:pPr>
        <w:spacing w:after="160"/>
        <w:ind w:firstLine="0"/>
        <w:jc w:val="center"/>
        <w:rPr>
          <w:lang w:val="ru-RU"/>
        </w:rPr>
      </w:pPr>
      <w:r w:rsidRPr="00317E3A">
        <w:rPr>
          <w:lang w:val="ru-RU"/>
        </w:rPr>
        <w:t>Рисунок 3.1 – Архітектура одновимірної згорткової мережі для класифікації удару</w:t>
      </w:r>
    </w:p>
    <w:p w:rsidR="00C15402" w:rsidRPr="00317E3A" w:rsidRDefault="00F823CE">
      <w:pPr>
        <w:rPr>
          <w:lang w:val="ru-RU"/>
        </w:rPr>
      </w:pPr>
      <w:r w:rsidRPr="00317E3A">
        <w:rPr>
          <w:lang w:val="ru-RU"/>
        </w:rPr>
        <w:t>Кожний згортковий шар обчислює дискретну згортку входу з набором ядер, що навчаються; для одновимірного випадку</w:t>
      </w:r>
    </w:p>
    <w:p w:rsidR="00C15402" w:rsidRDefault="00F823CE">
      <w:pPr>
        <w:ind w:firstLine="0"/>
        <w:jc w:val="center"/>
      </w:pPr>
      <w:r>
        <w:t>y[n] = Σ_k w[k]·x[n + k] + b,</w:t>
      </w:r>
    </w:p>
    <w:p w:rsidR="00C15402" w:rsidRDefault="00F823CE">
      <w:r>
        <w:t xml:space="preserve">після чого застосовують </w:t>
      </w:r>
      <w:r>
        <w:t>пакетну нормалізацію та нелінійність ReLU(z) = max(0, z). Вихідний шар перетворює логіти на ймовірності класів функцією softmax</w:t>
      </w:r>
    </w:p>
    <w:p w:rsidR="00C15402" w:rsidRDefault="00F823CE">
      <w:pPr>
        <w:ind w:firstLine="0"/>
        <w:jc w:val="center"/>
      </w:pPr>
      <w:r>
        <w:t>σ(z)_i = exp(z_i) / Σ_j exp(z_j),</w:t>
      </w:r>
    </w:p>
    <w:p w:rsidR="00C15402" w:rsidRPr="00317E3A" w:rsidRDefault="00F823CE">
      <w:pPr>
        <w:rPr>
          <w:lang w:val="ru-RU"/>
        </w:rPr>
      </w:pPr>
      <w:r>
        <w:lastRenderedPageBreak/>
        <w:t xml:space="preserve">а навчання мінімізує перехресну ентропію L = −Σ_i y_i·log(σ(z)_i) методом стохастичного </w:t>
      </w:r>
      <w:r>
        <w:t xml:space="preserve">градієнтного спуску. </w:t>
      </w:r>
      <w:r w:rsidRPr="00317E3A">
        <w:rPr>
          <w:lang w:val="ru-RU"/>
        </w:rPr>
        <w:t>Вхідний канал мережі відповідає кількості відведень, тому той самий опис застосовний і до одновідвідного, і до двовідвідного режиму. Навчання виконано на процесорі з обмеженою кількістю епох, що, як показано далі, обмежує якість глибок</w:t>
      </w:r>
      <w:r w:rsidRPr="00317E3A">
        <w:rPr>
          <w:lang w:val="ru-RU"/>
        </w:rPr>
        <w:t>их моделей порівняно з їхнім потенціалом.</w:t>
      </w:r>
    </w:p>
    <w:p w:rsidR="00C15402" w:rsidRPr="00317E3A" w:rsidRDefault="00F823CE">
      <w:pPr>
        <w:pStyle w:val="21"/>
        <w:spacing w:before="120"/>
        <w:jc w:val="left"/>
        <w:rPr>
          <w:lang w:val="ru-RU"/>
        </w:rPr>
      </w:pPr>
      <w:bookmarkStart w:id="25" w:name="_Toc231740645"/>
      <w:r w:rsidRPr="00317E3A">
        <w:rPr>
          <w:rFonts w:ascii="Times New Roman" w:hAnsi="Times New Roman" w:cs="Times New Roman"/>
          <w:lang w:val="ru-RU"/>
        </w:rPr>
        <w:t xml:space="preserve">3.5 Гібридна модель </w:t>
      </w:r>
      <w:r>
        <w:rPr>
          <w:rFonts w:ascii="Times New Roman" w:hAnsi="Times New Roman" w:cs="Times New Roman"/>
        </w:rPr>
        <w:t>CNN</w:t>
      </w:r>
      <w:r w:rsidRPr="00317E3A">
        <w:rPr>
          <w:rFonts w:ascii="Times New Roman" w:hAnsi="Times New Roman" w:cs="Times New Roman"/>
          <w:lang w:val="ru-RU"/>
        </w:rPr>
        <w:t>-</w:t>
      </w:r>
      <w:r>
        <w:rPr>
          <w:rFonts w:ascii="Times New Roman" w:hAnsi="Times New Roman" w:cs="Times New Roman"/>
        </w:rPr>
        <w:t>BiLSTM</w:t>
      </w:r>
      <w:bookmarkEnd w:id="25"/>
    </w:p>
    <w:p w:rsidR="00C15402" w:rsidRPr="00317E3A" w:rsidRDefault="00F823CE">
      <w:pPr>
        <w:rPr>
          <w:lang w:val="ru-RU"/>
        </w:rPr>
      </w:pPr>
      <w:r w:rsidRPr="00317E3A">
        <w:rPr>
          <w:lang w:val="ru-RU"/>
        </w:rPr>
        <w:t xml:space="preserve">Для врахування часового контексту реалізовано модель </w:t>
      </w:r>
      <w:r>
        <w:t>CNN</w:t>
      </w:r>
      <w:r w:rsidRPr="00317E3A">
        <w:rPr>
          <w:lang w:val="ru-RU"/>
        </w:rPr>
        <w:t>-</w:t>
      </w:r>
      <w:r>
        <w:t>BiLSTM</w:t>
      </w:r>
      <w:r w:rsidRPr="00317E3A">
        <w:rPr>
          <w:lang w:val="ru-RU"/>
        </w:rPr>
        <w:t>, у якій згорткові блоки виділяють локальні ознаки, а двонапрямлений шар довгої короткочасної пам’яті [18] моделює послі</w:t>
      </w:r>
      <w:r w:rsidRPr="00317E3A">
        <w:rPr>
          <w:lang w:val="ru-RU"/>
        </w:rPr>
        <w:t>довну залежність уздовж сигналу. Така архітектура поширена в задачах аналізу часових рядів, проте за обмеженого навчання на процесорі вона виявилася чутливою до недонавчання.</w:t>
      </w:r>
    </w:p>
    <w:p w:rsidR="00C15402" w:rsidRPr="00317E3A" w:rsidRDefault="00F823CE">
      <w:pPr>
        <w:pStyle w:val="21"/>
        <w:spacing w:before="120"/>
        <w:jc w:val="left"/>
        <w:rPr>
          <w:lang w:val="ru-RU"/>
        </w:rPr>
      </w:pPr>
      <w:bookmarkStart w:id="26" w:name="_Toc231740646"/>
      <w:r w:rsidRPr="00317E3A">
        <w:rPr>
          <w:rFonts w:ascii="Times New Roman" w:hAnsi="Times New Roman" w:cs="Times New Roman"/>
          <w:lang w:val="ru-RU"/>
        </w:rPr>
        <w:t>3.6 Двопотоковий гібридний класифікатор (новизна 1)</w:t>
      </w:r>
      <w:bookmarkEnd w:id="26"/>
    </w:p>
    <w:p w:rsidR="00C15402" w:rsidRDefault="00F823CE">
      <w:r w:rsidRPr="00317E3A">
        <w:rPr>
          <w:lang w:val="ru-RU"/>
        </w:rPr>
        <w:t>Огляд показує, що ознаковий і</w:t>
      </w:r>
      <w:r w:rsidRPr="00317E3A">
        <w:rPr>
          <w:lang w:val="ru-RU"/>
        </w:rPr>
        <w:t xml:space="preserve"> сигнальний підходи мають різні сильні сторони: ручні ознаки </w:t>
      </w:r>
      <w:r>
        <w:t>RR</w:t>
      </w:r>
      <w:r w:rsidRPr="00317E3A">
        <w:rPr>
          <w:lang w:val="ru-RU"/>
        </w:rPr>
        <w:t xml:space="preserve"> добре розрізняють ритмічні класи, а згорткова мережа — морфологічні. Тому запропоновано двопотоковий гібридний класифікатор із пізнім злиттям, що поєднує обидва підходи. </w:t>
      </w:r>
      <w:r>
        <w:t>Схему наведено на рису</w:t>
      </w:r>
      <w:r>
        <w:t>нку 3.2.</w:t>
      </w:r>
    </w:p>
    <w:p w:rsidR="00C15402" w:rsidRDefault="00F823CE">
      <w:pPr>
        <w:keepNext/>
        <w:spacing w:before="120"/>
        <w:ind w:firstLine="0"/>
        <w:jc w:val="center"/>
      </w:pPr>
      <w:r>
        <w:rPr>
          <w:noProof/>
          <w:lang w:val="ru-RU" w:eastAsia="ru-RU"/>
        </w:rPr>
        <w:drawing>
          <wp:inline distT="0" distB="0" distL="0" distR="0">
            <wp:extent cx="5400000" cy="27571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png"/>
                    <pic:cNvPicPr/>
                  </pic:nvPicPr>
                  <pic:blipFill>
                    <a:blip r:embed="rId13"/>
                    <a:stretch>
                      <a:fillRect/>
                    </a:stretch>
                  </pic:blipFill>
                  <pic:spPr>
                    <a:xfrm>
                      <a:off x="0" y="0"/>
                      <a:ext cx="5400000" cy="2757133"/>
                    </a:xfrm>
                    <a:prstGeom prst="rect">
                      <a:avLst/>
                    </a:prstGeom>
                  </pic:spPr>
                </pic:pic>
              </a:graphicData>
            </a:graphic>
          </wp:inline>
        </w:drawing>
      </w:r>
    </w:p>
    <w:p w:rsidR="00C15402" w:rsidRDefault="00F823CE">
      <w:pPr>
        <w:spacing w:after="160"/>
        <w:ind w:firstLine="0"/>
        <w:jc w:val="center"/>
      </w:pPr>
      <w:r>
        <w:t>Рисунок 3.2 – Двопотоковий гібридний класифікатор із пізнім злиттям імовірнісних виходів двох базових моделей</w:t>
      </w:r>
    </w:p>
    <w:p w:rsidR="00C15402" w:rsidRPr="00317E3A" w:rsidRDefault="00F823CE">
      <w:pPr>
        <w:rPr>
          <w:lang w:val="ru-RU"/>
        </w:rPr>
      </w:pPr>
      <w:r w:rsidRPr="00317E3A">
        <w:rPr>
          <w:lang w:val="ru-RU"/>
        </w:rPr>
        <w:lastRenderedPageBreak/>
        <w:t xml:space="preserve">Перший потік — навчений </w:t>
      </w:r>
      <w:r>
        <w:t>XGBoost</w:t>
      </w:r>
      <w:r w:rsidRPr="00317E3A">
        <w:rPr>
          <w:lang w:val="ru-RU"/>
        </w:rPr>
        <w:t xml:space="preserve"> над 35- чи 70-вимірним вектором ручних ознак; другий — згорткова мережа над сирим вікном удару. Кожний </w:t>
      </w:r>
      <w:r w:rsidRPr="00317E3A">
        <w:rPr>
          <w:lang w:val="ru-RU"/>
        </w:rPr>
        <w:t xml:space="preserve">потік повертає вектор імовірностей п’яти класів, </w:t>
      </w:r>
      <w:r>
        <w:t>p</w:t>
      </w:r>
      <w:r w:rsidRPr="00317E3A">
        <w:rPr>
          <w:lang w:val="ru-RU"/>
        </w:rPr>
        <w:t>_</w:t>
      </w:r>
      <w:r>
        <w:t>x</w:t>
      </w:r>
      <w:r w:rsidRPr="00317E3A">
        <w:rPr>
          <w:lang w:val="ru-RU"/>
        </w:rPr>
        <w:t xml:space="preserve"> та </w:t>
      </w:r>
      <w:r>
        <w:t>p</w:t>
      </w:r>
      <w:r w:rsidRPr="00317E3A">
        <w:rPr>
          <w:lang w:val="ru-RU"/>
        </w:rPr>
        <w:t>_</w:t>
      </w:r>
      <w:r>
        <w:t>c</w:t>
      </w:r>
      <w:r w:rsidRPr="00317E3A">
        <w:rPr>
          <w:lang w:val="ru-RU"/>
        </w:rPr>
        <w:t xml:space="preserve"> відповідно. Їх об’єднують у спільний десятивимірний опис </w:t>
      </w:r>
      <w:r>
        <w:t>z</w:t>
      </w:r>
      <w:r w:rsidRPr="00317E3A">
        <w:rPr>
          <w:lang w:val="ru-RU"/>
        </w:rPr>
        <w:t xml:space="preserve"> = [</w:t>
      </w:r>
      <w:r>
        <w:t>p</w:t>
      </w:r>
      <w:r w:rsidRPr="00317E3A">
        <w:rPr>
          <w:lang w:val="ru-RU"/>
        </w:rPr>
        <w:t>_</w:t>
      </w:r>
      <w:r>
        <w:t>x</w:t>
      </w:r>
      <w:r w:rsidRPr="00317E3A">
        <w:rPr>
          <w:lang w:val="ru-RU"/>
        </w:rPr>
        <w:t xml:space="preserve">; </w:t>
      </w:r>
      <w:r>
        <w:t>p</w:t>
      </w:r>
      <w:r w:rsidRPr="00317E3A">
        <w:rPr>
          <w:lang w:val="ru-RU"/>
        </w:rPr>
        <w:t>_</w:t>
      </w:r>
      <w:r>
        <w:t>c</w:t>
      </w:r>
      <w:r w:rsidRPr="00317E3A">
        <w:rPr>
          <w:lang w:val="ru-RU"/>
        </w:rPr>
        <w:t xml:space="preserve">] (вектор завдовжки 10), на якому навчають невеликий мета-класифікатор — логістичну регресію, що передбачає клас за </w:t>
      </w:r>
      <w:r>
        <w:t>argmax</w:t>
      </w:r>
      <w:r w:rsidRPr="00317E3A">
        <w:rPr>
          <w:lang w:val="ru-RU"/>
        </w:rPr>
        <w:t xml:space="preserve"> </w:t>
      </w:r>
      <w:r>
        <w:t>sof</w:t>
      </w:r>
      <w:r>
        <w:t>tmax</w:t>
      </w:r>
      <w:r w:rsidRPr="00317E3A">
        <w:rPr>
          <w:lang w:val="ru-RU"/>
        </w:rPr>
        <w:t>(</w:t>
      </w:r>
      <w:r>
        <w:t>W</w:t>
      </w:r>
      <w:r w:rsidRPr="00317E3A">
        <w:rPr>
          <w:lang w:val="ru-RU"/>
        </w:rPr>
        <w:t>·</w:t>
      </w:r>
      <w:r>
        <w:t>z</w:t>
      </w:r>
      <w:r w:rsidRPr="00317E3A">
        <w:rPr>
          <w:lang w:val="ru-RU"/>
        </w:rPr>
        <w:t xml:space="preserve"> + </w:t>
      </w:r>
      <w:r>
        <w:t>b</w:t>
      </w:r>
      <w:r w:rsidRPr="00317E3A">
        <w:rPr>
          <w:lang w:val="ru-RU"/>
        </w:rPr>
        <w:t>). Щоб уникнути перенавчання мета-класифікатора, його ознаки формують за схемою стекового узагальнення [20]: навчальну вибірку розбивають на п’ять згорток, базові моделі навчають на чотирьох згортках і застосовують до п’ятої, а отримані поза на</w:t>
      </w:r>
      <w:r w:rsidRPr="00317E3A">
        <w:rPr>
          <w:lang w:val="ru-RU"/>
        </w:rPr>
        <w:t>вчанням імовірності використовують для навчання мета-класифікатора. Остаточно базові моделі перенавчають на всій навчальній вибірці.</w:t>
      </w:r>
    </w:p>
    <w:p w:rsidR="00C15402" w:rsidRPr="00317E3A" w:rsidRDefault="00F823CE">
      <w:pPr>
        <w:rPr>
          <w:lang w:val="ru-RU"/>
        </w:rPr>
      </w:pPr>
      <w:r w:rsidRPr="00317E3A">
        <w:rPr>
          <w:lang w:val="ru-RU"/>
        </w:rPr>
        <w:t>Перевага такої схеми в тому, що потоки навчаються незалежно й дешево, а мета-класифікатор самостійно визначає, якому потоку</w:t>
      </w:r>
      <w:r w:rsidRPr="00317E3A">
        <w:rPr>
          <w:lang w:val="ru-RU"/>
        </w:rPr>
        <w:t xml:space="preserve"> довіряти для кожного класу. Як показано в розділі 4, гібрид не перевершує найкращу окрему модель за </w:t>
      </w:r>
      <w:r>
        <w:t>macro</w:t>
      </w:r>
      <w:r w:rsidRPr="00317E3A">
        <w:rPr>
          <w:lang w:val="ru-RU"/>
        </w:rPr>
        <w:t>-</w:t>
      </w:r>
      <w:r>
        <w:t>F</w:t>
      </w:r>
      <w:r w:rsidRPr="00317E3A">
        <w:rPr>
          <w:lang w:val="ru-RU"/>
        </w:rPr>
        <w:t>1, проте досягає найвищої чутливості до зливних скорочень, що є клінічно важливим результатом.</w:t>
      </w:r>
    </w:p>
    <w:p w:rsidR="00C15402" w:rsidRPr="00317E3A" w:rsidRDefault="00F823CE">
      <w:pPr>
        <w:pStyle w:val="21"/>
        <w:spacing w:before="120"/>
        <w:jc w:val="left"/>
        <w:rPr>
          <w:lang w:val="ru-RU"/>
        </w:rPr>
      </w:pPr>
      <w:bookmarkStart w:id="27" w:name="_Toc231740647"/>
      <w:r w:rsidRPr="00317E3A">
        <w:rPr>
          <w:rFonts w:ascii="Times New Roman" w:hAnsi="Times New Roman" w:cs="Times New Roman"/>
          <w:lang w:val="ru-RU"/>
        </w:rPr>
        <w:t>3.7 Багатовідвідне розширення</w:t>
      </w:r>
      <w:bookmarkEnd w:id="27"/>
    </w:p>
    <w:p w:rsidR="00C15402" w:rsidRPr="00317E3A" w:rsidRDefault="00F823CE">
      <w:pPr>
        <w:rPr>
          <w:lang w:val="ru-RU"/>
        </w:rPr>
      </w:pPr>
      <w:r w:rsidRPr="00317E3A">
        <w:rPr>
          <w:lang w:val="ru-RU"/>
        </w:rPr>
        <w:t xml:space="preserve">Записи </w:t>
      </w:r>
      <w:r>
        <w:t>MIT</w:t>
      </w:r>
      <w:r w:rsidRPr="00317E3A">
        <w:rPr>
          <w:lang w:val="ru-RU"/>
        </w:rPr>
        <w:t>-</w:t>
      </w:r>
      <w:r>
        <w:t>BIH</w:t>
      </w:r>
      <w:r w:rsidRPr="00317E3A">
        <w:rPr>
          <w:lang w:val="ru-RU"/>
        </w:rPr>
        <w:t xml:space="preserve"> містять </w:t>
      </w:r>
      <w:r w:rsidRPr="00317E3A">
        <w:rPr>
          <w:lang w:val="ru-RU"/>
        </w:rPr>
        <w:t>два канали, тому ознаковий і сигнальний потоки природно розширюються на два відведення: ознаковий вектор подвоюється до 70 вимірів, а вхідний канал згорткової мережі збільшується до двох. Як буде показано, додавання другого відведення дає найбільший приріс</w:t>
      </w:r>
      <w:r w:rsidRPr="00317E3A">
        <w:rPr>
          <w:lang w:val="ru-RU"/>
        </w:rPr>
        <w:t xml:space="preserve">т саме за рідкісними класами, оскільки відведення </w:t>
      </w:r>
      <w:r>
        <w:t>MLII</w:t>
      </w:r>
      <w:r w:rsidRPr="00317E3A">
        <w:rPr>
          <w:lang w:val="ru-RU"/>
        </w:rPr>
        <w:t xml:space="preserve"> та грудне відведення несуть взаємодоповнювальну інформацію про форму скорочення.</w:t>
      </w:r>
    </w:p>
    <w:p w:rsidR="00C15402" w:rsidRPr="00317E3A" w:rsidRDefault="00F823CE">
      <w:pPr>
        <w:pStyle w:val="1"/>
        <w:pageBreakBefore/>
        <w:ind w:firstLine="0"/>
        <w:jc w:val="center"/>
        <w:rPr>
          <w:lang w:val="ru-RU"/>
        </w:rPr>
      </w:pPr>
      <w:bookmarkStart w:id="28" w:name="_Toc231740648"/>
      <w:r w:rsidRPr="00317E3A">
        <w:rPr>
          <w:rFonts w:ascii="Times New Roman" w:hAnsi="Times New Roman" w:cs="Times New Roman"/>
          <w:lang w:val="ru-RU"/>
        </w:rPr>
        <w:lastRenderedPageBreak/>
        <w:t>4 ЕКСПЕРИМЕНТАЛЬНІ РЕЗУЛЬТАТИ ТА ЇХ АНАЛІЗ</w:t>
      </w:r>
      <w:bookmarkEnd w:id="28"/>
    </w:p>
    <w:p w:rsidR="00C15402" w:rsidRPr="00317E3A" w:rsidRDefault="00F823CE">
      <w:pPr>
        <w:pStyle w:val="21"/>
        <w:spacing w:before="120"/>
        <w:jc w:val="left"/>
        <w:rPr>
          <w:lang w:val="ru-RU"/>
        </w:rPr>
      </w:pPr>
      <w:bookmarkStart w:id="29" w:name="_Toc231740649"/>
      <w:r w:rsidRPr="00317E3A">
        <w:rPr>
          <w:rFonts w:ascii="Times New Roman" w:hAnsi="Times New Roman" w:cs="Times New Roman"/>
          <w:lang w:val="ru-RU"/>
        </w:rPr>
        <w:t>4.1 Протокол експерименту, метрики та середовище</w:t>
      </w:r>
      <w:bookmarkEnd w:id="29"/>
    </w:p>
    <w:p w:rsidR="00C15402" w:rsidRPr="00317E3A" w:rsidRDefault="00F823CE">
      <w:pPr>
        <w:rPr>
          <w:lang w:val="ru-RU"/>
        </w:rPr>
      </w:pPr>
      <w:r w:rsidRPr="00317E3A">
        <w:rPr>
          <w:lang w:val="ru-RU"/>
        </w:rPr>
        <w:t xml:space="preserve">Усі моделі навчено на </w:t>
      </w:r>
      <w:r>
        <w:t>DS</w:t>
      </w:r>
      <w:r w:rsidRPr="00317E3A">
        <w:rPr>
          <w:lang w:val="ru-RU"/>
        </w:rPr>
        <w:t xml:space="preserve">1 і </w:t>
      </w:r>
      <w:r w:rsidRPr="00317E3A">
        <w:rPr>
          <w:lang w:val="ru-RU"/>
        </w:rPr>
        <w:t xml:space="preserve">оцінено на </w:t>
      </w:r>
      <w:r>
        <w:t>DS</w:t>
      </w:r>
      <w:r w:rsidRPr="00317E3A">
        <w:rPr>
          <w:lang w:val="ru-RU"/>
        </w:rPr>
        <w:t>2 за міжпацієнтним протоколом. Удар сегментовано у вікно з 260 відліків, нормалізоване за середнім і відхиленням. Основні метрики: загальна частка правильних відповідей (</w:t>
      </w:r>
      <w:r>
        <w:t>accuracy</w:t>
      </w:r>
      <w:r w:rsidRPr="00317E3A">
        <w:rPr>
          <w:lang w:val="ru-RU"/>
        </w:rPr>
        <w:t xml:space="preserve">), усереднена за класами міра </w:t>
      </w:r>
      <w:r>
        <w:t>macro</w:t>
      </w:r>
      <w:r w:rsidRPr="00317E3A">
        <w:rPr>
          <w:lang w:val="ru-RU"/>
        </w:rPr>
        <w:t>-</w:t>
      </w:r>
      <w:r>
        <w:t>F</w:t>
      </w:r>
      <w:r w:rsidRPr="00317E3A">
        <w:rPr>
          <w:lang w:val="ru-RU"/>
        </w:rPr>
        <w:t xml:space="preserve">1, значення </w:t>
      </w:r>
      <w:r>
        <w:t>F</w:t>
      </w:r>
      <w:r w:rsidRPr="00317E3A">
        <w:rPr>
          <w:lang w:val="ru-RU"/>
        </w:rPr>
        <w:t>1 за окремими к</w:t>
      </w:r>
      <w:r w:rsidRPr="00317E3A">
        <w:rPr>
          <w:lang w:val="ru-RU"/>
        </w:rPr>
        <w:t xml:space="preserve">ласами, повнота за рідкісними класами та площа під </w:t>
      </w:r>
      <w:r>
        <w:t>ROC</w:t>
      </w:r>
      <w:r w:rsidRPr="00317E3A">
        <w:rPr>
          <w:lang w:val="ru-RU"/>
        </w:rPr>
        <w:t xml:space="preserve">-кривою. Як зазначено в розділі 1, за сильної незбалансованості саме </w:t>
      </w:r>
      <w:r>
        <w:t>macro</w:t>
      </w:r>
      <w:r w:rsidRPr="00317E3A">
        <w:rPr>
          <w:lang w:val="ru-RU"/>
        </w:rPr>
        <w:t>-</w:t>
      </w:r>
      <w:r>
        <w:t>F</w:t>
      </w:r>
      <w:r w:rsidRPr="00317E3A">
        <w:rPr>
          <w:lang w:val="ru-RU"/>
        </w:rPr>
        <w:t>1 і повнота за рідкісними класами відображають практичну корисність моделі. Експерименти проведено на процесорі без графічного</w:t>
      </w:r>
      <w:r w:rsidRPr="00317E3A">
        <w:rPr>
          <w:lang w:val="ru-RU"/>
        </w:rPr>
        <w:t xml:space="preserve"> прискорювача, повний цикл навчання й оцінювання відтворюється сценаріями репозиторію приблизно за півтори години.</w:t>
      </w:r>
    </w:p>
    <w:p w:rsidR="00C15402" w:rsidRPr="00317E3A" w:rsidRDefault="00F823CE">
      <w:pPr>
        <w:pStyle w:val="21"/>
        <w:spacing w:before="120"/>
        <w:jc w:val="left"/>
        <w:rPr>
          <w:lang w:val="ru-RU"/>
        </w:rPr>
      </w:pPr>
      <w:bookmarkStart w:id="30" w:name="_Toc231740650"/>
      <w:r w:rsidRPr="00317E3A">
        <w:rPr>
          <w:rFonts w:ascii="Times New Roman" w:hAnsi="Times New Roman" w:cs="Times New Roman"/>
          <w:lang w:val="ru-RU"/>
        </w:rPr>
        <w:t>4.2 Порівняння моделей на одному відведенні</w:t>
      </w:r>
      <w:bookmarkEnd w:id="30"/>
    </w:p>
    <w:p w:rsidR="00C15402" w:rsidRPr="00317E3A" w:rsidRDefault="00F823CE">
      <w:pPr>
        <w:rPr>
          <w:lang w:val="ru-RU"/>
        </w:rPr>
      </w:pPr>
      <w:r w:rsidRPr="00317E3A">
        <w:rPr>
          <w:lang w:val="ru-RU"/>
        </w:rPr>
        <w:t>Зведені показники одновідвідних моделей наведено в таблиці 4.1. Базова лінія на основі правил очі</w:t>
      </w:r>
      <w:r w:rsidRPr="00317E3A">
        <w:rPr>
          <w:lang w:val="ru-RU"/>
        </w:rPr>
        <w:t>кувано слабка: вона зовсім не виявляє шлуночкових і зливних скорочень (</w:t>
      </w:r>
      <w:r>
        <w:t>F</w:t>
      </w:r>
      <w:r w:rsidRPr="00317E3A">
        <w:rPr>
          <w:lang w:val="ru-RU"/>
        </w:rPr>
        <w:t xml:space="preserve">1 = 0). Найвищу загальну точність (0,929) показує випадковий ліс, проте його </w:t>
      </w:r>
      <w:r>
        <w:t>macro</w:t>
      </w:r>
      <w:r w:rsidRPr="00317E3A">
        <w:rPr>
          <w:lang w:val="ru-RU"/>
        </w:rPr>
        <w:t>-</w:t>
      </w:r>
      <w:r>
        <w:t>F</w:t>
      </w:r>
      <w:r w:rsidRPr="00317E3A">
        <w:rPr>
          <w:lang w:val="ru-RU"/>
        </w:rPr>
        <w:t xml:space="preserve">1 лише 0,374, бо він майже завжди передбачає клас </w:t>
      </w:r>
      <w:r>
        <w:t>N</w:t>
      </w:r>
      <w:r w:rsidRPr="00317E3A">
        <w:rPr>
          <w:lang w:val="ru-RU"/>
        </w:rPr>
        <w:t>. Найкращий збалансований показник серед одновідв</w:t>
      </w:r>
      <w:r w:rsidRPr="00317E3A">
        <w:rPr>
          <w:lang w:val="ru-RU"/>
        </w:rPr>
        <w:t>ідних моделей належить методу опорних векторів (</w:t>
      </w:r>
      <w:r>
        <w:t>macro</w:t>
      </w:r>
      <w:r w:rsidRPr="00317E3A">
        <w:rPr>
          <w:lang w:val="ru-RU"/>
        </w:rPr>
        <w:t>-</w:t>
      </w:r>
      <w:r>
        <w:t>F</w:t>
      </w:r>
      <w:r w:rsidRPr="00317E3A">
        <w:rPr>
          <w:lang w:val="ru-RU"/>
        </w:rPr>
        <w:t>1 = 0,461).</w:t>
      </w:r>
    </w:p>
    <w:p w:rsidR="00C15402" w:rsidRPr="00317E3A" w:rsidRDefault="00F823CE">
      <w:pPr>
        <w:keepNext/>
        <w:spacing w:before="120"/>
        <w:ind w:firstLine="0"/>
        <w:jc w:val="left"/>
        <w:rPr>
          <w:lang w:val="ru-RU"/>
        </w:rPr>
      </w:pPr>
      <w:r w:rsidRPr="00317E3A">
        <w:rPr>
          <w:lang w:val="ru-RU"/>
        </w:rPr>
        <w:t>Таблиця 4.1 – Показники моделей на одному відведенні (</w:t>
      </w:r>
      <w:r>
        <w:t>MLII</w:t>
      </w:r>
      <w:r w:rsidRPr="00317E3A">
        <w:rPr>
          <w:lang w:val="ru-RU"/>
        </w:rPr>
        <w:t xml:space="preserve">), тестова підмножина </w:t>
      </w:r>
      <w:r>
        <w:t>DS</w:t>
      </w:r>
      <w:r w:rsidRPr="00317E3A">
        <w:rPr>
          <w:lang w:val="ru-RU"/>
        </w:rPr>
        <w:t>2</w:t>
      </w:r>
    </w:p>
    <w:tbl>
      <w:tblPr>
        <w:tblStyle w:val="aff0"/>
        <w:tblW w:w="0" w:type="auto"/>
        <w:jc w:val="center"/>
        <w:tblLook w:val="04A0" w:firstRow="1" w:lastRow="0" w:firstColumn="1" w:lastColumn="0" w:noHBand="0" w:noVBand="1"/>
      </w:tblPr>
      <w:tblGrid>
        <w:gridCol w:w="2268"/>
        <w:gridCol w:w="964"/>
        <w:gridCol w:w="1191"/>
        <w:gridCol w:w="964"/>
        <w:gridCol w:w="964"/>
        <w:gridCol w:w="964"/>
        <w:gridCol w:w="964"/>
      </w:tblGrid>
      <w:tr w:rsidR="00C15402">
        <w:trPr>
          <w:jc w:val="center"/>
        </w:trPr>
        <w:tc>
          <w:tcPr>
            <w:tcW w:w="2268" w:type="dxa"/>
          </w:tcPr>
          <w:p w:rsidR="00C15402" w:rsidRDefault="00F823CE">
            <w:pPr>
              <w:spacing w:line="240" w:lineRule="auto"/>
              <w:ind w:firstLine="0"/>
              <w:jc w:val="center"/>
            </w:pPr>
            <w:r>
              <w:rPr>
                <w:b/>
                <w:sz w:val="22"/>
              </w:rPr>
              <w:t>Модель</w:t>
            </w:r>
          </w:p>
        </w:tc>
        <w:tc>
          <w:tcPr>
            <w:tcW w:w="964" w:type="dxa"/>
          </w:tcPr>
          <w:p w:rsidR="00C15402" w:rsidRDefault="00F823CE">
            <w:pPr>
              <w:spacing w:line="240" w:lineRule="auto"/>
              <w:ind w:firstLine="0"/>
              <w:jc w:val="center"/>
            </w:pPr>
            <w:r>
              <w:rPr>
                <w:b/>
                <w:sz w:val="22"/>
              </w:rPr>
              <w:t>Acc</w:t>
            </w:r>
          </w:p>
        </w:tc>
        <w:tc>
          <w:tcPr>
            <w:tcW w:w="1191" w:type="dxa"/>
          </w:tcPr>
          <w:p w:rsidR="00C15402" w:rsidRDefault="00F823CE">
            <w:pPr>
              <w:spacing w:line="240" w:lineRule="auto"/>
              <w:ind w:firstLine="0"/>
              <w:jc w:val="center"/>
            </w:pPr>
            <w:r>
              <w:rPr>
                <w:b/>
                <w:sz w:val="22"/>
              </w:rPr>
              <w:t>macro-F1</w:t>
            </w:r>
          </w:p>
        </w:tc>
        <w:tc>
          <w:tcPr>
            <w:tcW w:w="964" w:type="dxa"/>
          </w:tcPr>
          <w:p w:rsidR="00C15402" w:rsidRDefault="00F823CE">
            <w:pPr>
              <w:spacing w:line="240" w:lineRule="auto"/>
              <w:ind w:firstLine="0"/>
              <w:jc w:val="center"/>
            </w:pPr>
            <w:r>
              <w:rPr>
                <w:b/>
                <w:sz w:val="22"/>
              </w:rPr>
              <w:t>N</w:t>
            </w:r>
          </w:p>
        </w:tc>
        <w:tc>
          <w:tcPr>
            <w:tcW w:w="964" w:type="dxa"/>
          </w:tcPr>
          <w:p w:rsidR="00C15402" w:rsidRDefault="00F823CE">
            <w:pPr>
              <w:spacing w:line="240" w:lineRule="auto"/>
              <w:ind w:firstLine="0"/>
              <w:jc w:val="center"/>
            </w:pPr>
            <w:r>
              <w:rPr>
                <w:b/>
                <w:sz w:val="22"/>
              </w:rPr>
              <w:t>S</w:t>
            </w:r>
          </w:p>
        </w:tc>
        <w:tc>
          <w:tcPr>
            <w:tcW w:w="964" w:type="dxa"/>
          </w:tcPr>
          <w:p w:rsidR="00C15402" w:rsidRDefault="00F823CE">
            <w:pPr>
              <w:spacing w:line="240" w:lineRule="auto"/>
              <w:ind w:firstLine="0"/>
              <w:jc w:val="center"/>
            </w:pPr>
            <w:r>
              <w:rPr>
                <w:b/>
                <w:sz w:val="22"/>
              </w:rPr>
              <w:t>V</w:t>
            </w:r>
          </w:p>
        </w:tc>
        <w:tc>
          <w:tcPr>
            <w:tcW w:w="964" w:type="dxa"/>
          </w:tcPr>
          <w:p w:rsidR="00C15402" w:rsidRDefault="00F823CE">
            <w:pPr>
              <w:spacing w:line="240" w:lineRule="auto"/>
              <w:ind w:firstLine="0"/>
              <w:jc w:val="center"/>
            </w:pPr>
            <w:r>
              <w:rPr>
                <w:b/>
                <w:sz w:val="22"/>
              </w:rPr>
              <w:t>F</w:t>
            </w:r>
          </w:p>
        </w:tc>
      </w:tr>
      <w:tr w:rsidR="00C15402">
        <w:trPr>
          <w:jc w:val="center"/>
        </w:trPr>
        <w:tc>
          <w:tcPr>
            <w:tcW w:w="2268" w:type="dxa"/>
          </w:tcPr>
          <w:p w:rsidR="00C15402" w:rsidRDefault="00F823CE">
            <w:pPr>
              <w:spacing w:line="240" w:lineRule="auto"/>
              <w:ind w:firstLine="0"/>
              <w:jc w:val="left"/>
            </w:pPr>
            <w:r>
              <w:rPr>
                <w:sz w:val="22"/>
              </w:rPr>
              <w:t>На основі правил</w:t>
            </w:r>
          </w:p>
        </w:tc>
        <w:tc>
          <w:tcPr>
            <w:tcW w:w="964" w:type="dxa"/>
          </w:tcPr>
          <w:p w:rsidR="00C15402" w:rsidRDefault="00F823CE">
            <w:pPr>
              <w:spacing w:line="240" w:lineRule="auto"/>
              <w:ind w:firstLine="0"/>
              <w:jc w:val="center"/>
            </w:pPr>
            <w:r>
              <w:rPr>
                <w:sz w:val="22"/>
              </w:rPr>
              <w:t>0,852</w:t>
            </w:r>
          </w:p>
        </w:tc>
        <w:tc>
          <w:tcPr>
            <w:tcW w:w="1191" w:type="dxa"/>
          </w:tcPr>
          <w:p w:rsidR="00C15402" w:rsidRDefault="00F823CE">
            <w:pPr>
              <w:spacing w:line="240" w:lineRule="auto"/>
              <w:ind w:firstLine="0"/>
              <w:jc w:val="center"/>
            </w:pPr>
            <w:r>
              <w:rPr>
                <w:sz w:val="22"/>
              </w:rPr>
              <w:t>0,240</w:t>
            </w:r>
          </w:p>
        </w:tc>
        <w:tc>
          <w:tcPr>
            <w:tcW w:w="964" w:type="dxa"/>
          </w:tcPr>
          <w:p w:rsidR="00C15402" w:rsidRDefault="00F823CE">
            <w:pPr>
              <w:spacing w:line="240" w:lineRule="auto"/>
              <w:ind w:firstLine="0"/>
              <w:jc w:val="center"/>
            </w:pPr>
            <w:r>
              <w:rPr>
                <w:sz w:val="22"/>
              </w:rPr>
              <w:t>0,948</w:t>
            </w:r>
          </w:p>
        </w:tc>
        <w:tc>
          <w:tcPr>
            <w:tcW w:w="964" w:type="dxa"/>
          </w:tcPr>
          <w:p w:rsidR="00C15402" w:rsidRDefault="00F823CE">
            <w:pPr>
              <w:spacing w:line="240" w:lineRule="auto"/>
              <w:ind w:firstLine="0"/>
              <w:jc w:val="center"/>
            </w:pPr>
            <w:r>
              <w:rPr>
                <w:sz w:val="22"/>
              </w:rPr>
              <w:t>0,249</w:t>
            </w:r>
          </w:p>
        </w:tc>
        <w:tc>
          <w:tcPr>
            <w:tcW w:w="964" w:type="dxa"/>
          </w:tcPr>
          <w:p w:rsidR="00C15402" w:rsidRDefault="00F823CE">
            <w:pPr>
              <w:spacing w:line="240" w:lineRule="auto"/>
              <w:ind w:firstLine="0"/>
              <w:jc w:val="center"/>
            </w:pPr>
            <w:r>
              <w:rPr>
                <w:sz w:val="22"/>
              </w:rPr>
              <w:t>0,000</w:t>
            </w:r>
          </w:p>
        </w:tc>
        <w:tc>
          <w:tcPr>
            <w:tcW w:w="964" w:type="dxa"/>
          </w:tcPr>
          <w:p w:rsidR="00C15402" w:rsidRDefault="00F823CE">
            <w:pPr>
              <w:spacing w:line="240" w:lineRule="auto"/>
              <w:ind w:firstLine="0"/>
              <w:jc w:val="center"/>
            </w:pPr>
            <w:r>
              <w:rPr>
                <w:sz w:val="22"/>
              </w:rPr>
              <w:t>0,000</w:t>
            </w:r>
          </w:p>
        </w:tc>
      </w:tr>
      <w:tr w:rsidR="00C15402">
        <w:trPr>
          <w:jc w:val="center"/>
        </w:trPr>
        <w:tc>
          <w:tcPr>
            <w:tcW w:w="2268" w:type="dxa"/>
          </w:tcPr>
          <w:p w:rsidR="00C15402" w:rsidRDefault="00F823CE">
            <w:pPr>
              <w:spacing w:line="240" w:lineRule="auto"/>
              <w:ind w:firstLine="0"/>
              <w:jc w:val="left"/>
            </w:pPr>
            <w:r>
              <w:rPr>
                <w:sz w:val="22"/>
              </w:rPr>
              <w:t>Випадковий ліс</w:t>
            </w:r>
          </w:p>
        </w:tc>
        <w:tc>
          <w:tcPr>
            <w:tcW w:w="964" w:type="dxa"/>
          </w:tcPr>
          <w:p w:rsidR="00C15402" w:rsidRDefault="00F823CE">
            <w:pPr>
              <w:spacing w:line="240" w:lineRule="auto"/>
              <w:ind w:firstLine="0"/>
              <w:jc w:val="center"/>
            </w:pPr>
            <w:r>
              <w:rPr>
                <w:sz w:val="22"/>
              </w:rPr>
              <w:t>0,929</w:t>
            </w:r>
          </w:p>
        </w:tc>
        <w:tc>
          <w:tcPr>
            <w:tcW w:w="1191" w:type="dxa"/>
          </w:tcPr>
          <w:p w:rsidR="00C15402" w:rsidRDefault="00F823CE">
            <w:pPr>
              <w:spacing w:line="240" w:lineRule="auto"/>
              <w:ind w:firstLine="0"/>
              <w:jc w:val="center"/>
            </w:pPr>
            <w:r>
              <w:rPr>
                <w:sz w:val="22"/>
              </w:rPr>
              <w:t>0,374</w:t>
            </w:r>
          </w:p>
        </w:tc>
        <w:tc>
          <w:tcPr>
            <w:tcW w:w="964" w:type="dxa"/>
          </w:tcPr>
          <w:p w:rsidR="00C15402" w:rsidRDefault="00F823CE">
            <w:pPr>
              <w:spacing w:line="240" w:lineRule="auto"/>
              <w:ind w:firstLine="0"/>
              <w:jc w:val="center"/>
            </w:pPr>
            <w:r>
              <w:rPr>
                <w:sz w:val="22"/>
              </w:rPr>
              <w:t>0,963</w:t>
            </w:r>
          </w:p>
        </w:tc>
        <w:tc>
          <w:tcPr>
            <w:tcW w:w="964" w:type="dxa"/>
          </w:tcPr>
          <w:p w:rsidR="00C15402" w:rsidRDefault="00F823CE">
            <w:pPr>
              <w:spacing w:line="240" w:lineRule="auto"/>
              <w:ind w:firstLine="0"/>
              <w:jc w:val="center"/>
            </w:pPr>
            <w:r>
              <w:rPr>
                <w:sz w:val="22"/>
              </w:rPr>
              <w:t>0,014</w:t>
            </w:r>
          </w:p>
        </w:tc>
        <w:tc>
          <w:tcPr>
            <w:tcW w:w="964" w:type="dxa"/>
          </w:tcPr>
          <w:p w:rsidR="00C15402" w:rsidRDefault="00F823CE">
            <w:pPr>
              <w:spacing w:line="240" w:lineRule="auto"/>
              <w:ind w:firstLine="0"/>
              <w:jc w:val="center"/>
            </w:pPr>
            <w:r>
              <w:rPr>
                <w:sz w:val="22"/>
              </w:rPr>
              <w:t>0,891</w:t>
            </w:r>
          </w:p>
        </w:tc>
        <w:tc>
          <w:tcPr>
            <w:tcW w:w="964" w:type="dxa"/>
          </w:tcPr>
          <w:p w:rsidR="00C15402" w:rsidRDefault="00F823CE">
            <w:pPr>
              <w:spacing w:line="240" w:lineRule="auto"/>
              <w:ind w:firstLine="0"/>
              <w:jc w:val="center"/>
            </w:pPr>
            <w:r>
              <w:rPr>
                <w:sz w:val="22"/>
              </w:rPr>
              <w:t>0,002</w:t>
            </w:r>
          </w:p>
        </w:tc>
      </w:tr>
      <w:tr w:rsidR="00C15402">
        <w:trPr>
          <w:jc w:val="center"/>
        </w:trPr>
        <w:tc>
          <w:tcPr>
            <w:tcW w:w="2268" w:type="dxa"/>
          </w:tcPr>
          <w:p w:rsidR="00C15402" w:rsidRDefault="00F823CE">
            <w:pPr>
              <w:spacing w:line="240" w:lineRule="auto"/>
              <w:ind w:firstLine="0"/>
              <w:jc w:val="left"/>
            </w:pPr>
            <w:r>
              <w:rPr>
                <w:sz w:val="22"/>
              </w:rPr>
              <w:t>XGBoost</w:t>
            </w:r>
          </w:p>
        </w:tc>
        <w:tc>
          <w:tcPr>
            <w:tcW w:w="964" w:type="dxa"/>
          </w:tcPr>
          <w:p w:rsidR="00C15402" w:rsidRDefault="00F823CE">
            <w:pPr>
              <w:spacing w:line="240" w:lineRule="auto"/>
              <w:ind w:firstLine="0"/>
              <w:jc w:val="center"/>
            </w:pPr>
            <w:r>
              <w:rPr>
                <w:sz w:val="22"/>
              </w:rPr>
              <w:t>0,869</w:t>
            </w:r>
          </w:p>
        </w:tc>
        <w:tc>
          <w:tcPr>
            <w:tcW w:w="1191" w:type="dxa"/>
          </w:tcPr>
          <w:p w:rsidR="00C15402" w:rsidRDefault="00F823CE">
            <w:pPr>
              <w:spacing w:line="240" w:lineRule="auto"/>
              <w:ind w:firstLine="0"/>
              <w:jc w:val="center"/>
            </w:pPr>
            <w:r>
              <w:rPr>
                <w:sz w:val="22"/>
              </w:rPr>
              <w:t>0,418</w:t>
            </w:r>
          </w:p>
        </w:tc>
        <w:tc>
          <w:tcPr>
            <w:tcW w:w="964" w:type="dxa"/>
          </w:tcPr>
          <w:p w:rsidR="00C15402" w:rsidRDefault="00F823CE">
            <w:pPr>
              <w:spacing w:line="240" w:lineRule="auto"/>
              <w:ind w:firstLine="0"/>
              <w:jc w:val="center"/>
            </w:pPr>
            <w:r>
              <w:rPr>
                <w:sz w:val="22"/>
              </w:rPr>
              <w:t>0,927</w:t>
            </w:r>
          </w:p>
        </w:tc>
        <w:tc>
          <w:tcPr>
            <w:tcW w:w="964" w:type="dxa"/>
          </w:tcPr>
          <w:p w:rsidR="00C15402" w:rsidRDefault="00F823CE">
            <w:pPr>
              <w:spacing w:line="240" w:lineRule="auto"/>
              <w:ind w:firstLine="0"/>
              <w:jc w:val="center"/>
            </w:pPr>
            <w:r>
              <w:rPr>
                <w:sz w:val="22"/>
              </w:rPr>
              <w:t>0,186</w:t>
            </w:r>
          </w:p>
        </w:tc>
        <w:tc>
          <w:tcPr>
            <w:tcW w:w="964" w:type="dxa"/>
          </w:tcPr>
          <w:p w:rsidR="00C15402" w:rsidRDefault="00F823CE">
            <w:pPr>
              <w:spacing w:line="240" w:lineRule="auto"/>
              <w:ind w:firstLine="0"/>
              <w:jc w:val="center"/>
            </w:pPr>
            <w:r>
              <w:rPr>
                <w:sz w:val="22"/>
              </w:rPr>
              <w:t>0,886</w:t>
            </w:r>
          </w:p>
        </w:tc>
        <w:tc>
          <w:tcPr>
            <w:tcW w:w="964" w:type="dxa"/>
          </w:tcPr>
          <w:p w:rsidR="00C15402" w:rsidRDefault="00F823CE">
            <w:pPr>
              <w:spacing w:line="240" w:lineRule="auto"/>
              <w:ind w:firstLine="0"/>
              <w:jc w:val="center"/>
            </w:pPr>
            <w:r>
              <w:rPr>
                <w:sz w:val="22"/>
              </w:rPr>
              <w:t>0,093</w:t>
            </w:r>
          </w:p>
        </w:tc>
      </w:tr>
      <w:tr w:rsidR="00C15402">
        <w:trPr>
          <w:jc w:val="center"/>
        </w:trPr>
        <w:tc>
          <w:tcPr>
            <w:tcW w:w="2268" w:type="dxa"/>
          </w:tcPr>
          <w:p w:rsidR="00C15402" w:rsidRDefault="00F823CE">
            <w:pPr>
              <w:spacing w:line="240" w:lineRule="auto"/>
              <w:ind w:firstLine="0"/>
              <w:jc w:val="left"/>
            </w:pPr>
            <w:r>
              <w:rPr>
                <w:sz w:val="22"/>
              </w:rPr>
              <w:t>SVM-RBF</w:t>
            </w:r>
          </w:p>
        </w:tc>
        <w:tc>
          <w:tcPr>
            <w:tcW w:w="964" w:type="dxa"/>
          </w:tcPr>
          <w:p w:rsidR="00C15402" w:rsidRDefault="00F823CE">
            <w:pPr>
              <w:spacing w:line="240" w:lineRule="auto"/>
              <w:ind w:firstLine="0"/>
              <w:jc w:val="center"/>
            </w:pPr>
            <w:r>
              <w:rPr>
                <w:sz w:val="22"/>
              </w:rPr>
              <w:t>0,855</w:t>
            </w:r>
          </w:p>
        </w:tc>
        <w:tc>
          <w:tcPr>
            <w:tcW w:w="1191" w:type="dxa"/>
          </w:tcPr>
          <w:p w:rsidR="00C15402" w:rsidRDefault="00F823CE">
            <w:pPr>
              <w:spacing w:line="240" w:lineRule="auto"/>
              <w:ind w:firstLine="0"/>
              <w:jc w:val="center"/>
            </w:pPr>
            <w:r>
              <w:rPr>
                <w:sz w:val="22"/>
              </w:rPr>
              <w:t>0,461</w:t>
            </w:r>
          </w:p>
        </w:tc>
        <w:tc>
          <w:tcPr>
            <w:tcW w:w="964" w:type="dxa"/>
          </w:tcPr>
          <w:p w:rsidR="00C15402" w:rsidRDefault="00F823CE">
            <w:pPr>
              <w:spacing w:line="240" w:lineRule="auto"/>
              <w:ind w:firstLine="0"/>
              <w:jc w:val="center"/>
            </w:pPr>
            <w:r>
              <w:rPr>
                <w:sz w:val="22"/>
              </w:rPr>
              <w:t>0,917</w:t>
            </w:r>
          </w:p>
        </w:tc>
        <w:tc>
          <w:tcPr>
            <w:tcW w:w="964" w:type="dxa"/>
          </w:tcPr>
          <w:p w:rsidR="00C15402" w:rsidRDefault="00F823CE">
            <w:pPr>
              <w:spacing w:line="240" w:lineRule="auto"/>
              <w:ind w:firstLine="0"/>
              <w:jc w:val="center"/>
            </w:pPr>
            <w:r>
              <w:rPr>
                <w:sz w:val="22"/>
              </w:rPr>
              <w:t>0,433</w:t>
            </w:r>
          </w:p>
        </w:tc>
        <w:tc>
          <w:tcPr>
            <w:tcW w:w="964" w:type="dxa"/>
          </w:tcPr>
          <w:p w:rsidR="00C15402" w:rsidRDefault="00F823CE">
            <w:pPr>
              <w:spacing w:line="240" w:lineRule="auto"/>
              <w:ind w:firstLine="0"/>
              <w:jc w:val="center"/>
            </w:pPr>
            <w:r>
              <w:rPr>
                <w:sz w:val="22"/>
              </w:rPr>
              <w:t>0,817</w:t>
            </w:r>
          </w:p>
        </w:tc>
        <w:tc>
          <w:tcPr>
            <w:tcW w:w="964" w:type="dxa"/>
          </w:tcPr>
          <w:p w:rsidR="00C15402" w:rsidRDefault="00F823CE">
            <w:pPr>
              <w:spacing w:line="240" w:lineRule="auto"/>
              <w:ind w:firstLine="0"/>
              <w:jc w:val="center"/>
            </w:pPr>
            <w:r>
              <w:rPr>
                <w:sz w:val="22"/>
              </w:rPr>
              <w:t>0,140</w:t>
            </w:r>
          </w:p>
        </w:tc>
      </w:tr>
      <w:tr w:rsidR="00C15402">
        <w:trPr>
          <w:jc w:val="center"/>
        </w:trPr>
        <w:tc>
          <w:tcPr>
            <w:tcW w:w="2268" w:type="dxa"/>
          </w:tcPr>
          <w:p w:rsidR="00C15402" w:rsidRDefault="00F823CE">
            <w:pPr>
              <w:spacing w:line="240" w:lineRule="auto"/>
              <w:ind w:firstLine="0"/>
              <w:jc w:val="left"/>
            </w:pPr>
            <w:r>
              <w:rPr>
                <w:sz w:val="22"/>
              </w:rPr>
              <w:t>1D-CNN</w:t>
            </w:r>
          </w:p>
        </w:tc>
        <w:tc>
          <w:tcPr>
            <w:tcW w:w="964" w:type="dxa"/>
          </w:tcPr>
          <w:p w:rsidR="00C15402" w:rsidRDefault="00F823CE">
            <w:pPr>
              <w:spacing w:line="240" w:lineRule="auto"/>
              <w:ind w:firstLine="0"/>
              <w:jc w:val="center"/>
            </w:pPr>
            <w:r>
              <w:rPr>
                <w:sz w:val="22"/>
              </w:rPr>
              <w:t>0,667</w:t>
            </w:r>
          </w:p>
        </w:tc>
        <w:tc>
          <w:tcPr>
            <w:tcW w:w="1191" w:type="dxa"/>
          </w:tcPr>
          <w:p w:rsidR="00C15402" w:rsidRDefault="00F823CE">
            <w:pPr>
              <w:spacing w:line="240" w:lineRule="auto"/>
              <w:ind w:firstLine="0"/>
              <w:jc w:val="center"/>
            </w:pPr>
            <w:r>
              <w:rPr>
                <w:sz w:val="22"/>
              </w:rPr>
              <w:t>0,273</w:t>
            </w:r>
          </w:p>
        </w:tc>
        <w:tc>
          <w:tcPr>
            <w:tcW w:w="964" w:type="dxa"/>
          </w:tcPr>
          <w:p w:rsidR="00C15402" w:rsidRDefault="00F823CE">
            <w:pPr>
              <w:spacing w:line="240" w:lineRule="auto"/>
              <w:ind w:firstLine="0"/>
              <w:jc w:val="center"/>
            </w:pPr>
            <w:r>
              <w:rPr>
                <w:sz w:val="22"/>
              </w:rPr>
              <w:t>0,800</w:t>
            </w:r>
          </w:p>
        </w:tc>
        <w:tc>
          <w:tcPr>
            <w:tcW w:w="964" w:type="dxa"/>
          </w:tcPr>
          <w:p w:rsidR="00C15402" w:rsidRDefault="00F823CE">
            <w:pPr>
              <w:spacing w:line="240" w:lineRule="auto"/>
              <w:ind w:firstLine="0"/>
              <w:jc w:val="center"/>
            </w:pPr>
            <w:r>
              <w:rPr>
                <w:sz w:val="22"/>
              </w:rPr>
              <w:t>0,045</w:t>
            </w:r>
          </w:p>
        </w:tc>
        <w:tc>
          <w:tcPr>
            <w:tcW w:w="964" w:type="dxa"/>
          </w:tcPr>
          <w:p w:rsidR="00C15402" w:rsidRDefault="00F823CE">
            <w:pPr>
              <w:spacing w:line="240" w:lineRule="auto"/>
              <w:ind w:firstLine="0"/>
              <w:jc w:val="center"/>
            </w:pPr>
            <w:r>
              <w:rPr>
                <w:sz w:val="22"/>
              </w:rPr>
              <w:t>0,519</w:t>
            </w:r>
          </w:p>
        </w:tc>
        <w:tc>
          <w:tcPr>
            <w:tcW w:w="964" w:type="dxa"/>
          </w:tcPr>
          <w:p w:rsidR="00C15402" w:rsidRDefault="00F823CE">
            <w:pPr>
              <w:spacing w:line="240" w:lineRule="auto"/>
              <w:ind w:firstLine="0"/>
              <w:jc w:val="center"/>
            </w:pPr>
            <w:r>
              <w:rPr>
                <w:sz w:val="22"/>
              </w:rPr>
              <w:t>0,002</w:t>
            </w:r>
          </w:p>
        </w:tc>
      </w:tr>
      <w:tr w:rsidR="00C15402">
        <w:trPr>
          <w:jc w:val="center"/>
        </w:trPr>
        <w:tc>
          <w:tcPr>
            <w:tcW w:w="2268" w:type="dxa"/>
          </w:tcPr>
          <w:p w:rsidR="00C15402" w:rsidRDefault="00F823CE">
            <w:pPr>
              <w:spacing w:line="240" w:lineRule="auto"/>
              <w:ind w:firstLine="0"/>
              <w:jc w:val="left"/>
            </w:pPr>
            <w:r>
              <w:rPr>
                <w:sz w:val="22"/>
              </w:rPr>
              <w:t>CNN-BiLSTM</w:t>
            </w:r>
          </w:p>
        </w:tc>
        <w:tc>
          <w:tcPr>
            <w:tcW w:w="964" w:type="dxa"/>
          </w:tcPr>
          <w:p w:rsidR="00C15402" w:rsidRDefault="00F823CE">
            <w:pPr>
              <w:spacing w:line="240" w:lineRule="auto"/>
              <w:ind w:firstLine="0"/>
              <w:jc w:val="center"/>
            </w:pPr>
            <w:r>
              <w:rPr>
                <w:sz w:val="22"/>
              </w:rPr>
              <w:t>0,505</w:t>
            </w:r>
          </w:p>
        </w:tc>
        <w:tc>
          <w:tcPr>
            <w:tcW w:w="1191" w:type="dxa"/>
          </w:tcPr>
          <w:p w:rsidR="00C15402" w:rsidRDefault="00F823CE">
            <w:pPr>
              <w:spacing w:line="240" w:lineRule="auto"/>
              <w:ind w:firstLine="0"/>
              <w:jc w:val="center"/>
            </w:pPr>
            <w:r>
              <w:rPr>
                <w:sz w:val="22"/>
              </w:rPr>
              <w:t>0,289</w:t>
            </w:r>
          </w:p>
        </w:tc>
        <w:tc>
          <w:tcPr>
            <w:tcW w:w="964" w:type="dxa"/>
          </w:tcPr>
          <w:p w:rsidR="00C15402" w:rsidRDefault="00F823CE">
            <w:pPr>
              <w:spacing w:line="240" w:lineRule="auto"/>
              <w:ind w:firstLine="0"/>
              <w:jc w:val="center"/>
            </w:pPr>
            <w:r>
              <w:rPr>
                <w:sz w:val="22"/>
              </w:rPr>
              <w:t>0,645</w:t>
            </w:r>
          </w:p>
        </w:tc>
        <w:tc>
          <w:tcPr>
            <w:tcW w:w="964" w:type="dxa"/>
          </w:tcPr>
          <w:p w:rsidR="00C15402" w:rsidRDefault="00F823CE">
            <w:pPr>
              <w:spacing w:line="240" w:lineRule="auto"/>
              <w:ind w:firstLine="0"/>
              <w:jc w:val="center"/>
            </w:pPr>
            <w:r>
              <w:rPr>
                <w:sz w:val="22"/>
              </w:rPr>
              <w:t>0,040</w:t>
            </w:r>
          </w:p>
        </w:tc>
        <w:tc>
          <w:tcPr>
            <w:tcW w:w="964" w:type="dxa"/>
          </w:tcPr>
          <w:p w:rsidR="00C15402" w:rsidRDefault="00F823CE">
            <w:pPr>
              <w:spacing w:line="240" w:lineRule="auto"/>
              <w:ind w:firstLine="0"/>
              <w:jc w:val="center"/>
            </w:pPr>
            <w:r>
              <w:rPr>
                <w:sz w:val="22"/>
              </w:rPr>
              <w:t>0,754</w:t>
            </w:r>
          </w:p>
        </w:tc>
        <w:tc>
          <w:tcPr>
            <w:tcW w:w="964" w:type="dxa"/>
          </w:tcPr>
          <w:p w:rsidR="00C15402" w:rsidRDefault="00F823CE">
            <w:pPr>
              <w:spacing w:line="240" w:lineRule="auto"/>
              <w:ind w:firstLine="0"/>
              <w:jc w:val="center"/>
            </w:pPr>
            <w:r>
              <w:rPr>
                <w:sz w:val="22"/>
              </w:rPr>
              <w:t>0,008</w:t>
            </w:r>
          </w:p>
        </w:tc>
      </w:tr>
      <w:tr w:rsidR="00C15402">
        <w:trPr>
          <w:jc w:val="center"/>
        </w:trPr>
        <w:tc>
          <w:tcPr>
            <w:tcW w:w="2268" w:type="dxa"/>
          </w:tcPr>
          <w:p w:rsidR="00C15402" w:rsidRDefault="00F823CE">
            <w:pPr>
              <w:spacing w:line="240" w:lineRule="auto"/>
              <w:ind w:firstLine="0"/>
              <w:jc w:val="left"/>
            </w:pPr>
            <w:r>
              <w:rPr>
                <w:sz w:val="22"/>
              </w:rPr>
              <w:t>Гібрид</w:t>
            </w:r>
          </w:p>
        </w:tc>
        <w:tc>
          <w:tcPr>
            <w:tcW w:w="964" w:type="dxa"/>
          </w:tcPr>
          <w:p w:rsidR="00C15402" w:rsidRDefault="00F823CE">
            <w:pPr>
              <w:spacing w:line="240" w:lineRule="auto"/>
              <w:ind w:firstLine="0"/>
              <w:jc w:val="center"/>
            </w:pPr>
            <w:r>
              <w:rPr>
                <w:sz w:val="22"/>
              </w:rPr>
              <w:t>0,794</w:t>
            </w:r>
          </w:p>
        </w:tc>
        <w:tc>
          <w:tcPr>
            <w:tcW w:w="1191" w:type="dxa"/>
          </w:tcPr>
          <w:p w:rsidR="00C15402" w:rsidRDefault="00F823CE">
            <w:pPr>
              <w:spacing w:line="240" w:lineRule="auto"/>
              <w:ind w:firstLine="0"/>
              <w:jc w:val="center"/>
            </w:pPr>
            <w:r>
              <w:rPr>
                <w:sz w:val="22"/>
              </w:rPr>
              <w:t>0,394</w:t>
            </w:r>
          </w:p>
        </w:tc>
        <w:tc>
          <w:tcPr>
            <w:tcW w:w="964" w:type="dxa"/>
          </w:tcPr>
          <w:p w:rsidR="00C15402" w:rsidRDefault="00F823CE">
            <w:pPr>
              <w:spacing w:line="240" w:lineRule="auto"/>
              <w:ind w:firstLine="0"/>
              <w:jc w:val="center"/>
            </w:pPr>
            <w:r>
              <w:rPr>
                <w:sz w:val="22"/>
              </w:rPr>
              <w:t>0,882</w:t>
            </w:r>
          </w:p>
        </w:tc>
        <w:tc>
          <w:tcPr>
            <w:tcW w:w="964" w:type="dxa"/>
          </w:tcPr>
          <w:p w:rsidR="00C15402" w:rsidRDefault="00F823CE">
            <w:pPr>
              <w:spacing w:line="240" w:lineRule="auto"/>
              <w:ind w:firstLine="0"/>
              <w:jc w:val="center"/>
            </w:pPr>
            <w:r>
              <w:rPr>
                <w:sz w:val="22"/>
              </w:rPr>
              <w:t>0,162</w:t>
            </w:r>
          </w:p>
        </w:tc>
        <w:tc>
          <w:tcPr>
            <w:tcW w:w="964" w:type="dxa"/>
          </w:tcPr>
          <w:p w:rsidR="00C15402" w:rsidRDefault="00F823CE">
            <w:pPr>
              <w:spacing w:line="240" w:lineRule="auto"/>
              <w:ind w:firstLine="0"/>
              <w:jc w:val="center"/>
            </w:pPr>
            <w:r>
              <w:rPr>
                <w:sz w:val="22"/>
              </w:rPr>
              <w:t>0,871</w:t>
            </w:r>
          </w:p>
        </w:tc>
        <w:tc>
          <w:tcPr>
            <w:tcW w:w="964" w:type="dxa"/>
          </w:tcPr>
          <w:p w:rsidR="00C15402" w:rsidRDefault="00F823CE">
            <w:pPr>
              <w:spacing w:line="240" w:lineRule="auto"/>
              <w:ind w:firstLine="0"/>
              <w:jc w:val="center"/>
            </w:pPr>
            <w:r>
              <w:rPr>
                <w:sz w:val="22"/>
              </w:rPr>
              <w:t>0,052</w:t>
            </w:r>
          </w:p>
        </w:tc>
      </w:tr>
    </w:tbl>
    <w:p w:rsidR="00C15402" w:rsidRDefault="00F823CE">
      <w:r>
        <w:t xml:space="preserve">Матриці невідповідностей базової лінії та XGBoost (рисунки 4.1 і 4.2) ілюструють цей контраст. Базова лінія зосереджує майже всі передбачення в стовпці N, тоді як XGBoost упевнено відокремлює шлуночковий клас V, помиляючись переважно на близьких до норми </w:t>
      </w:r>
      <w:r>
        <w:t>надшлуночкових скороченнях.</w:t>
      </w:r>
    </w:p>
    <w:p w:rsidR="00C15402" w:rsidRDefault="00F823CE">
      <w:pPr>
        <w:keepNext/>
        <w:spacing w:before="120"/>
        <w:ind w:firstLine="0"/>
        <w:jc w:val="center"/>
      </w:pPr>
      <w:r>
        <w:rPr>
          <w:noProof/>
          <w:lang w:val="ru-RU" w:eastAsia="ru-RU"/>
        </w:rPr>
        <w:lastRenderedPageBreak/>
        <w:drawing>
          <wp:inline distT="0" distB="0" distL="0" distR="0">
            <wp:extent cx="3780000" cy="340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rule_based.png"/>
                    <pic:cNvPicPr/>
                  </pic:nvPicPr>
                  <pic:blipFill>
                    <a:blip r:embed="rId14"/>
                    <a:stretch>
                      <a:fillRect/>
                    </a:stretch>
                  </pic:blipFill>
                  <pic:spPr>
                    <a:xfrm>
                      <a:off x="0" y="0"/>
                      <a:ext cx="3780000" cy="3402000"/>
                    </a:xfrm>
                    <a:prstGeom prst="rect">
                      <a:avLst/>
                    </a:prstGeom>
                  </pic:spPr>
                </pic:pic>
              </a:graphicData>
            </a:graphic>
          </wp:inline>
        </w:drawing>
      </w:r>
    </w:p>
    <w:p w:rsidR="00C15402" w:rsidRPr="00317E3A" w:rsidRDefault="00F823CE">
      <w:pPr>
        <w:spacing w:after="160"/>
        <w:ind w:firstLine="0"/>
        <w:jc w:val="center"/>
        <w:rPr>
          <w:lang w:val="ru-RU"/>
        </w:rPr>
      </w:pPr>
      <w:r w:rsidRPr="00317E3A">
        <w:rPr>
          <w:lang w:val="ru-RU"/>
        </w:rPr>
        <w:t>Рисунок 4.1 – Матриця невідповідностей базової лінії на основі правил</w:t>
      </w:r>
    </w:p>
    <w:p w:rsidR="00C15402" w:rsidRDefault="00F823CE">
      <w:pPr>
        <w:keepNext/>
        <w:spacing w:before="120"/>
        <w:ind w:firstLine="0"/>
        <w:jc w:val="center"/>
      </w:pPr>
      <w:r>
        <w:rPr>
          <w:noProof/>
          <w:lang w:val="ru-RU" w:eastAsia="ru-RU"/>
        </w:rPr>
        <w:drawing>
          <wp:inline distT="0" distB="0" distL="0" distR="0">
            <wp:extent cx="3780000" cy="340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xgboost.png"/>
                    <pic:cNvPicPr/>
                  </pic:nvPicPr>
                  <pic:blipFill>
                    <a:blip r:embed="rId15"/>
                    <a:stretch>
                      <a:fillRect/>
                    </a:stretch>
                  </pic:blipFill>
                  <pic:spPr>
                    <a:xfrm>
                      <a:off x="0" y="0"/>
                      <a:ext cx="3780000" cy="3402000"/>
                    </a:xfrm>
                    <a:prstGeom prst="rect">
                      <a:avLst/>
                    </a:prstGeom>
                  </pic:spPr>
                </pic:pic>
              </a:graphicData>
            </a:graphic>
          </wp:inline>
        </w:drawing>
      </w:r>
    </w:p>
    <w:p w:rsidR="00C15402" w:rsidRPr="00317E3A" w:rsidRDefault="00F823CE">
      <w:pPr>
        <w:spacing w:after="160"/>
        <w:ind w:firstLine="0"/>
        <w:jc w:val="center"/>
        <w:rPr>
          <w:lang w:val="ru-RU"/>
        </w:rPr>
      </w:pPr>
      <w:r w:rsidRPr="00317E3A">
        <w:rPr>
          <w:lang w:val="ru-RU"/>
        </w:rPr>
        <w:t xml:space="preserve">Рисунок 4.2 – Матриця невідповідностей моделі </w:t>
      </w:r>
      <w:r>
        <w:t>XGBoost</w:t>
      </w:r>
      <w:r w:rsidRPr="00317E3A">
        <w:rPr>
          <w:lang w:val="ru-RU"/>
        </w:rPr>
        <w:t xml:space="preserve"> на одному відведенні</w:t>
      </w:r>
    </w:p>
    <w:p w:rsidR="00C15402" w:rsidRPr="00317E3A" w:rsidRDefault="00F823CE">
      <w:pPr>
        <w:rPr>
          <w:lang w:val="ru-RU"/>
        </w:rPr>
      </w:pPr>
      <w:r w:rsidRPr="00317E3A">
        <w:rPr>
          <w:lang w:val="ru-RU"/>
        </w:rPr>
        <w:t xml:space="preserve">Окремо слід пояснити розбіжність між </w:t>
      </w:r>
      <w:r>
        <w:t>accuracy</w:t>
      </w:r>
      <w:r w:rsidRPr="00317E3A">
        <w:rPr>
          <w:lang w:val="ru-RU"/>
        </w:rPr>
        <w:t xml:space="preserve"> та </w:t>
      </w:r>
      <w:r>
        <w:t>macro</w:t>
      </w:r>
      <w:r w:rsidRPr="00317E3A">
        <w:rPr>
          <w:lang w:val="ru-RU"/>
        </w:rPr>
        <w:t>-</w:t>
      </w:r>
      <w:r>
        <w:t>F</w:t>
      </w:r>
      <w:r w:rsidRPr="00317E3A">
        <w:rPr>
          <w:lang w:val="ru-RU"/>
        </w:rPr>
        <w:t xml:space="preserve">1. Випадковий ліс має </w:t>
      </w:r>
      <w:r w:rsidRPr="00317E3A">
        <w:rPr>
          <w:lang w:val="ru-RU"/>
        </w:rPr>
        <w:t xml:space="preserve">найвищу </w:t>
      </w:r>
      <w:r>
        <w:t>accuracy</w:t>
      </w:r>
      <w:r w:rsidRPr="00317E3A">
        <w:rPr>
          <w:lang w:val="ru-RU"/>
        </w:rPr>
        <w:t xml:space="preserve"> (0,929) і водночас один із найнижчих </w:t>
      </w:r>
      <w:r>
        <w:t>macro</w:t>
      </w:r>
      <w:r w:rsidRPr="00317E3A">
        <w:rPr>
          <w:lang w:val="ru-RU"/>
        </w:rPr>
        <w:t>-</w:t>
      </w:r>
      <w:r>
        <w:t>F</w:t>
      </w:r>
      <w:r w:rsidRPr="00317E3A">
        <w:rPr>
          <w:lang w:val="ru-RU"/>
        </w:rPr>
        <w:t xml:space="preserve">1 (0,374). Причина в тому, що він майже завжди передбачає переважний клас </w:t>
      </w:r>
      <w:r>
        <w:t>N</w:t>
      </w:r>
      <w:r w:rsidRPr="00317E3A">
        <w:rPr>
          <w:lang w:val="ru-RU"/>
        </w:rPr>
        <w:t xml:space="preserve">: за частки нормальних ударів близько 90 % це автоматично дає високу частку правильних </w:t>
      </w:r>
      <w:r w:rsidRPr="00317E3A">
        <w:rPr>
          <w:lang w:val="ru-RU"/>
        </w:rPr>
        <w:lastRenderedPageBreak/>
        <w:t>відповідей, проте повнота за клас</w:t>
      </w:r>
      <w:r w:rsidRPr="00317E3A">
        <w:rPr>
          <w:lang w:val="ru-RU"/>
        </w:rPr>
        <w:t xml:space="preserve">ами </w:t>
      </w:r>
      <w:r>
        <w:t>S</w:t>
      </w:r>
      <w:r w:rsidRPr="00317E3A">
        <w:rPr>
          <w:lang w:val="ru-RU"/>
        </w:rPr>
        <w:t xml:space="preserve"> і </w:t>
      </w:r>
      <w:r>
        <w:t>F</w:t>
      </w:r>
      <w:r w:rsidRPr="00317E3A">
        <w:rPr>
          <w:lang w:val="ru-RU"/>
        </w:rPr>
        <w:t xml:space="preserve"> падає до нуля. Цей приклад наочно підтверджує, чому </w:t>
      </w:r>
      <w:r>
        <w:t>accuracy</w:t>
      </w:r>
      <w:r w:rsidRPr="00317E3A">
        <w:rPr>
          <w:lang w:val="ru-RU"/>
        </w:rPr>
        <w:t xml:space="preserve"> непридатна як основний показник на незбалансованих даних, і чому в роботі наголос зроблено на </w:t>
      </w:r>
      <w:r>
        <w:t>macro</w:t>
      </w:r>
      <w:r w:rsidRPr="00317E3A">
        <w:rPr>
          <w:lang w:val="ru-RU"/>
        </w:rPr>
        <w:t>-</w:t>
      </w:r>
      <w:r>
        <w:t>F</w:t>
      </w:r>
      <w:r w:rsidRPr="00317E3A">
        <w:rPr>
          <w:lang w:val="ru-RU"/>
        </w:rPr>
        <w:t>1 та повноті за рідкісними класами.</w:t>
      </w:r>
    </w:p>
    <w:p w:rsidR="00C15402" w:rsidRPr="00317E3A" w:rsidRDefault="00F823CE">
      <w:pPr>
        <w:rPr>
          <w:lang w:val="ru-RU"/>
        </w:rPr>
      </w:pPr>
      <w:r w:rsidRPr="00317E3A">
        <w:rPr>
          <w:lang w:val="ru-RU"/>
        </w:rPr>
        <w:t>Недостатня якість глибоких моделей пояснюється с</w:t>
      </w:r>
      <w:r w:rsidRPr="00317E3A">
        <w:rPr>
          <w:lang w:val="ru-RU"/>
        </w:rPr>
        <w:t>укупністю причин: навчання обмеженою кількістю епох на процесорі, використання лише одного відведення та відсутність аугментації даних. Подібні значення для коротко навчених одновідвідних мереж узгоджуються з літературою [4]; за повноцінного навчання на гр</w:t>
      </w:r>
      <w:r w:rsidRPr="00317E3A">
        <w:rPr>
          <w:lang w:val="ru-RU"/>
        </w:rPr>
        <w:t xml:space="preserve">афічному прискорювачі очікуваний приріст </w:t>
      </w:r>
      <w:r>
        <w:t>macro</w:t>
      </w:r>
      <w:r w:rsidRPr="00317E3A">
        <w:rPr>
          <w:lang w:val="ru-RU"/>
        </w:rPr>
        <w:t>-</w:t>
      </w:r>
      <w:r>
        <w:t>F</w:t>
      </w:r>
      <w:r w:rsidRPr="00317E3A">
        <w:rPr>
          <w:lang w:val="ru-RU"/>
        </w:rPr>
        <w:t>1 згорткових моделей становить 5–10 відсоткових пунктів, тоді як класичні моделі вже збігаються за кілька секунд навчання й приросту не дадуть.</w:t>
      </w:r>
    </w:p>
    <w:p w:rsidR="00C15402" w:rsidRPr="00317E3A" w:rsidRDefault="00F823CE">
      <w:pPr>
        <w:pStyle w:val="21"/>
        <w:spacing w:before="120"/>
        <w:jc w:val="left"/>
        <w:rPr>
          <w:lang w:val="ru-RU"/>
        </w:rPr>
      </w:pPr>
      <w:bookmarkStart w:id="31" w:name="_Toc231740651"/>
      <w:r w:rsidRPr="00317E3A">
        <w:rPr>
          <w:rFonts w:ascii="Times New Roman" w:hAnsi="Times New Roman" w:cs="Times New Roman"/>
          <w:lang w:val="ru-RU"/>
        </w:rPr>
        <w:t>4.3 Аналіз за класами та рідкісні класи</w:t>
      </w:r>
      <w:bookmarkEnd w:id="31"/>
    </w:p>
    <w:p w:rsidR="00C15402" w:rsidRPr="00317E3A" w:rsidRDefault="00F823CE">
      <w:pPr>
        <w:rPr>
          <w:lang w:val="ru-RU"/>
        </w:rPr>
      </w:pPr>
      <w:r w:rsidRPr="00317E3A">
        <w:rPr>
          <w:lang w:val="ru-RU"/>
        </w:rPr>
        <w:t xml:space="preserve">Розподіл міри </w:t>
      </w:r>
      <w:r>
        <w:t>F</w:t>
      </w:r>
      <w:r w:rsidRPr="00317E3A">
        <w:rPr>
          <w:lang w:val="ru-RU"/>
        </w:rPr>
        <w:t>1 за клас</w:t>
      </w:r>
      <w:r w:rsidRPr="00317E3A">
        <w:rPr>
          <w:lang w:val="ru-RU"/>
        </w:rPr>
        <w:t xml:space="preserve">ами (рисунок 4.3) підтверджує, що найскладнішими є класи </w:t>
      </w:r>
      <w:r>
        <w:t>S</w:t>
      </w:r>
      <w:r w:rsidRPr="00317E3A">
        <w:rPr>
          <w:lang w:val="ru-RU"/>
        </w:rPr>
        <w:t xml:space="preserve"> і </w:t>
      </w:r>
      <w:r>
        <w:t>F</w:t>
      </w:r>
      <w:r w:rsidRPr="00317E3A">
        <w:rPr>
          <w:lang w:val="ru-RU"/>
        </w:rPr>
        <w:t>. Особливий інтерес становить повнота за рідкісними класами (таблиця 4.2 і рисунок 4.4), бо саме пропуск патологічного скорочення є найдорожчою помилкою. Метод опорних векторів забезпечує найвищ</w:t>
      </w:r>
      <w:r w:rsidRPr="00317E3A">
        <w:rPr>
          <w:lang w:val="ru-RU"/>
        </w:rPr>
        <w:t xml:space="preserve">у серед одновідвідних моделей повноту за класом </w:t>
      </w:r>
      <w:r>
        <w:t>S</w:t>
      </w:r>
      <w:r w:rsidRPr="00317E3A">
        <w:rPr>
          <w:lang w:val="ru-RU"/>
        </w:rPr>
        <w:t xml:space="preserve"> (0,520) і за класом </w:t>
      </w:r>
      <w:r>
        <w:t>F</w:t>
      </w:r>
      <w:r w:rsidRPr="00317E3A">
        <w:rPr>
          <w:lang w:val="ru-RU"/>
        </w:rPr>
        <w:t xml:space="preserve"> (0,740).</w:t>
      </w:r>
    </w:p>
    <w:p w:rsidR="00C15402" w:rsidRPr="00317E3A" w:rsidRDefault="00F823CE">
      <w:pPr>
        <w:keepNext/>
        <w:spacing w:before="120"/>
        <w:ind w:firstLine="0"/>
        <w:jc w:val="left"/>
        <w:rPr>
          <w:lang w:val="ru-RU"/>
        </w:rPr>
      </w:pPr>
      <w:r w:rsidRPr="00317E3A">
        <w:rPr>
          <w:lang w:val="ru-RU"/>
        </w:rPr>
        <w:t>Таблиця 4.2 – Повнота за рідкісними класами на одному відведенні (</w:t>
      </w:r>
      <w:r>
        <w:t>DS</w:t>
      </w:r>
      <w:r w:rsidRPr="00317E3A">
        <w:rPr>
          <w:lang w:val="ru-RU"/>
        </w:rPr>
        <w:t>2)</w:t>
      </w:r>
    </w:p>
    <w:tbl>
      <w:tblPr>
        <w:tblStyle w:val="aff0"/>
        <w:tblW w:w="0" w:type="auto"/>
        <w:jc w:val="center"/>
        <w:tblLook w:val="04A0" w:firstRow="1" w:lastRow="0" w:firstColumn="1" w:lastColumn="0" w:noHBand="0" w:noVBand="1"/>
      </w:tblPr>
      <w:tblGrid>
        <w:gridCol w:w="2835"/>
        <w:gridCol w:w="1701"/>
        <w:gridCol w:w="1701"/>
        <w:gridCol w:w="1701"/>
      </w:tblGrid>
      <w:tr w:rsidR="00C15402">
        <w:trPr>
          <w:jc w:val="center"/>
        </w:trPr>
        <w:tc>
          <w:tcPr>
            <w:tcW w:w="2835" w:type="dxa"/>
          </w:tcPr>
          <w:p w:rsidR="00C15402" w:rsidRDefault="00F823CE">
            <w:pPr>
              <w:spacing w:line="240" w:lineRule="auto"/>
              <w:ind w:firstLine="0"/>
              <w:jc w:val="center"/>
            </w:pPr>
            <w:r>
              <w:rPr>
                <w:b/>
                <w:sz w:val="22"/>
              </w:rPr>
              <w:t>Модель</w:t>
            </w:r>
          </w:p>
        </w:tc>
        <w:tc>
          <w:tcPr>
            <w:tcW w:w="1701" w:type="dxa"/>
          </w:tcPr>
          <w:p w:rsidR="00C15402" w:rsidRDefault="00F823CE">
            <w:pPr>
              <w:spacing w:line="240" w:lineRule="auto"/>
              <w:ind w:firstLine="0"/>
              <w:jc w:val="center"/>
            </w:pPr>
            <w:r>
              <w:rPr>
                <w:b/>
                <w:sz w:val="22"/>
              </w:rPr>
              <w:t>S</w:t>
            </w:r>
          </w:p>
        </w:tc>
        <w:tc>
          <w:tcPr>
            <w:tcW w:w="1701" w:type="dxa"/>
          </w:tcPr>
          <w:p w:rsidR="00C15402" w:rsidRDefault="00F823CE">
            <w:pPr>
              <w:spacing w:line="240" w:lineRule="auto"/>
              <w:ind w:firstLine="0"/>
              <w:jc w:val="center"/>
            </w:pPr>
            <w:r>
              <w:rPr>
                <w:b/>
                <w:sz w:val="22"/>
              </w:rPr>
              <w:t>V</w:t>
            </w:r>
          </w:p>
        </w:tc>
        <w:tc>
          <w:tcPr>
            <w:tcW w:w="1701" w:type="dxa"/>
          </w:tcPr>
          <w:p w:rsidR="00C15402" w:rsidRDefault="00F823CE">
            <w:pPr>
              <w:spacing w:line="240" w:lineRule="auto"/>
              <w:ind w:firstLine="0"/>
              <w:jc w:val="center"/>
            </w:pPr>
            <w:r>
              <w:rPr>
                <w:b/>
                <w:sz w:val="22"/>
              </w:rPr>
              <w:t>F</w:t>
            </w:r>
          </w:p>
        </w:tc>
      </w:tr>
      <w:tr w:rsidR="00C15402">
        <w:trPr>
          <w:jc w:val="center"/>
        </w:trPr>
        <w:tc>
          <w:tcPr>
            <w:tcW w:w="2835" w:type="dxa"/>
          </w:tcPr>
          <w:p w:rsidR="00C15402" w:rsidRDefault="00F823CE">
            <w:pPr>
              <w:spacing w:line="240" w:lineRule="auto"/>
              <w:ind w:firstLine="0"/>
              <w:jc w:val="left"/>
            </w:pPr>
            <w:r>
              <w:rPr>
                <w:sz w:val="22"/>
              </w:rPr>
              <w:t>На основі правил</w:t>
            </w:r>
          </w:p>
        </w:tc>
        <w:tc>
          <w:tcPr>
            <w:tcW w:w="1701" w:type="dxa"/>
          </w:tcPr>
          <w:p w:rsidR="00C15402" w:rsidRDefault="00F823CE">
            <w:pPr>
              <w:spacing w:line="240" w:lineRule="auto"/>
              <w:ind w:firstLine="0"/>
              <w:jc w:val="center"/>
            </w:pPr>
            <w:r>
              <w:rPr>
                <w:sz w:val="22"/>
              </w:rPr>
              <w:t>0,302</w:t>
            </w:r>
          </w:p>
        </w:tc>
        <w:tc>
          <w:tcPr>
            <w:tcW w:w="1701" w:type="dxa"/>
          </w:tcPr>
          <w:p w:rsidR="00C15402" w:rsidRDefault="00F823CE">
            <w:pPr>
              <w:spacing w:line="240" w:lineRule="auto"/>
              <w:ind w:firstLine="0"/>
              <w:jc w:val="center"/>
            </w:pPr>
            <w:r>
              <w:rPr>
                <w:sz w:val="22"/>
              </w:rPr>
              <w:t>0,000</w:t>
            </w:r>
          </w:p>
        </w:tc>
        <w:tc>
          <w:tcPr>
            <w:tcW w:w="1701" w:type="dxa"/>
          </w:tcPr>
          <w:p w:rsidR="00C15402" w:rsidRDefault="00F823CE">
            <w:pPr>
              <w:spacing w:line="240" w:lineRule="auto"/>
              <w:ind w:firstLine="0"/>
              <w:jc w:val="center"/>
            </w:pPr>
            <w:r>
              <w:rPr>
                <w:sz w:val="22"/>
              </w:rPr>
              <w:t>0,000</w:t>
            </w:r>
          </w:p>
        </w:tc>
      </w:tr>
      <w:tr w:rsidR="00C15402">
        <w:trPr>
          <w:jc w:val="center"/>
        </w:trPr>
        <w:tc>
          <w:tcPr>
            <w:tcW w:w="2835" w:type="dxa"/>
          </w:tcPr>
          <w:p w:rsidR="00C15402" w:rsidRDefault="00F823CE">
            <w:pPr>
              <w:spacing w:line="240" w:lineRule="auto"/>
              <w:ind w:firstLine="0"/>
              <w:jc w:val="left"/>
            </w:pPr>
            <w:r>
              <w:rPr>
                <w:sz w:val="22"/>
              </w:rPr>
              <w:t>Випадковий ліс</w:t>
            </w:r>
          </w:p>
        </w:tc>
        <w:tc>
          <w:tcPr>
            <w:tcW w:w="1701" w:type="dxa"/>
          </w:tcPr>
          <w:p w:rsidR="00C15402" w:rsidRDefault="00F823CE">
            <w:pPr>
              <w:spacing w:line="240" w:lineRule="auto"/>
              <w:ind w:firstLine="0"/>
              <w:jc w:val="center"/>
            </w:pPr>
            <w:r>
              <w:rPr>
                <w:sz w:val="22"/>
              </w:rPr>
              <w:t>0,007</w:t>
            </w:r>
          </w:p>
        </w:tc>
        <w:tc>
          <w:tcPr>
            <w:tcW w:w="1701" w:type="dxa"/>
          </w:tcPr>
          <w:p w:rsidR="00C15402" w:rsidRDefault="00F823CE">
            <w:pPr>
              <w:spacing w:line="240" w:lineRule="auto"/>
              <w:ind w:firstLine="0"/>
              <w:jc w:val="center"/>
            </w:pPr>
            <w:r>
              <w:rPr>
                <w:sz w:val="22"/>
              </w:rPr>
              <w:t>0,873</w:t>
            </w:r>
          </w:p>
        </w:tc>
        <w:tc>
          <w:tcPr>
            <w:tcW w:w="1701" w:type="dxa"/>
          </w:tcPr>
          <w:p w:rsidR="00C15402" w:rsidRDefault="00F823CE">
            <w:pPr>
              <w:spacing w:line="240" w:lineRule="auto"/>
              <w:ind w:firstLine="0"/>
              <w:jc w:val="center"/>
            </w:pPr>
            <w:r>
              <w:rPr>
                <w:sz w:val="22"/>
              </w:rPr>
              <w:t>0,003</w:t>
            </w:r>
          </w:p>
        </w:tc>
      </w:tr>
      <w:tr w:rsidR="00C15402">
        <w:trPr>
          <w:jc w:val="center"/>
        </w:trPr>
        <w:tc>
          <w:tcPr>
            <w:tcW w:w="2835" w:type="dxa"/>
          </w:tcPr>
          <w:p w:rsidR="00C15402" w:rsidRDefault="00F823CE">
            <w:pPr>
              <w:spacing w:line="240" w:lineRule="auto"/>
              <w:ind w:firstLine="0"/>
              <w:jc w:val="left"/>
            </w:pPr>
            <w:r>
              <w:rPr>
                <w:sz w:val="22"/>
              </w:rPr>
              <w:t>XGBoost</w:t>
            </w:r>
          </w:p>
        </w:tc>
        <w:tc>
          <w:tcPr>
            <w:tcW w:w="1701" w:type="dxa"/>
          </w:tcPr>
          <w:p w:rsidR="00C15402" w:rsidRDefault="00F823CE">
            <w:pPr>
              <w:spacing w:line="240" w:lineRule="auto"/>
              <w:ind w:firstLine="0"/>
              <w:jc w:val="center"/>
            </w:pPr>
            <w:r>
              <w:rPr>
                <w:sz w:val="22"/>
              </w:rPr>
              <w:t>0,127</w:t>
            </w:r>
          </w:p>
        </w:tc>
        <w:tc>
          <w:tcPr>
            <w:tcW w:w="1701" w:type="dxa"/>
          </w:tcPr>
          <w:p w:rsidR="00C15402" w:rsidRDefault="00F823CE">
            <w:pPr>
              <w:spacing w:line="240" w:lineRule="auto"/>
              <w:ind w:firstLine="0"/>
              <w:jc w:val="center"/>
            </w:pPr>
            <w:r>
              <w:rPr>
                <w:sz w:val="22"/>
              </w:rPr>
              <w:t>0,952</w:t>
            </w:r>
          </w:p>
        </w:tc>
        <w:tc>
          <w:tcPr>
            <w:tcW w:w="1701" w:type="dxa"/>
          </w:tcPr>
          <w:p w:rsidR="00C15402" w:rsidRDefault="00F823CE">
            <w:pPr>
              <w:spacing w:line="240" w:lineRule="auto"/>
              <w:ind w:firstLine="0"/>
              <w:jc w:val="center"/>
            </w:pPr>
            <w:r>
              <w:rPr>
                <w:sz w:val="22"/>
              </w:rPr>
              <w:t>0,521</w:t>
            </w:r>
          </w:p>
        </w:tc>
      </w:tr>
      <w:tr w:rsidR="00C15402">
        <w:trPr>
          <w:jc w:val="center"/>
        </w:trPr>
        <w:tc>
          <w:tcPr>
            <w:tcW w:w="2835" w:type="dxa"/>
          </w:tcPr>
          <w:p w:rsidR="00C15402" w:rsidRDefault="00F823CE">
            <w:pPr>
              <w:spacing w:line="240" w:lineRule="auto"/>
              <w:ind w:firstLine="0"/>
              <w:jc w:val="left"/>
            </w:pPr>
            <w:r>
              <w:rPr>
                <w:sz w:val="22"/>
              </w:rPr>
              <w:t>SVM-RBF</w:t>
            </w:r>
          </w:p>
        </w:tc>
        <w:tc>
          <w:tcPr>
            <w:tcW w:w="1701" w:type="dxa"/>
          </w:tcPr>
          <w:p w:rsidR="00C15402" w:rsidRDefault="00F823CE">
            <w:pPr>
              <w:spacing w:line="240" w:lineRule="auto"/>
              <w:ind w:firstLine="0"/>
              <w:jc w:val="center"/>
            </w:pPr>
            <w:r>
              <w:rPr>
                <w:sz w:val="22"/>
              </w:rPr>
              <w:t>0,520</w:t>
            </w:r>
          </w:p>
        </w:tc>
        <w:tc>
          <w:tcPr>
            <w:tcW w:w="1701" w:type="dxa"/>
          </w:tcPr>
          <w:p w:rsidR="00C15402" w:rsidRDefault="00F823CE">
            <w:pPr>
              <w:spacing w:line="240" w:lineRule="auto"/>
              <w:ind w:firstLine="0"/>
              <w:jc w:val="center"/>
            </w:pPr>
            <w:r>
              <w:rPr>
                <w:sz w:val="22"/>
              </w:rPr>
              <w:t>0,948</w:t>
            </w:r>
          </w:p>
        </w:tc>
        <w:tc>
          <w:tcPr>
            <w:tcW w:w="1701" w:type="dxa"/>
          </w:tcPr>
          <w:p w:rsidR="00C15402" w:rsidRDefault="00F823CE">
            <w:pPr>
              <w:spacing w:line="240" w:lineRule="auto"/>
              <w:ind w:firstLine="0"/>
              <w:jc w:val="center"/>
            </w:pPr>
            <w:r>
              <w:rPr>
                <w:sz w:val="22"/>
              </w:rPr>
              <w:t>0,740</w:t>
            </w:r>
          </w:p>
        </w:tc>
      </w:tr>
      <w:tr w:rsidR="00C15402">
        <w:trPr>
          <w:jc w:val="center"/>
        </w:trPr>
        <w:tc>
          <w:tcPr>
            <w:tcW w:w="2835" w:type="dxa"/>
          </w:tcPr>
          <w:p w:rsidR="00C15402" w:rsidRDefault="00F823CE">
            <w:pPr>
              <w:spacing w:line="240" w:lineRule="auto"/>
              <w:ind w:firstLine="0"/>
              <w:jc w:val="left"/>
            </w:pPr>
            <w:r>
              <w:rPr>
                <w:sz w:val="22"/>
              </w:rPr>
              <w:t>1D-CNN</w:t>
            </w:r>
          </w:p>
        </w:tc>
        <w:tc>
          <w:tcPr>
            <w:tcW w:w="1701" w:type="dxa"/>
          </w:tcPr>
          <w:p w:rsidR="00C15402" w:rsidRDefault="00F823CE">
            <w:pPr>
              <w:spacing w:line="240" w:lineRule="auto"/>
              <w:ind w:firstLine="0"/>
              <w:jc w:val="center"/>
            </w:pPr>
            <w:r>
              <w:rPr>
                <w:sz w:val="22"/>
              </w:rPr>
              <w:t>0,034</w:t>
            </w:r>
          </w:p>
        </w:tc>
        <w:tc>
          <w:tcPr>
            <w:tcW w:w="1701" w:type="dxa"/>
          </w:tcPr>
          <w:p w:rsidR="00C15402" w:rsidRDefault="00F823CE">
            <w:pPr>
              <w:spacing w:line="240" w:lineRule="auto"/>
              <w:ind w:firstLine="0"/>
              <w:jc w:val="center"/>
            </w:pPr>
            <w:r>
              <w:rPr>
                <w:sz w:val="22"/>
              </w:rPr>
              <w:t>0,916</w:t>
            </w:r>
          </w:p>
        </w:tc>
        <w:tc>
          <w:tcPr>
            <w:tcW w:w="1701" w:type="dxa"/>
          </w:tcPr>
          <w:p w:rsidR="00C15402" w:rsidRDefault="00F823CE">
            <w:pPr>
              <w:spacing w:line="240" w:lineRule="auto"/>
              <w:ind w:firstLine="0"/>
              <w:jc w:val="center"/>
            </w:pPr>
            <w:r>
              <w:rPr>
                <w:sz w:val="22"/>
              </w:rPr>
              <w:t>0,021</w:t>
            </w:r>
          </w:p>
        </w:tc>
      </w:tr>
      <w:tr w:rsidR="00C15402">
        <w:trPr>
          <w:jc w:val="center"/>
        </w:trPr>
        <w:tc>
          <w:tcPr>
            <w:tcW w:w="2835" w:type="dxa"/>
          </w:tcPr>
          <w:p w:rsidR="00C15402" w:rsidRDefault="00F823CE">
            <w:pPr>
              <w:spacing w:line="240" w:lineRule="auto"/>
              <w:ind w:firstLine="0"/>
              <w:jc w:val="left"/>
            </w:pPr>
            <w:r>
              <w:rPr>
                <w:sz w:val="22"/>
              </w:rPr>
              <w:t>CNN-BiLSTM</w:t>
            </w:r>
          </w:p>
        </w:tc>
        <w:tc>
          <w:tcPr>
            <w:tcW w:w="1701" w:type="dxa"/>
          </w:tcPr>
          <w:p w:rsidR="00C15402" w:rsidRDefault="00F823CE">
            <w:pPr>
              <w:spacing w:line="240" w:lineRule="auto"/>
              <w:ind w:firstLine="0"/>
              <w:jc w:val="center"/>
            </w:pPr>
            <w:r>
              <w:rPr>
                <w:sz w:val="22"/>
              </w:rPr>
              <w:t>0,136</w:t>
            </w:r>
          </w:p>
        </w:tc>
        <w:tc>
          <w:tcPr>
            <w:tcW w:w="1701" w:type="dxa"/>
          </w:tcPr>
          <w:p w:rsidR="00C15402" w:rsidRDefault="00F823CE">
            <w:pPr>
              <w:spacing w:line="240" w:lineRule="auto"/>
              <w:ind w:firstLine="0"/>
              <w:jc w:val="center"/>
            </w:pPr>
            <w:r>
              <w:rPr>
                <w:sz w:val="22"/>
              </w:rPr>
              <w:t>0,922</w:t>
            </w:r>
          </w:p>
        </w:tc>
        <w:tc>
          <w:tcPr>
            <w:tcW w:w="1701" w:type="dxa"/>
          </w:tcPr>
          <w:p w:rsidR="00C15402" w:rsidRDefault="00F823CE">
            <w:pPr>
              <w:spacing w:line="240" w:lineRule="auto"/>
              <w:ind w:firstLine="0"/>
              <w:jc w:val="center"/>
            </w:pPr>
            <w:r>
              <w:rPr>
                <w:sz w:val="22"/>
              </w:rPr>
              <w:t>0,113</w:t>
            </w:r>
          </w:p>
        </w:tc>
      </w:tr>
      <w:tr w:rsidR="00C15402">
        <w:trPr>
          <w:jc w:val="center"/>
        </w:trPr>
        <w:tc>
          <w:tcPr>
            <w:tcW w:w="2835" w:type="dxa"/>
          </w:tcPr>
          <w:p w:rsidR="00C15402" w:rsidRDefault="00F823CE">
            <w:pPr>
              <w:spacing w:line="240" w:lineRule="auto"/>
              <w:ind w:firstLine="0"/>
              <w:jc w:val="left"/>
            </w:pPr>
            <w:r>
              <w:rPr>
                <w:sz w:val="22"/>
              </w:rPr>
              <w:t>Гібрид</w:t>
            </w:r>
          </w:p>
        </w:tc>
        <w:tc>
          <w:tcPr>
            <w:tcW w:w="1701" w:type="dxa"/>
          </w:tcPr>
          <w:p w:rsidR="00C15402" w:rsidRDefault="00F823CE">
            <w:pPr>
              <w:spacing w:line="240" w:lineRule="auto"/>
              <w:ind w:firstLine="0"/>
              <w:jc w:val="center"/>
            </w:pPr>
            <w:r>
              <w:rPr>
                <w:sz w:val="22"/>
              </w:rPr>
              <w:t>0,108</w:t>
            </w:r>
          </w:p>
        </w:tc>
        <w:tc>
          <w:tcPr>
            <w:tcW w:w="1701" w:type="dxa"/>
          </w:tcPr>
          <w:p w:rsidR="00C15402" w:rsidRDefault="00F823CE">
            <w:pPr>
              <w:spacing w:line="240" w:lineRule="auto"/>
              <w:ind w:firstLine="0"/>
              <w:jc w:val="center"/>
            </w:pPr>
            <w:r>
              <w:rPr>
                <w:sz w:val="22"/>
              </w:rPr>
              <w:t>0,940</w:t>
            </w:r>
          </w:p>
        </w:tc>
        <w:tc>
          <w:tcPr>
            <w:tcW w:w="1701" w:type="dxa"/>
          </w:tcPr>
          <w:p w:rsidR="00C15402" w:rsidRDefault="00F823CE">
            <w:pPr>
              <w:spacing w:line="240" w:lineRule="auto"/>
              <w:ind w:firstLine="0"/>
              <w:jc w:val="center"/>
            </w:pPr>
            <w:r>
              <w:rPr>
                <w:sz w:val="22"/>
              </w:rPr>
              <w:t>0,479</w:t>
            </w:r>
          </w:p>
        </w:tc>
      </w:tr>
    </w:tbl>
    <w:p w:rsidR="00C15402" w:rsidRDefault="00F823CE">
      <w:pPr>
        <w:keepNext/>
        <w:spacing w:before="120"/>
        <w:ind w:firstLine="0"/>
        <w:jc w:val="center"/>
      </w:pPr>
      <w:r>
        <w:rPr>
          <w:noProof/>
          <w:lang w:val="ru-RU" w:eastAsia="ru-RU"/>
        </w:rPr>
        <w:lastRenderedPageBreak/>
        <w:drawing>
          <wp:inline distT="0" distB="0" distL="0" distR="0">
            <wp:extent cx="5220000" cy="217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f1.png"/>
                    <pic:cNvPicPr/>
                  </pic:nvPicPr>
                  <pic:blipFill>
                    <a:blip r:embed="rId16"/>
                    <a:stretch>
                      <a:fillRect/>
                    </a:stretch>
                  </pic:blipFill>
                  <pic:spPr>
                    <a:xfrm>
                      <a:off x="0" y="0"/>
                      <a:ext cx="5220000" cy="2175000"/>
                    </a:xfrm>
                    <a:prstGeom prst="rect">
                      <a:avLst/>
                    </a:prstGeom>
                  </pic:spPr>
                </pic:pic>
              </a:graphicData>
            </a:graphic>
          </wp:inline>
        </w:drawing>
      </w:r>
    </w:p>
    <w:p w:rsidR="00C15402" w:rsidRPr="00317E3A" w:rsidRDefault="00F823CE">
      <w:pPr>
        <w:spacing w:after="160"/>
        <w:ind w:firstLine="0"/>
        <w:jc w:val="center"/>
        <w:rPr>
          <w:lang w:val="ru-RU"/>
        </w:rPr>
      </w:pPr>
      <w:r w:rsidRPr="00317E3A">
        <w:rPr>
          <w:lang w:val="ru-RU"/>
        </w:rPr>
        <w:t xml:space="preserve">Рисунок 4.3 – Міра </w:t>
      </w:r>
      <w:r>
        <w:t>F</w:t>
      </w:r>
      <w:r w:rsidRPr="00317E3A">
        <w:rPr>
          <w:lang w:val="ru-RU"/>
        </w:rPr>
        <w:t>1 за класами для всіх моделей</w:t>
      </w:r>
    </w:p>
    <w:p w:rsidR="00C15402" w:rsidRDefault="00F823CE">
      <w:pPr>
        <w:keepNext/>
        <w:spacing w:before="120"/>
        <w:ind w:firstLine="0"/>
        <w:jc w:val="center"/>
      </w:pPr>
      <w:r>
        <w:rPr>
          <w:noProof/>
          <w:lang w:val="ru-RU" w:eastAsia="ru-RU"/>
        </w:rPr>
        <w:drawing>
          <wp:inline distT="0" distB="0" distL="0" distR="0">
            <wp:extent cx="5220000" cy="23727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re_class_recall.png"/>
                    <pic:cNvPicPr/>
                  </pic:nvPicPr>
                  <pic:blipFill>
                    <a:blip r:embed="rId17"/>
                    <a:stretch>
                      <a:fillRect/>
                    </a:stretch>
                  </pic:blipFill>
                  <pic:spPr>
                    <a:xfrm>
                      <a:off x="0" y="0"/>
                      <a:ext cx="5220000" cy="2372727"/>
                    </a:xfrm>
                    <a:prstGeom prst="rect">
                      <a:avLst/>
                    </a:prstGeom>
                  </pic:spPr>
                </pic:pic>
              </a:graphicData>
            </a:graphic>
          </wp:inline>
        </w:drawing>
      </w:r>
    </w:p>
    <w:p w:rsidR="00C15402" w:rsidRPr="00317E3A" w:rsidRDefault="00F823CE">
      <w:pPr>
        <w:spacing w:after="160"/>
        <w:ind w:firstLine="0"/>
        <w:jc w:val="center"/>
        <w:rPr>
          <w:lang w:val="ru-RU"/>
        </w:rPr>
      </w:pPr>
      <w:r w:rsidRPr="00317E3A">
        <w:rPr>
          <w:lang w:val="ru-RU"/>
        </w:rPr>
        <w:t xml:space="preserve">Рисунок 4.4 – Повнота за рідкісними класами </w:t>
      </w:r>
      <w:r>
        <w:t>S</w:t>
      </w:r>
      <w:r w:rsidRPr="00317E3A">
        <w:rPr>
          <w:lang w:val="ru-RU"/>
        </w:rPr>
        <w:t xml:space="preserve">, </w:t>
      </w:r>
      <w:r>
        <w:t>V</w:t>
      </w:r>
      <w:r w:rsidRPr="00317E3A">
        <w:rPr>
          <w:lang w:val="ru-RU"/>
        </w:rPr>
        <w:t xml:space="preserve">, </w:t>
      </w:r>
      <w:r>
        <w:t>F</w:t>
      </w:r>
    </w:p>
    <w:p w:rsidR="00C15402" w:rsidRPr="00317E3A" w:rsidRDefault="00F823CE">
      <w:pPr>
        <w:pStyle w:val="21"/>
        <w:spacing w:before="120"/>
        <w:jc w:val="left"/>
        <w:rPr>
          <w:lang w:val="ru-RU"/>
        </w:rPr>
      </w:pPr>
      <w:bookmarkStart w:id="32" w:name="_Toc231740652"/>
      <w:r w:rsidRPr="00317E3A">
        <w:rPr>
          <w:rFonts w:ascii="Times New Roman" w:hAnsi="Times New Roman" w:cs="Times New Roman"/>
          <w:lang w:val="ru-RU"/>
        </w:rPr>
        <w:t>4.4 Результати на двох відведеннях</w:t>
      </w:r>
      <w:bookmarkEnd w:id="32"/>
    </w:p>
    <w:p w:rsidR="00C15402" w:rsidRPr="00317E3A" w:rsidRDefault="00F823CE">
      <w:pPr>
        <w:rPr>
          <w:lang w:val="ru-RU"/>
        </w:rPr>
      </w:pPr>
      <w:r w:rsidRPr="00317E3A">
        <w:rPr>
          <w:lang w:val="ru-RU"/>
        </w:rPr>
        <w:t xml:space="preserve">Додавання другого відведення дає найбільший приріст саме за рідкісними класами (таблиця 4.3). Метод опорних векторів на двох відведеннях досягає найкращого в роботі </w:t>
      </w:r>
      <w:r>
        <w:t>macro</w:t>
      </w:r>
      <w:r w:rsidRPr="00317E3A">
        <w:rPr>
          <w:lang w:val="ru-RU"/>
        </w:rPr>
        <w:t>-</w:t>
      </w:r>
      <w:r>
        <w:t>F</w:t>
      </w:r>
      <w:r w:rsidRPr="00317E3A">
        <w:rPr>
          <w:lang w:val="ru-RU"/>
        </w:rPr>
        <w:t xml:space="preserve">1 = 0,466 і найвищої повноти за класом </w:t>
      </w:r>
      <w:r>
        <w:t>S</w:t>
      </w:r>
      <w:r w:rsidRPr="00317E3A">
        <w:rPr>
          <w:lang w:val="ru-RU"/>
        </w:rPr>
        <w:t xml:space="preserve"> (0,581), а гібрид на двох відведеннях — на</w:t>
      </w:r>
      <w:r w:rsidRPr="00317E3A">
        <w:rPr>
          <w:lang w:val="ru-RU"/>
        </w:rPr>
        <w:t>йвищої повноти за зливними скороченнями (0,892). Матриці невідповідностей цих двох моделей показано на рисунках 4.5 і 4.6.</w:t>
      </w:r>
    </w:p>
    <w:p w:rsidR="00C15402" w:rsidRPr="00317E3A" w:rsidRDefault="00F823CE">
      <w:pPr>
        <w:keepNext/>
        <w:spacing w:before="120"/>
        <w:ind w:firstLine="0"/>
        <w:jc w:val="left"/>
        <w:rPr>
          <w:lang w:val="ru-RU"/>
        </w:rPr>
      </w:pPr>
      <w:r w:rsidRPr="00317E3A">
        <w:rPr>
          <w:lang w:val="ru-RU"/>
        </w:rPr>
        <w:t>Таблиця 4.3 – Показники моделей на двох відведеннях (</w:t>
      </w:r>
      <w:r>
        <w:t>MLII</w:t>
      </w:r>
      <w:r w:rsidRPr="00317E3A">
        <w:rPr>
          <w:lang w:val="ru-RU"/>
        </w:rPr>
        <w:t xml:space="preserve"> + </w:t>
      </w:r>
      <w:r>
        <w:t>V</w:t>
      </w:r>
      <w:r w:rsidRPr="00317E3A">
        <w:rPr>
          <w:lang w:val="ru-RU"/>
        </w:rPr>
        <w:t>1/</w:t>
      </w:r>
      <w:r>
        <w:t>V</w:t>
      </w:r>
      <w:r w:rsidRPr="00317E3A">
        <w:rPr>
          <w:lang w:val="ru-RU"/>
        </w:rPr>
        <w:t xml:space="preserve">5), </w:t>
      </w:r>
      <w:r>
        <w:t>DS</w:t>
      </w:r>
      <w:r w:rsidRPr="00317E3A">
        <w:rPr>
          <w:lang w:val="ru-RU"/>
        </w:rPr>
        <w:t>2</w:t>
      </w:r>
    </w:p>
    <w:tbl>
      <w:tblPr>
        <w:tblStyle w:val="aff0"/>
        <w:tblW w:w="0" w:type="auto"/>
        <w:jc w:val="center"/>
        <w:tblLook w:val="04A0" w:firstRow="1" w:lastRow="0" w:firstColumn="1" w:lastColumn="0" w:noHBand="0" w:noVBand="1"/>
      </w:tblPr>
      <w:tblGrid>
        <w:gridCol w:w="2381"/>
        <w:gridCol w:w="1020"/>
        <w:gridCol w:w="1304"/>
        <w:gridCol w:w="1304"/>
        <w:gridCol w:w="1304"/>
        <w:gridCol w:w="1304"/>
      </w:tblGrid>
      <w:tr w:rsidR="00C15402">
        <w:trPr>
          <w:jc w:val="center"/>
        </w:trPr>
        <w:tc>
          <w:tcPr>
            <w:tcW w:w="2381" w:type="dxa"/>
          </w:tcPr>
          <w:p w:rsidR="00C15402" w:rsidRDefault="00F823CE">
            <w:pPr>
              <w:spacing w:line="240" w:lineRule="auto"/>
              <w:ind w:firstLine="0"/>
              <w:jc w:val="center"/>
            </w:pPr>
            <w:r>
              <w:rPr>
                <w:b/>
                <w:sz w:val="22"/>
              </w:rPr>
              <w:t>Модель</w:t>
            </w:r>
          </w:p>
        </w:tc>
        <w:tc>
          <w:tcPr>
            <w:tcW w:w="1020" w:type="dxa"/>
          </w:tcPr>
          <w:p w:rsidR="00C15402" w:rsidRDefault="00F823CE">
            <w:pPr>
              <w:spacing w:line="240" w:lineRule="auto"/>
              <w:ind w:firstLine="0"/>
              <w:jc w:val="center"/>
            </w:pPr>
            <w:r>
              <w:rPr>
                <w:b/>
                <w:sz w:val="22"/>
              </w:rPr>
              <w:t>Acc</w:t>
            </w:r>
          </w:p>
        </w:tc>
        <w:tc>
          <w:tcPr>
            <w:tcW w:w="1304" w:type="dxa"/>
          </w:tcPr>
          <w:p w:rsidR="00C15402" w:rsidRDefault="00F823CE">
            <w:pPr>
              <w:spacing w:line="240" w:lineRule="auto"/>
              <w:ind w:firstLine="0"/>
              <w:jc w:val="center"/>
            </w:pPr>
            <w:r>
              <w:rPr>
                <w:b/>
                <w:sz w:val="22"/>
              </w:rPr>
              <w:t>macro-F1</w:t>
            </w:r>
          </w:p>
        </w:tc>
        <w:tc>
          <w:tcPr>
            <w:tcW w:w="1304" w:type="dxa"/>
          </w:tcPr>
          <w:p w:rsidR="00C15402" w:rsidRDefault="00F823CE">
            <w:pPr>
              <w:spacing w:line="240" w:lineRule="auto"/>
              <w:ind w:firstLine="0"/>
              <w:jc w:val="center"/>
            </w:pPr>
            <w:r>
              <w:rPr>
                <w:b/>
                <w:sz w:val="22"/>
              </w:rPr>
              <w:t>S recall</w:t>
            </w:r>
          </w:p>
        </w:tc>
        <w:tc>
          <w:tcPr>
            <w:tcW w:w="1304" w:type="dxa"/>
          </w:tcPr>
          <w:p w:rsidR="00C15402" w:rsidRDefault="00F823CE">
            <w:pPr>
              <w:spacing w:line="240" w:lineRule="auto"/>
              <w:ind w:firstLine="0"/>
              <w:jc w:val="center"/>
            </w:pPr>
            <w:r>
              <w:rPr>
                <w:b/>
                <w:sz w:val="22"/>
              </w:rPr>
              <w:t>V recall</w:t>
            </w:r>
          </w:p>
        </w:tc>
        <w:tc>
          <w:tcPr>
            <w:tcW w:w="1304" w:type="dxa"/>
          </w:tcPr>
          <w:p w:rsidR="00C15402" w:rsidRDefault="00F823CE">
            <w:pPr>
              <w:spacing w:line="240" w:lineRule="auto"/>
              <w:ind w:firstLine="0"/>
              <w:jc w:val="center"/>
            </w:pPr>
            <w:r>
              <w:rPr>
                <w:b/>
                <w:sz w:val="22"/>
              </w:rPr>
              <w:t>F recall</w:t>
            </w:r>
          </w:p>
        </w:tc>
      </w:tr>
      <w:tr w:rsidR="00C15402">
        <w:trPr>
          <w:jc w:val="center"/>
        </w:trPr>
        <w:tc>
          <w:tcPr>
            <w:tcW w:w="2381" w:type="dxa"/>
          </w:tcPr>
          <w:p w:rsidR="00C15402" w:rsidRDefault="00F823CE">
            <w:pPr>
              <w:spacing w:line="240" w:lineRule="auto"/>
              <w:ind w:firstLine="0"/>
              <w:jc w:val="left"/>
            </w:pPr>
            <w:r>
              <w:rPr>
                <w:sz w:val="22"/>
              </w:rPr>
              <w:t>XGBoost (2 ві</w:t>
            </w:r>
            <w:r>
              <w:rPr>
                <w:sz w:val="22"/>
              </w:rPr>
              <w:t>дв.)</w:t>
            </w:r>
          </w:p>
        </w:tc>
        <w:tc>
          <w:tcPr>
            <w:tcW w:w="1020" w:type="dxa"/>
          </w:tcPr>
          <w:p w:rsidR="00C15402" w:rsidRDefault="00F823CE">
            <w:pPr>
              <w:spacing w:line="240" w:lineRule="auto"/>
              <w:ind w:firstLine="0"/>
              <w:jc w:val="center"/>
            </w:pPr>
            <w:r>
              <w:rPr>
                <w:sz w:val="22"/>
              </w:rPr>
              <w:t>0,861</w:t>
            </w:r>
          </w:p>
        </w:tc>
        <w:tc>
          <w:tcPr>
            <w:tcW w:w="1304" w:type="dxa"/>
          </w:tcPr>
          <w:p w:rsidR="00C15402" w:rsidRDefault="00F823CE">
            <w:pPr>
              <w:spacing w:line="240" w:lineRule="auto"/>
              <w:ind w:firstLine="0"/>
              <w:jc w:val="center"/>
            </w:pPr>
            <w:r>
              <w:rPr>
                <w:sz w:val="22"/>
              </w:rPr>
              <w:t>0,419</w:t>
            </w:r>
          </w:p>
        </w:tc>
        <w:tc>
          <w:tcPr>
            <w:tcW w:w="1304" w:type="dxa"/>
          </w:tcPr>
          <w:p w:rsidR="00C15402" w:rsidRDefault="00F823CE">
            <w:pPr>
              <w:spacing w:line="240" w:lineRule="auto"/>
              <w:ind w:firstLine="0"/>
              <w:jc w:val="center"/>
            </w:pPr>
            <w:r>
              <w:rPr>
                <w:sz w:val="22"/>
              </w:rPr>
              <w:t>0,123</w:t>
            </w:r>
          </w:p>
        </w:tc>
        <w:tc>
          <w:tcPr>
            <w:tcW w:w="1304" w:type="dxa"/>
          </w:tcPr>
          <w:p w:rsidR="00C15402" w:rsidRDefault="00F823CE">
            <w:pPr>
              <w:spacing w:line="240" w:lineRule="auto"/>
              <w:ind w:firstLine="0"/>
              <w:jc w:val="center"/>
            </w:pPr>
            <w:r>
              <w:rPr>
                <w:sz w:val="22"/>
              </w:rPr>
              <w:t>0,943</w:t>
            </w:r>
          </w:p>
        </w:tc>
        <w:tc>
          <w:tcPr>
            <w:tcW w:w="1304" w:type="dxa"/>
          </w:tcPr>
          <w:p w:rsidR="00C15402" w:rsidRDefault="00F823CE">
            <w:pPr>
              <w:spacing w:line="240" w:lineRule="auto"/>
              <w:ind w:firstLine="0"/>
              <w:jc w:val="center"/>
            </w:pPr>
            <w:r>
              <w:rPr>
                <w:sz w:val="22"/>
              </w:rPr>
              <w:t>0,820</w:t>
            </w:r>
          </w:p>
        </w:tc>
      </w:tr>
      <w:tr w:rsidR="00C15402">
        <w:trPr>
          <w:jc w:val="center"/>
        </w:trPr>
        <w:tc>
          <w:tcPr>
            <w:tcW w:w="2381" w:type="dxa"/>
          </w:tcPr>
          <w:p w:rsidR="00C15402" w:rsidRDefault="00F823CE">
            <w:pPr>
              <w:spacing w:line="240" w:lineRule="auto"/>
              <w:ind w:firstLine="0"/>
              <w:jc w:val="left"/>
            </w:pPr>
            <w:r>
              <w:rPr>
                <w:sz w:val="22"/>
              </w:rPr>
              <w:t>SVM-RBF (2 відв.)</w:t>
            </w:r>
          </w:p>
        </w:tc>
        <w:tc>
          <w:tcPr>
            <w:tcW w:w="1020" w:type="dxa"/>
          </w:tcPr>
          <w:p w:rsidR="00C15402" w:rsidRDefault="00F823CE">
            <w:pPr>
              <w:spacing w:line="240" w:lineRule="auto"/>
              <w:ind w:firstLine="0"/>
              <w:jc w:val="center"/>
            </w:pPr>
            <w:r>
              <w:rPr>
                <w:sz w:val="22"/>
              </w:rPr>
              <w:t>0,826</w:t>
            </w:r>
          </w:p>
        </w:tc>
        <w:tc>
          <w:tcPr>
            <w:tcW w:w="1304" w:type="dxa"/>
          </w:tcPr>
          <w:p w:rsidR="00C15402" w:rsidRDefault="00F823CE">
            <w:pPr>
              <w:spacing w:line="240" w:lineRule="auto"/>
              <w:ind w:firstLine="0"/>
              <w:jc w:val="center"/>
            </w:pPr>
            <w:r>
              <w:rPr>
                <w:sz w:val="22"/>
              </w:rPr>
              <w:t>0,466</w:t>
            </w:r>
          </w:p>
        </w:tc>
        <w:tc>
          <w:tcPr>
            <w:tcW w:w="1304" w:type="dxa"/>
          </w:tcPr>
          <w:p w:rsidR="00C15402" w:rsidRDefault="00F823CE">
            <w:pPr>
              <w:spacing w:line="240" w:lineRule="auto"/>
              <w:ind w:firstLine="0"/>
              <w:jc w:val="center"/>
            </w:pPr>
            <w:r>
              <w:rPr>
                <w:sz w:val="22"/>
              </w:rPr>
              <w:t>0,581</w:t>
            </w:r>
          </w:p>
        </w:tc>
        <w:tc>
          <w:tcPr>
            <w:tcW w:w="1304" w:type="dxa"/>
          </w:tcPr>
          <w:p w:rsidR="00C15402" w:rsidRDefault="00F823CE">
            <w:pPr>
              <w:spacing w:line="240" w:lineRule="auto"/>
              <w:ind w:firstLine="0"/>
              <w:jc w:val="center"/>
            </w:pPr>
            <w:r>
              <w:rPr>
                <w:sz w:val="22"/>
              </w:rPr>
              <w:t>0,888</w:t>
            </w:r>
          </w:p>
        </w:tc>
        <w:tc>
          <w:tcPr>
            <w:tcW w:w="1304" w:type="dxa"/>
          </w:tcPr>
          <w:p w:rsidR="00C15402" w:rsidRDefault="00F823CE">
            <w:pPr>
              <w:spacing w:line="240" w:lineRule="auto"/>
              <w:ind w:firstLine="0"/>
              <w:jc w:val="center"/>
            </w:pPr>
            <w:r>
              <w:rPr>
                <w:sz w:val="22"/>
              </w:rPr>
              <w:t>0,900</w:t>
            </w:r>
          </w:p>
        </w:tc>
      </w:tr>
      <w:tr w:rsidR="00C15402">
        <w:trPr>
          <w:jc w:val="center"/>
        </w:trPr>
        <w:tc>
          <w:tcPr>
            <w:tcW w:w="2381" w:type="dxa"/>
          </w:tcPr>
          <w:p w:rsidR="00C15402" w:rsidRDefault="00F823CE">
            <w:pPr>
              <w:spacing w:line="240" w:lineRule="auto"/>
              <w:ind w:firstLine="0"/>
              <w:jc w:val="left"/>
            </w:pPr>
            <w:r>
              <w:rPr>
                <w:sz w:val="22"/>
              </w:rPr>
              <w:t>1D-CNN (2 відв.)</w:t>
            </w:r>
          </w:p>
        </w:tc>
        <w:tc>
          <w:tcPr>
            <w:tcW w:w="1020" w:type="dxa"/>
          </w:tcPr>
          <w:p w:rsidR="00C15402" w:rsidRDefault="00F823CE">
            <w:pPr>
              <w:spacing w:line="240" w:lineRule="auto"/>
              <w:ind w:firstLine="0"/>
              <w:jc w:val="center"/>
            </w:pPr>
            <w:r>
              <w:rPr>
                <w:sz w:val="22"/>
              </w:rPr>
              <w:t>0,606</w:t>
            </w:r>
          </w:p>
        </w:tc>
        <w:tc>
          <w:tcPr>
            <w:tcW w:w="1304" w:type="dxa"/>
          </w:tcPr>
          <w:p w:rsidR="00C15402" w:rsidRDefault="00F823CE">
            <w:pPr>
              <w:spacing w:line="240" w:lineRule="auto"/>
              <w:ind w:firstLine="0"/>
              <w:jc w:val="center"/>
            </w:pPr>
            <w:r>
              <w:rPr>
                <w:sz w:val="22"/>
              </w:rPr>
              <w:t>0,311</w:t>
            </w:r>
          </w:p>
        </w:tc>
        <w:tc>
          <w:tcPr>
            <w:tcW w:w="1304" w:type="dxa"/>
          </w:tcPr>
          <w:p w:rsidR="00C15402" w:rsidRDefault="00F823CE">
            <w:pPr>
              <w:spacing w:line="240" w:lineRule="auto"/>
              <w:ind w:firstLine="0"/>
              <w:jc w:val="center"/>
            </w:pPr>
            <w:r>
              <w:rPr>
                <w:sz w:val="22"/>
              </w:rPr>
              <w:t>0,273</w:t>
            </w:r>
          </w:p>
        </w:tc>
        <w:tc>
          <w:tcPr>
            <w:tcW w:w="1304" w:type="dxa"/>
          </w:tcPr>
          <w:p w:rsidR="00C15402" w:rsidRDefault="00F823CE">
            <w:pPr>
              <w:spacing w:line="240" w:lineRule="auto"/>
              <w:ind w:firstLine="0"/>
              <w:jc w:val="center"/>
            </w:pPr>
            <w:r>
              <w:rPr>
                <w:sz w:val="22"/>
              </w:rPr>
              <w:t>0,858</w:t>
            </w:r>
          </w:p>
        </w:tc>
        <w:tc>
          <w:tcPr>
            <w:tcW w:w="1304" w:type="dxa"/>
          </w:tcPr>
          <w:p w:rsidR="00C15402" w:rsidRDefault="00F823CE">
            <w:pPr>
              <w:spacing w:line="240" w:lineRule="auto"/>
              <w:ind w:firstLine="0"/>
              <w:jc w:val="center"/>
            </w:pPr>
            <w:r>
              <w:rPr>
                <w:sz w:val="22"/>
              </w:rPr>
              <w:t>0,075</w:t>
            </w:r>
          </w:p>
        </w:tc>
      </w:tr>
      <w:tr w:rsidR="00C15402">
        <w:trPr>
          <w:jc w:val="center"/>
        </w:trPr>
        <w:tc>
          <w:tcPr>
            <w:tcW w:w="2381" w:type="dxa"/>
          </w:tcPr>
          <w:p w:rsidR="00C15402" w:rsidRDefault="00F823CE">
            <w:pPr>
              <w:spacing w:line="240" w:lineRule="auto"/>
              <w:ind w:firstLine="0"/>
              <w:jc w:val="left"/>
            </w:pPr>
            <w:r>
              <w:rPr>
                <w:sz w:val="22"/>
              </w:rPr>
              <w:t>Гібрид (2 відв.)</w:t>
            </w:r>
          </w:p>
        </w:tc>
        <w:tc>
          <w:tcPr>
            <w:tcW w:w="1020" w:type="dxa"/>
          </w:tcPr>
          <w:p w:rsidR="00C15402" w:rsidRDefault="00F823CE">
            <w:pPr>
              <w:spacing w:line="240" w:lineRule="auto"/>
              <w:ind w:firstLine="0"/>
              <w:jc w:val="center"/>
            </w:pPr>
            <w:r>
              <w:rPr>
                <w:sz w:val="22"/>
              </w:rPr>
              <w:t>0,769</w:t>
            </w:r>
          </w:p>
        </w:tc>
        <w:tc>
          <w:tcPr>
            <w:tcW w:w="1304" w:type="dxa"/>
          </w:tcPr>
          <w:p w:rsidR="00C15402" w:rsidRDefault="00F823CE">
            <w:pPr>
              <w:spacing w:line="240" w:lineRule="auto"/>
              <w:ind w:firstLine="0"/>
              <w:jc w:val="center"/>
            </w:pPr>
            <w:r>
              <w:rPr>
                <w:sz w:val="22"/>
              </w:rPr>
              <w:t>0,403</w:t>
            </w:r>
          </w:p>
        </w:tc>
        <w:tc>
          <w:tcPr>
            <w:tcW w:w="1304" w:type="dxa"/>
          </w:tcPr>
          <w:p w:rsidR="00C15402" w:rsidRDefault="00F823CE">
            <w:pPr>
              <w:spacing w:line="240" w:lineRule="auto"/>
              <w:ind w:firstLine="0"/>
              <w:jc w:val="center"/>
            </w:pPr>
            <w:r>
              <w:rPr>
                <w:sz w:val="22"/>
              </w:rPr>
              <w:t>0,207</w:t>
            </w:r>
          </w:p>
        </w:tc>
        <w:tc>
          <w:tcPr>
            <w:tcW w:w="1304" w:type="dxa"/>
          </w:tcPr>
          <w:p w:rsidR="00C15402" w:rsidRDefault="00F823CE">
            <w:pPr>
              <w:spacing w:line="240" w:lineRule="auto"/>
              <w:ind w:firstLine="0"/>
              <w:jc w:val="center"/>
            </w:pPr>
            <w:r>
              <w:rPr>
                <w:sz w:val="22"/>
              </w:rPr>
              <w:t>0,771</w:t>
            </w:r>
          </w:p>
        </w:tc>
        <w:tc>
          <w:tcPr>
            <w:tcW w:w="1304" w:type="dxa"/>
          </w:tcPr>
          <w:p w:rsidR="00C15402" w:rsidRDefault="00F823CE">
            <w:pPr>
              <w:spacing w:line="240" w:lineRule="auto"/>
              <w:ind w:firstLine="0"/>
              <w:jc w:val="center"/>
            </w:pPr>
            <w:r>
              <w:rPr>
                <w:sz w:val="22"/>
              </w:rPr>
              <w:t>0,892</w:t>
            </w:r>
          </w:p>
        </w:tc>
      </w:tr>
    </w:tbl>
    <w:p w:rsidR="00C15402" w:rsidRDefault="00F823CE">
      <w:pPr>
        <w:keepNext/>
        <w:spacing w:before="120"/>
        <w:ind w:firstLine="0"/>
        <w:jc w:val="center"/>
      </w:pPr>
      <w:r>
        <w:rPr>
          <w:noProof/>
          <w:lang w:val="ru-RU" w:eastAsia="ru-RU"/>
        </w:rPr>
        <w:lastRenderedPageBreak/>
        <w:drawing>
          <wp:inline distT="0" distB="0" distL="0" distR="0">
            <wp:extent cx="3780000" cy="340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svm_2lead.png"/>
                    <pic:cNvPicPr/>
                  </pic:nvPicPr>
                  <pic:blipFill>
                    <a:blip r:embed="rId18"/>
                    <a:stretch>
                      <a:fillRect/>
                    </a:stretch>
                  </pic:blipFill>
                  <pic:spPr>
                    <a:xfrm>
                      <a:off x="0" y="0"/>
                      <a:ext cx="3780000" cy="3402000"/>
                    </a:xfrm>
                    <a:prstGeom prst="rect">
                      <a:avLst/>
                    </a:prstGeom>
                  </pic:spPr>
                </pic:pic>
              </a:graphicData>
            </a:graphic>
          </wp:inline>
        </w:drawing>
      </w:r>
    </w:p>
    <w:p w:rsidR="00C15402" w:rsidRPr="00317E3A" w:rsidRDefault="00F823CE">
      <w:pPr>
        <w:spacing w:after="160"/>
        <w:ind w:firstLine="0"/>
        <w:jc w:val="center"/>
        <w:rPr>
          <w:lang w:val="ru-RU"/>
        </w:rPr>
      </w:pPr>
      <w:r w:rsidRPr="00317E3A">
        <w:rPr>
          <w:lang w:val="ru-RU"/>
        </w:rPr>
        <w:t xml:space="preserve">Рисунок 4.5 – Матриця невідповідностей методу опорних векторів на двох </w:t>
      </w:r>
      <w:r w:rsidRPr="00317E3A">
        <w:rPr>
          <w:lang w:val="ru-RU"/>
        </w:rPr>
        <w:t>відведеннях</w:t>
      </w:r>
    </w:p>
    <w:p w:rsidR="00C15402" w:rsidRDefault="00F823CE">
      <w:pPr>
        <w:keepNext/>
        <w:spacing w:before="120"/>
        <w:ind w:firstLine="0"/>
        <w:jc w:val="center"/>
      </w:pPr>
      <w:r>
        <w:rPr>
          <w:noProof/>
          <w:lang w:val="ru-RU" w:eastAsia="ru-RU"/>
        </w:rPr>
        <w:drawing>
          <wp:inline distT="0" distB="0" distL="0" distR="0">
            <wp:extent cx="3780000" cy="340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hybrid_2lead.png"/>
                    <pic:cNvPicPr/>
                  </pic:nvPicPr>
                  <pic:blipFill>
                    <a:blip r:embed="rId19"/>
                    <a:stretch>
                      <a:fillRect/>
                    </a:stretch>
                  </pic:blipFill>
                  <pic:spPr>
                    <a:xfrm>
                      <a:off x="0" y="0"/>
                      <a:ext cx="3780000" cy="3402000"/>
                    </a:xfrm>
                    <a:prstGeom prst="rect">
                      <a:avLst/>
                    </a:prstGeom>
                  </pic:spPr>
                </pic:pic>
              </a:graphicData>
            </a:graphic>
          </wp:inline>
        </w:drawing>
      </w:r>
    </w:p>
    <w:p w:rsidR="00C15402" w:rsidRPr="00317E3A" w:rsidRDefault="00F823CE">
      <w:pPr>
        <w:spacing w:after="160"/>
        <w:ind w:firstLine="0"/>
        <w:jc w:val="center"/>
        <w:rPr>
          <w:lang w:val="ru-RU"/>
        </w:rPr>
      </w:pPr>
      <w:r w:rsidRPr="00317E3A">
        <w:rPr>
          <w:lang w:val="ru-RU"/>
        </w:rPr>
        <w:t>Рисунок 4.6 – Матриця невідповідностей гібридного класифікатора на двох відведеннях</w:t>
      </w:r>
    </w:p>
    <w:p w:rsidR="00C15402" w:rsidRPr="00317E3A" w:rsidRDefault="00F823CE">
      <w:pPr>
        <w:rPr>
          <w:lang w:val="ru-RU"/>
        </w:rPr>
      </w:pPr>
      <w:r w:rsidRPr="00317E3A">
        <w:rPr>
          <w:lang w:val="ru-RU"/>
        </w:rPr>
        <w:t xml:space="preserve">Приріст пояснюється фізіологічно: відведення </w:t>
      </w:r>
      <w:r>
        <w:t>MLII</w:t>
      </w:r>
      <w:r w:rsidRPr="00317E3A">
        <w:rPr>
          <w:lang w:val="ru-RU"/>
        </w:rPr>
        <w:t xml:space="preserve"> відображає кінцівковий ракурс серцевого вектора, а грудне відведення — прекордіальний. Зливні та </w:t>
      </w:r>
      <w:r w:rsidRPr="00317E3A">
        <w:rPr>
          <w:lang w:val="ru-RU"/>
        </w:rPr>
        <w:lastRenderedPageBreak/>
        <w:t>надшлуночко</w:t>
      </w:r>
      <w:r w:rsidRPr="00317E3A">
        <w:rPr>
          <w:lang w:val="ru-RU"/>
        </w:rPr>
        <w:t xml:space="preserve">ві скорочення часто мають аномальну форму, що не завжди помітна в </w:t>
      </w:r>
      <w:r>
        <w:t>MLII</w:t>
      </w:r>
      <w:r w:rsidRPr="00317E3A">
        <w:rPr>
          <w:lang w:val="ru-RU"/>
        </w:rPr>
        <w:t xml:space="preserve">, але виразна в грудному відведенні. Невеликою платою за це є зниження точності за класом </w:t>
      </w:r>
      <w:r>
        <w:t>N</w:t>
      </w:r>
      <w:r w:rsidRPr="00317E3A">
        <w:rPr>
          <w:lang w:val="ru-RU"/>
        </w:rPr>
        <w:t xml:space="preserve"> через зростання кількості хибних тривог, що для скринінгової системи є прийнятним напрямом пом</w:t>
      </w:r>
      <w:r w:rsidRPr="00317E3A">
        <w:rPr>
          <w:lang w:val="ru-RU"/>
        </w:rPr>
        <w:t>илки.</w:t>
      </w:r>
    </w:p>
    <w:p w:rsidR="00C15402" w:rsidRPr="00317E3A" w:rsidRDefault="00F823CE">
      <w:pPr>
        <w:pStyle w:val="21"/>
        <w:spacing w:before="120"/>
        <w:jc w:val="left"/>
        <w:rPr>
          <w:lang w:val="ru-RU"/>
        </w:rPr>
      </w:pPr>
      <w:bookmarkStart w:id="33" w:name="_Toc231740653"/>
      <w:r w:rsidRPr="00317E3A">
        <w:rPr>
          <w:rFonts w:ascii="Times New Roman" w:hAnsi="Times New Roman" w:cs="Times New Roman"/>
          <w:lang w:val="ru-RU"/>
        </w:rPr>
        <w:t xml:space="preserve">4.5 </w:t>
      </w:r>
      <w:r>
        <w:rPr>
          <w:rFonts w:ascii="Times New Roman" w:hAnsi="Times New Roman" w:cs="Times New Roman"/>
        </w:rPr>
        <w:t>ROC</w:t>
      </w:r>
      <w:r w:rsidRPr="00317E3A">
        <w:rPr>
          <w:rFonts w:ascii="Times New Roman" w:hAnsi="Times New Roman" w:cs="Times New Roman"/>
          <w:lang w:val="ru-RU"/>
        </w:rPr>
        <w:t>-аналіз</w:t>
      </w:r>
      <w:bookmarkEnd w:id="33"/>
    </w:p>
    <w:p w:rsidR="00C15402" w:rsidRPr="00317E3A" w:rsidRDefault="00F823CE">
      <w:pPr>
        <w:rPr>
          <w:lang w:val="ru-RU"/>
        </w:rPr>
      </w:pPr>
      <w:r>
        <w:t>ROC</w:t>
      </w:r>
      <w:r w:rsidRPr="00317E3A">
        <w:rPr>
          <w:lang w:val="ru-RU"/>
        </w:rPr>
        <w:t xml:space="preserve">-криві за схемою «один проти всіх» (рисунок 4.7) показують роздільну здатність моделей незалежно від обраного порога. Двовідвідні моделі мають вищу площу під кривою за класом </w:t>
      </w:r>
      <w:r>
        <w:t>F</w:t>
      </w:r>
      <w:r w:rsidRPr="00317E3A">
        <w:rPr>
          <w:lang w:val="ru-RU"/>
        </w:rPr>
        <w:t xml:space="preserve"> (0,94 для гібрида проти 0,88 для одновідвідного </w:t>
      </w:r>
      <w:r>
        <w:t>XGBoost</w:t>
      </w:r>
      <w:r w:rsidRPr="00317E3A">
        <w:rPr>
          <w:lang w:val="ru-RU"/>
        </w:rPr>
        <w:t>), що узгоджується з приростом повноти за зливними скороченнями.</w:t>
      </w:r>
    </w:p>
    <w:p w:rsidR="00C15402" w:rsidRDefault="00F823CE">
      <w:pPr>
        <w:keepNext/>
        <w:spacing w:before="120"/>
        <w:ind w:firstLine="0"/>
        <w:jc w:val="center"/>
      </w:pPr>
      <w:r>
        <w:rPr>
          <w:noProof/>
          <w:lang w:val="ru-RU" w:eastAsia="ru-RU"/>
        </w:rPr>
        <w:drawing>
          <wp:inline distT="0" distB="0" distL="0" distR="0">
            <wp:extent cx="5040000" cy="43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20"/>
                    <a:stretch>
                      <a:fillRect/>
                    </a:stretch>
                  </pic:blipFill>
                  <pic:spPr>
                    <a:xfrm>
                      <a:off x="0" y="0"/>
                      <a:ext cx="5040000" cy="4320000"/>
                    </a:xfrm>
                    <a:prstGeom prst="rect">
                      <a:avLst/>
                    </a:prstGeom>
                  </pic:spPr>
                </pic:pic>
              </a:graphicData>
            </a:graphic>
          </wp:inline>
        </w:drawing>
      </w:r>
    </w:p>
    <w:p w:rsidR="00C15402" w:rsidRPr="00317E3A" w:rsidRDefault="00F823CE">
      <w:pPr>
        <w:spacing w:after="160"/>
        <w:ind w:firstLine="0"/>
        <w:jc w:val="center"/>
        <w:rPr>
          <w:lang w:val="ru-RU"/>
        </w:rPr>
      </w:pPr>
      <w:r w:rsidRPr="00317E3A">
        <w:rPr>
          <w:lang w:val="ru-RU"/>
        </w:rPr>
        <w:t xml:space="preserve">Рисунок 4.7 – </w:t>
      </w:r>
      <w:r>
        <w:t>ROC</w:t>
      </w:r>
      <w:r w:rsidRPr="00317E3A">
        <w:rPr>
          <w:lang w:val="ru-RU"/>
        </w:rPr>
        <w:t>-криві за схемою «один проти всіх»</w:t>
      </w:r>
    </w:p>
    <w:p w:rsidR="00C15402" w:rsidRPr="00317E3A" w:rsidRDefault="00F823CE">
      <w:pPr>
        <w:pStyle w:val="21"/>
        <w:spacing w:before="120"/>
        <w:jc w:val="left"/>
        <w:rPr>
          <w:lang w:val="ru-RU"/>
        </w:rPr>
      </w:pPr>
      <w:bookmarkStart w:id="34" w:name="_Toc231740654"/>
      <w:r w:rsidRPr="00317E3A">
        <w:rPr>
          <w:rFonts w:ascii="Times New Roman" w:hAnsi="Times New Roman" w:cs="Times New Roman"/>
          <w:lang w:val="ru-RU"/>
        </w:rPr>
        <w:t>4.6 Важливість ознак</w:t>
      </w:r>
      <w:bookmarkEnd w:id="34"/>
    </w:p>
    <w:p w:rsidR="00C15402" w:rsidRPr="00317E3A" w:rsidRDefault="00F823CE">
      <w:pPr>
        <w:rPr>
          <w:lang w:val="ru-RU"/>
        </w:rPr>
      </w:pPr>
      <w:r w:rsidRPr="00317E3A">
        <w:rPr>
          <w:lang w:val="ru-RU"/>
        </w:rPr>
        <w:t xml:space="preserve">Аналіз важливості ознак моделі </w:t>
      </w:r>
      <w:r>
        <w:t>XGBoost</w:t>
      </w:r>
      <w:r w:rsidRPr="00317E3A">
        <w:rPr>
          <w:lang w:val="ru-RU"/>
        </w:rPr>
        <w:t xml:space="preserve"> (рисунок 4.8) підтверджує висновок літератури: серед найвпливовіших ознак пер</w:t>
      </w:r>
      <w:r w:rsidRPr="00317E3A">
        <w:rPr>
          <w:lang w:val="ru-RU"/>
        </w:rPr>
        <w:t xml:space="preserve">еважають інтервали </w:t>
      </w:r>
      <w:r>
        <w:t>RR</w:t>
      </w:r>
      <w:r w:rsidRPr="00317E3A">
        <w:rPr>
          <w:lang w:val="ru-RU"/>
        </w:rPr>
        <w:t xml:space="preserve"> та їх співвідношення, що відповідають за розрізнення ритмічних класів, а також </w:t>
      </w:r>
      <w:r w:rsidRPr="00317E3A">
        <w:rPr>
          <w:lang w:val="ru-RU"/>
        </w:rPr>
        <w:lastRenderedPageBreak/>
        <w:t xml:space="preserve">амплітуда та ширина </w:t>
      </w:r>
      <w:r>
        <w:t>QRS</w:t>
      </w:r>
      <w:r w:rsidRPr="00317E3A">
        <w:rPr>
          <w:lang w:val="ru-RU"/>
        </w:rPr>
        <w:t>, відповідальні за морфологічні класи. Це обґрунтовує доцільність поєднання ознакового та сигнального потоків у гібридній моделі.</w:t>
      </w:r>
    </w:p>
    <w:p w:rsidR="00C15402" w:rsidRDefault="00F823CE">
      <w:pPr>
        <w:keepNext/>
        <w:spacing w:before="120"/>
        <w:ind w:firstLine="0"/>
        <w:jc w:val="center"/>
      </w:pPr>
      <w:r>
        <w:rPr>
          <w:noProof/>
          <w:lang w:val="ru-RU" w:eastAsia="ru-RU"/>
        </w:rPr>
        <w:drawing>
          <wp:inline distT="0" distB="0" distL="0" distR="0">
            <wp:extent cx="5040000" cy="378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_feature_importance.png"/>
                    <pic:cNvPicPr/>
                  </pic:nvPicPr>
                  <pic:blipFill>
                    <a:blip r:embed="rId21"/>
                    <a:stretch>
                      <a:fillRect/>
                    </a:stretch>
                  </pic:blipFill>
                  <pic:spPr>
                    <a:xfrm>
                      <a:off x="0" y="0"/>
                      <a:ext cx="5040000" cy="3780000"/>
                    </a:xfrm>
                    <a:prstGeom prst="rect">
                      <a:avLst/>
                    </a:prstGeom>
                  </pic:spPr>
                </pic:pic>
              </a:graphicData>
            </a:graphic>
          </wp:inline>
        </w:drawing>
      </w:r>
    </w:p>
    <w:p w:rsidR="00C15402" w:rsidRDefault="00F823CE">
      <w:pPr>
        <w:spacing w:after="160"/>
        <w:ind w:firstLine="0"/>
        <w:jc w:val="center"/>
      </w:pPr>
      <w:r>
        <w:t>Рисунок 4.8 – Важливість ознак моделі XGBoost</w:t>
      </w:r>
    </w:p>
    <w:p w:rsidR="00C15402" w:rsidRDefault="00F823CE">
      <w:pPr>
        <w:pStyle w:val="21"/>
        <w:spacing w:before="120"/>
        <w:jc w:val="left"/>
      </w:pPr>
      <w:bookmarkStart w:id="35" w:name="_Toc231740655"/>
      <w:r>
        <w:rPr>
          <w:rFonts w:ascii="Times New Roman" w:hAnsi="Times New Roman" w:cs="Times New Roman"/>
        </w:rPr>
        <w:t>4.7 Бенчмарк багатоформатної стійкості (новизна 2)</w:t>
      </w:r>
      <w:bookmarkEnd w:id="35"/>
    </w:p>
    <w:p w:rsidR="00C15402" w:rsidRDefault="00F823CE">
      <w:r>
        <w:t>Означення «уніфікована багатоформатна» у назві системи має сенс лише тоді, коли якість класифікації зберігається після перетворення між форматами. Для перевірк</w:t>
      </w:r>
      <w:r>
        <w:t>и цього розроблено окремий бенчмарк. Для кожного запису DS2 сигнал зчитують у вихідному форматі WFDB і класифікують найкращою моделлю, отримуючи еталонні передбачення. Потім той самий сигнал експортують у формат CSV або EDF, повторно зчитують через спільне</w:t>
      </w:r>
      <w:r>
        <w:t xml:space="preserve"> подання, заново сегментують навколо тих самих фізичних позицій R-піків і знову класифікують. Порівнюють узгодженість міток (частку ударів, для яких передбачення після перетворення збігається з еталонним), точність і середню абсолютну різницю сигналу.</w:t>
      </w:r>
    </w:p>
    <w:p w:rsidR="00C15402" w:rsidRPr="00317E3A" w:rsidRDefault="00F823CE">
      <w:pPr>
        <w:keepNext/>
        <w:spacing w:before="120"/>
        <w:ind w:firstLine="0"/>
        <w:jc w:val="left"/>
        <w:rPr>
          <w:lang w:val="ru-RU"/>
        </w:rPr>
      </w:pPr>
      <w:r w:rsidRPr="00317E3A">
        <w:rPr>
          <w:lang w:val="ru-RU"/>
        </w:rPr>
        <w:t xml:space="preserve">Таблиця 4.4 – Стійкість класифікації до перетворення форматів (повна </w:t>
      </w:r>
      <w:r>
        <w:t>DS</w:t>
      </w:r>
      <w:r w:rsidRPr="00317E3A">
        <w:rPr>
          <w:lang w:val="ru-RU"/>
        </w:rPr>
        <w:t>2)</w:t>
      </w:r>
    </w:p>
    <w:tbl>
      <w:tblPr>
        <w:tblStyle w:val="aff0"/>
        <w:tblW w:w="0" w:type="auto"/>
        <w:jc w:val="center"/>
        <w:tblLook w:val="04A0" w:firstRow="1" w:lastRow="0" w:firstColumn="1" w:lastColumn="0" w:noHBand="0" w:noVBand="1"/>
      </w:tblPr>
      <w:tblGrid>
        <w:gridCol w:w="2268"/>
        <w:gridCol w:w="1814"/>
        <w:gridCol w:w="1701"/>
        <w:gridCol w:w="1247"/>
        <w:gridCol w:w="1701"/>
      </w:tblGrid>
      <w:tr w:rsidR="00C15402">
        <w:trPr>
          <w:jc w:val="center"/>
        </w:trPr>
        <w:tc>
          <w:tcPr>
            <w:tcW w:w="2268" w:type="dxa"/>
          </w:tcPr>
          <w:p w:rsidR="00C15402" w:rsidRDefault="00F823CE">
            <w:pPr>
              <w:spacing w:line="240" w:lineRule="auto"/>
              <w:ind w:firstLine="0"/>
              <w:jc w:val="center"/>
            </w:pPr>
            <w:r>
              <w:rPr>
                <w:b/>
                <w:sz w:val="22"/>
              </w:rPr>
              <w:t>Модель</w:t>
            </w:r>
          </w:p>
        </w:tc>
        <w:tc>
          <w:tcPr>
            <w:tcW w:w="1814" w:type="dxa"/>
          </w:tcPr>
          <w:p w:rsidR="00C15402" w:rsidRDefault="00F823CE">
            <w:pPr>
              <w:spacing w:line="240" w:lineRule="auto"/>
              <w:ind w:firstLine="0"/>
              <w:jc w:val="center"/>
            </w:pPr>
            <w:r>
              <w:rPr>
                <w:b/>
                <w:sz w:val="22"/>
              </w:rPr>
              <w:t>Формат</w:t>
            </w:r>
          </w:p>
        </w:tc>
        <w:tc>
          <w:tcPr>
            <w:tcW w:w="1701" w:type="dxa"/>
          </w:tcPr>
          <w:p w:rsidR="00C15402" w:rsidRDefault="00F823CE">
            <w:pPr>
              <w:spacing w:line="240" w:lineRule="auto"/>
              <w:ind w:firstLine="0"/>
              <w:jc w:val="center"/>
            </w:pPr>
            <w:r>
              <w:rPr>
                <w:b/>
                <w:sz w:val="22"/>
              </w:rPr>
              <w:t>Узгодж. міток</w:t>
            </w:r>
          </w:p>
        </w:tc>
        <w:tc>
          <w:tcPr>
            <w:tcW w:w="1247" w:type="dxa"/>
          </w:tcPr>
          <w:p w:rsidR="00C15402" w:rsidRDefault="00F823CE">
            <w:pPr>
              <w:spacing w:line="240" w:lineRule="auto"/>
              <w:ind w:firstLine="0"/>
              <w:jc w:val="center"/>
            </w:pPr>
            <w:r>
              <w:rPr>
                <w:b/>
                <w:sz w:val="22"/>
              </w:rPr>
              <w:t>Acc</w:t>
            </w:r>
          </w:p>
        </w:tc>
        <w:tc>
          <w:tcPr>
            <w:tcW w:w="1701" w:type="dxa"/>
          </w:tcPr>
          <w:p w:rsidR="00C15402" w:rsidRDefault="00F823CE">
            <w:pPr>
              <w:spacing w:line="240" w:lineRule="auto"/>
              <w:ind w:firstLine="0"/>
              <w:jc w:val="center"/>
            </w:pPr>
            <w:r>
              <w:rPr>
                <w:b/>
                <w:sz w:val="22"/>
              </w:rPr>
              <w:t>Сер. |Δ|</w:t>
            </w:r>
          </w:p>
        </w:tc>
      </w:tr>
      <w:tr w:rsidR="00C15402">
        <w:trPr>
          <w:jc w:val="center"/>
        </w:trPr>
        <w:tc>
          <w:tcPr>
            <w:tcW w:w="2268" w:type="dxa"/>
          </w:tcPr>
          <w:p w:rsidR="00C15402" w:rsidRDefault="00F823CE">
            <w:pPr>
              <w:spacing w:line="240" w:lineRule="auto"/>
              <w:ind w:firstLine="0"/>
              <w:jc w:val="left"/>
            </w:pPr>
            <w:r>
              <w:rPr>
                <w:sz w:val="22"/>
              </w:rPr>
              <w:t>XGBoost (1 відв.)</w:t>
            </w:r>
          </w:p>
        </w:tc>
        <w:tc>
          <w:tcPr>
            <w:tcW w:w="1814" w:type="dxa"/>
          </w:tcPr>
          <w:p w:rsidR="00C15402" w:rsidRDefault="00F823CE">
            <w:pPr>
              <w:spacing w:line="240" w:lineRule="auto"/>
              <w:ind w:firstLine="0"/>
              <w:jc w:val="center"/>
            </w:pPr>
            <w:r>
              <w:rPr>
                <w:sz w:val="22"/>
              </w:rPr>
              <w:t>WFDB (ориг.)</w:t>
            </w:r>
          </w:p>
        </w:tc>
        <w:tc>
          <w:tcPr>
            <w:tcW w:w="1701" w:type="dxa"/>
          </w:tcPr>
          <w:p w:rsidR="00C15402" w:rsidRDefault="00F823CE">
            <w:pPr>
              <w:spacing w:line="240" w:lineRule="auto"/>
              <w:ind w:firstLine="0"/>
              <w:jc w:val="center"/>
            </w:pPr>
            <w:r>
              <w:rPr>
                <w:sz w:val="22"/>
              </w:rPr>
              <w:t>—</w:t>
            </w:r>
          </w:p>
        </w:tc>
        <w:tc>
          <w:tcPr>
            <w:tcW w:w="1247" w:type="dxa"/>
          </w:tcPr>
          <w:p w:rsidR="00C15402" w:rsidRDefault="00F823CE">
            <w:pPr>
              <w:spacing w:line="240" w:lineRule="auto"/>
              <w:ind w:firstLine="0"/>
              <w:jc w:val="center"/>
            </w:pPr>
            <w:r>
              <w:rPr>
                <w:sz w:val="22"/>
              </w:rPr>
              <w:t>0,8687</w:t>
            </w:r>
          </w:p>
        </w:tc>
        <w:tc>
          <w:tcPr>
            <w:tcW w:w="1701" w:type="dxa"/>
          </w:tcPr>
          <w:p w:rsidR="00C15402" w:rsidRDefault="00F823CE">
            <w:pPr>
              <w:spacing w:line="240" w:lineRule="auto"/>
              <w:ind w:firstLine="0"/>
              <w:jc w:val="center"/>
            </w:pPr>
            <w:r>
              <w:rPr>
                <w:sz w:val="22"/>
              </w:rPr>
              <w:t>—</w:t>
            </w:r>
          </w:p>
        </w:tc>
      </w:tr>
      <w:tr w:rsidR="00C15402">
        <w:trPr>
          <w:jc w:val="center"/>
        </w:trPr>
        <w:tc>
          <w:tcPr>
            <w:tcW w:w="2268" w:type="dxa"/>
          </w:tcPr>
          <w:p w:rsidR="00C15402" w:rsidRDefault="00F823CE">
            <w:pPr>
              <w:spacing w:line="240" w:lineRule="auto"/>
              <w:ind w:firstLine="0"/>
              <w:jc w:val="left"/>
            </w:pPr>
            <w:r>
              <w:rPr>
                <w:sz w:val="22"/>
              </w:rPr>
              <w:lastRenderedPageBreak/>
              <w:t>XGBoost (1 відв.)</w:t>
            </w:r>
          </w:p>
        </w:tc>
        <w:tc>
          <w:tcPr>
            <w:tcW w:w="1814" w:type="dxa"/>
          </w:tcPr>
          <w:p w:rsidR="00C15402" w:rsidRDefault="00F823CE">
            <w:pPr>
              <w:spacing w:line="240" w:lineRule="auto"/>
              <w:ind w:firstLine="0"/>
              <w:jc w:val="center"/>
            </w:pPr>
            <w:r>
              <w:rPr>
                <w:sz w:val="22"/>
              </w:rPr>
              <w:t>CSV → XML</w:t>
            </w:r>
          </w:p>
        </w:tc>
        <w:tc>
          <w:tcPr>
            <w:tcW w:w="1701" w:type="dxa"/>
          </w:tcPr>
          <w:p w:rsidR="00C15402" w:rsidRDefault="00F823CE">
            <w:pPr>
              <w:spacing w:line="240" w:lineRule="auto"/>
              <w:ind w:firstLine="0"/>
              <w:jc w:val="center"/>
            </w:pPr>
            <w:r>
              <w:rPr>
                <w:sz w:val="22"/>
              </w:rPr>
              <w:t>1,0000</w:t>
            </w:r>
          </w:p>
        </w:tc>
        <w:tc>
          <w:tcPr>
            <w:tcW w:w="1247" w:type="dxa"/>
          </w:tcPr>
          <w:p w:rsidR="00C15402" w:rsidRDefault="00F823CE">
            <w:pPr>
              <w:spacing w:line="240" w:lineRule="auto"/>
              <w:ind w:firstLine="0"/>
              <w:jc w:val="center"/>
            </w:pPr>
            <w:r>
              <w:rPr>
                <w:sz w:val="22"/>
              </w:rPr>
              <w:t>0,8687</w:t>
            </w:r>
          </w:p>
        </w:tc>
        <w:tc>
          <w:tcPr>
            <w:tcW w:w="1701" w:type="dxa"/>
          </w:tcPr>
          <w:p w:rsidR="00C15402" w:rsidRDefault="00F823CE">
            <w:pPr>
              <w:spacing w:line="240" w:lineRule="auto"/>
              <w:ind w:firstLine="0"/>
              <w:jc w:val="center"/>
            </w:pPr>
            <w:r>
              <w:rPr>
                <w:sz w:val="22"/>
              </w:rPr>
              <w:t>0</w:t>
            </w:r>
          </w:p>
        </w:tc>
      </w:tr>
      <w:tr w:rsidR="00C15402">
        <w:trPr>
          <w:jc w:val="center"/>
        </w:trPr>
        <w:tc>
          <w:tcPr>
            <w:tcW w:w="2268" w:type="dxa"/>
          </w:tcPr>
          <w:p w:rsidR="00C15402" w:rsidRDefault="00F823CE">
            <w:pPr>
              <w:spacing w:line="240" w:lineRule="auto"/>
              <w:ind w:firstLine="0"/>
              <w:jc w:val="left"/>
            </w:pPr>
            <w:r>
              <w:rPr>
                <w:sz w:val="22"/>
              </w:rPr>
              <w:t>XGBoost (1 відв.)</w:t>
            </w:r>
          </w:p>
        </w:tc>
        <w:tc>
          <w:tcPr>
            <w:tcW w:w="1814" w:type="dxa"/>
          </w:tcPr>
          <w:p w:rsidR="00C15402" w:rsidRDefault="00F823CE">
            <w:pPr>
              <w:spacing w:line="240" w:lineRule="auto"/>
              <w:ind w:firstLine="0"/>
              <w:jc w:val="center"/>
            </w:pPr>
            <w:r>
              <w:rPr>
                <w:sz w:val="22"/>
              </w:rPr>
              <w:t>EDF → XML</w:t>
            </w:r>
          </w:p>
        </w:tc>
        <w:tc>
          <w:tcPr>
            <w:tcW w:w="1701" w:type="dxa"/>
          </w:tcPr>
          <w:p w:rsidR="00C15402" w:rsidRDefault="00F823CE">
            <w:pPr>
              <w:spacing w:line="240" w:lineRule="auto"/>
              <w:ind w:firstLine="0"/>
              <w:jc w:val="center"/>
            </w:pPr>
            <w:r>
              <w:rPr>
                <w:sz w:val="22"/>
              </w:rPr>
              <w:t>0,9970</w:t>
            </w:r>
          </w:p>
        </w:tc>
        <w:tc>
          <w:tcPr>
            <w:tcW w:w="1247" w:type="dxa"/>
          </w:tcPr>
          <w:p w:rsidR="00C15402" w:rsidRDefault="00F823CE">
            <w:pPr>
              <w:spacing w:line="240" w:lineRule="auto"/>
              <w:ind w:firstLine="0"/>
              <w:jc w:val="center"/>
            </w:pPr>
            <w:r>
              <w:rPr>
                <w:sz w:val="22"/>
              </w:rPr>
              <w:t>0,8689</w:t>
            </w:r>
          </w:p>
        </w:tc>
        <w:tc>
          <w:tcPr>
            <w:tcW w:w="1701" w:type="dxa"/>
          </w:tcPr>
          <w:p w:rsidR="00C15402" w:rsidRDefault="00F823CE">
            <w:pPr>
              <w:spacing w:line="240" w:lineRule="auto"/>
              <w:ind w:firstLine="0"/>
              <w:jc w:val="center"/>
            </w:pPr>
            <w:r>
              <w:rPr>
                <w:sz w:val="22"/>
              </w:rPr>
              <w:t>0,000037</w:t>
            </w:r>
          </w:p>
        </w:tc>
      </w:tr>
      <w:tr w:rsidR="00C15402">
        <w:trPr>
          <w:jc w:val="center"/>
        </w:trPr>
        <w:tc>
          <w:tcPr>
            <w:tcW w:w="2268" w:type="dxa"/>
          </w:tcPr>
          <w:p w:rsidR="00C15402" w:rsidRDefault="00F823CE">
            <w:pPr>
              <w:spacing w:line="240" w:lineRule="auto"/>
              <w:ind w:firstLine="0"/>
              <w:jc w:val="left"/>
            </w:pPr>
            <w:r>
              <w:rPr>
                <w:sz w:val="22"/>
              </w:rPr>
              <w:t>Гібрид (1 відв.)</w:t>
            </w:r>
          </w:p>
        </w:tc>
        <w:tc>
          <w:tcPr>
            <w:tcW w:w="1814" w:type="dxa"/>
          </w:tcPr>
          <w:p w:rsidR="00C15402" w:rsidRDefault="00F823CE">
            <w:pPr>
              <w:spacing w:line="240" w:lineRule="auto"/>
              <w:ind w:firstLine="0"/>
              <w:jc w:val="center"/>
            </w:pPr>
            <w:r>
              <w:rPr>
                <w:sz w:val="22"/>
              </w:rPr>
              <w:t>WFDB (ориг.)</w:t>
            </w:r>
          </w:p>
        </w:tc>
        <w:tc>
          <w:tcPr>
            <w:tcW w:w="1701" w:type="dxa"/>
          </w:tcPr>
          <w:p w:rsidR="00C15402" w:rsidRDefault="00F823CE">
            <w:pPr>
              <w:spacing w:line="240" w:lineRule="auto"/>
              <w:ind w:firstLine="0"/>
              <w:jc w:val="center"/>
            </w:pPr>
            <w:r>
              <w:rPr>
                <w:sz w:val="22"/>
              </w:rPr>
              <w:t>—</w:t>
            </w:r>
          </w:p>
        </w:tc>
        <w:tc>
          <w:tcPr>
            <w:tcW w:w="1247" w:type="dxa"/>
          </w:tcPr>
          <w:p w:rsidR="00C15402" w:rsidRDefault="00F823CE">
            <w:pPr>
              <w:spacing w:line="240" w:lineRule="auto"/>
              <w:ind w:firstLine="0"/>
              <w:jc w:val="center"/>
            </w:pPr>
            <w:r>
              <w:rPr>
                <w:sz w:val="22"/>
              </w:rPr>
              <w:t>0,7940</w:t>
            </w:r>
          </w:p>
        </w:tc>
        <w:tc>
          <w:tcPr>
            <w:tcW w:w="1701" w:type="dxa"/>
          </w:tcPr>
          <w:p w:rsidR="00C15402" w:rsidRDefault="00F823CE">
            <w:pPr>
              <w:spacing w:line="240" w:lineRule="auto"/>
              <w:ind w:firstLine="0"/>
              <w:jc w:val="center"/>
            </w:pPr>
            <w:r>
              <w:rPr>
                <w:sz w:val="22"/>
              </w:rPr>
              <w:t>—</w:t>
            </w:r>
          </w:p>
        </w:tc>
      </w:tr>
      <w:tr w:rsidR="00C15402">
        <w:trPr>
          <w:jc w:val="center"/>
        </w:trPr>
        <w:tc>
          <w:tcPr>
            <w:tcW w:w="2268" w:type="dxa"/>
          </w:tcPr>
          <w:p w:rsidR="00C15402" w:rsidRDefault="00F823CE">
            <w:pPr>
              <w:spacing w:line="240" w:lineRule="auto"/>
              <w:ind w:firstLine="0"/>
              <w:jc w:val="left"/>
            </w:pPr>
            <w:r>
              <w:rPr>
                <w:sz w:val="22"/>
              </w:rPr>
              <w:t>Гібрид (1 відв.)</w:t>
            </w:r>
          </w:p>
        </w:tc>
        <w:tc>
          <w:tcPr>
            <w:tcW w:w="1814" w:type="dxa"/>
          </w:tcPr>
          <w:p w:rsidR="00C15402" w:rsidRDefault="00F823CE">
            <w:pPr>
              <w:spacing w:line="240" w:lineRule="auto"/>
              <w:ind w:firstLine="0"/>
              <w:jc w:val="center"/>
            </w:pPr>
            <w:r>
              <w:rPr>
                <w:sz w:val="22"/>
              </w:rPr>
              <w:t>CSV → XML</w:t>
            </w:r>
          </w:p>
        </w:tc>
        <w:tc>
          <w:tcPr>
            <w:tcW w:w="1701" w:type="dxa"/>
          </w:tcPr>
          <w:p w:rsidR="00C15402" w:rsidRDefault="00F823CE">
            <w:pPr>
              <w:spacing w:line="240" w:lineRule="auto"/>
              <w:ind w:firstLine="0"/>
              <w:jc w:val="center"/>
            </w:pPr>
            <w:r>
              <w:rPr>
                <w:sz w:val="22"/>
              </w:rPr>
              <w:t>1,0000</w:t>
            </w:r>
          </w:p>
        </w:tc>
        <w:tc>
          <w:tcPr>
            <w:tcW w:w="1247" w:type="dxa"/>
          </w:tcPr>
          <w:p w:rsidR="00C15402" w:rsidRDefault="00F823CE">
            <w:pPr>
              <w:spacing w:line="240" w:lineRule="auto"/>
              <w:ind w:firstLine="0"/>
              <w:jc w:val="center"/>
            </w:pPr>
            <w:r>
              <w:rPr>
                <w:sz w:val="22"/>
              </w:rPr>
              <w:t>0,7940</w:t>
            </w:r>
          </w:p>
        </w:tc>
        <w:tc>
          <w:tcPr>
            <w:tcW w:w="1701" w:type="dxa"/>
          </w:tcPr>
          <w:p w:rsidR="00C15402" w:rsidRDefault="00F823CE">
            <w:pPr>
              <w:spacing w:line="240" w:lineRule="auto"/>
              <w:ind w:firstLine="0"/>
              <w:jc w:val="center"/>
            </w:pPr>
            <w:r>
              <w:rPr>
                <w:sz w:val="22"/>
              </w:rPr>
              <w:t>0</w:t>
            </w:r>
          </w:p>
        </w:tc>
      </w:tr>
      <w:tr w:rsidR="00C15402">
        <w:trPr>
          <w:jc w:val="center"/>
        </w:trPr>
        <w:tc>
          <w:tcPr>
            <w:tcW w:w="2268" w:type="dxa"/>
          </w:tcPr>
          <w:p w:rsidR="00C15402" w:rsidRDefault="00F823CE">
            <w:pPr>
              <w:spacing w:line="240" w:lineRule="auto"/>
              <w:ind w:firstLine="0"/>
              <w:jc w:val="left"/>
            </w:pPr>
            <w:r>
              <w:rPr>
                <w:sz w:val="22"/>
              </w:rPr>
              <w:t>Гібрид (1 відв.)</w:t>
            </w:r>
          </w:p>
        </w:tc>
        <w:tc>
          <w:tcPr>
            <w:tcW w:w="1814" w:type="dxa"/>
          </w:tcPr>
          <w:p w:rsidR="00C15402" w:rsidRDefault="00F823CE">
            <w:pPr>
              <w:spacing w:line="240" w:lineRule="auto"/>
              <w:ind w:firstLine="0"/>
              <w:jc w:val="center"/>
            </w:pPr>
            <w:r>
              <w:rPr>
                <w:sz w:val="22"/>
              </w:rPr>
              <w:t>EDF → XML</w:t>
            </w:r>
          </w:p>
        </w:tc>
        <w:tc>
          <w:tcPr>
            <w:tcW w:w="1701" w:type="dxa"/>
          </w:tcPr>
          <w:p w:rsidR="00C15402" w:rsidRDefault="00F823CE">
            <w:pPr>
              <w:spacing w:line="240" w:lineRule="auto"/>
              <w:ind w:firstLine="0"/>
              <w:jc w:val="center"/>
            </w:pPr>
            <w:r>
              <w:rPr>
                <w:sz w:val="22"/>
              </w:rPr>
              <w:t>0,9928</w:t>
            </w:r>
          </w:p>
        </w:tc>
        <w:tc>
          <w:tcPr>
            <w:tcW w:w="1247" w:type="dxa"/>
          </w:tcPr>
          <w:p w:rsidR="00C15402" w:rsidRDefault="00F823CE">
            <w:pPr>
              <w:spacing w:line="240" w:lineRule="auto"/>
              <w:ind w:firstLine="0"/>
              <w:jc w:val="center"/>
            </w:pPr>
            <w:r>
              <w:rPr>
                <w:sz w:val="22"/>
              </w:rPr>
              <w:t>0,7938</w:t>
            </w:r>
          </w:p>
        </w:tc>
        <w:tc>
          <w:tcPr>
            <w:tcW w:w="1701" w:type="dxa"/>
          </w:tcPr>
          <w:p w:rsidR="00C15402" w:rsidRDefault="00F823CE">
            <w:pPr>
              <w:spacing w:line="240" w:lineRule="auto"/>
              <w:ind w:firstLine="0"/>
              <w:jc w:val="center"/>
            </w:pPr>
            <w:r>
              <w:rPr>
                <w:sz w:val="22"/>
              </w:rPr>
              <w:t>0,000037</w:t>
            </w:r>
          </w:p>
        </w:tc>
      </w:tr>
      <w:tr w:rsidR="00C15402">
        <w:trPr>
          <w:jc w:val="center"/>
        </w:trPr>
        <w:tc>
          <w:tcPr>
            <w:tcW w:w="2268" w:type="dxa"/>
          </w:tcPr>
          <w:p w:rsidR="00C15402" w:rsidRDefault="00F823CE">
            <w:pPr>
              <w:spacing w:line="240" w:lineRule="auto"/>
              <w:ind w:firstLine="0"/>
              <w:jc w:val="left"/>
            </w:pPr>
            <w:r>
              <w:rPr>
                <w:sz w:val="22"/>
              </w:rPr>
              <w:t>Гібрид (2 відв.)</w:t>
            </w:r>
          </w:p>
        </w:tc>
        <w:tc>
          <w:tcPr>
            <w:tcW w:w="1814" w:type="dxa"/>
          </w:tcPr>
          <w:p w:rsidR="00C15402" w:rsidRDefault="00F823CE">
            <w:pPr>
              <w:spacing w:line="240" w:lineRule="auto"/>
              <w:ind w:firstLine="0"/>
              <w:jc w:val="center"/>
            </w:pPr>
            <w:r>
              <w:rPr>
                <w:sz w:val="22"/>
              </w:rPr>
              <w:t>WFDB (ориг.)</w:t>
            </w:r>
          </w:p>
        </w:tc>
        <w:tc>
          <w:tcPr>
            <w:tcW w:w="1701" w:type="dxa"/>
          </w:tcPr>
          <w:p w:rsidR="00C15402" w:rsidRDefault="00F823CE">
            <w:pPr>
              <w:spacing w:line="240" w:lineRule="auto"/>
              <w:ind w:firstLine="0"/>
              <w:jc w:val="center"/>
            </w:pPr>
            <w:r>
              <w:rPr>
                <w:sz w:val="22"/>
              </w:rPr>
              <w:t>—</w:t>
            </w:r>
          </w:p>
        </w:tc>
        <w:tc>
          <w:tcPr>
            <w:tcW w:w="1247" w:type="dxa"/>
          </w:tcPr>
          <w:p w:rsidR="00C15402" w:rsidRDefault="00F823CE">
            <w:pPr>
              <w:spacing w:line="240" w:lineRule="auto"/>
              <w:ind w:firstLine="0"/>
              <w:jc w:val="center"/>
            </w:pPr>
            <w:r>
              <w:rPr>
                <w:sz w:val="22"/>
              </w:rPr>
              <w:t>0,7693</w:t>
            </w:r>
          </w:p>
        </w:tc>
        <w:tc>
          <w:tcPr>
            <w:tcW w:w="1701" w:type="dxa"/>
          </w:tcPr>
          <w:p w:rsidR="00C15402" w:rsidRDefault="00F823CE">
            <w:pPr>
              <w:spacing w:line="240" w:lineRule="auto"/>
              <w:ind w:firstLine="0"/>
              <w:jc w:val="center"/>
            </w:pPr>
            <w:r>
              <w:rPr>
                <w:sz w:val="22"/>
              </w:rPr>
              <w:t>—</w:t>
            </w:r>
          </w:p>
        </w:tc>
      </w:tr>
      <w:tr w:rsidR="00C15402">
        <w:trPr>
          <w:jc w:val="center"/>
        </w:trPr>
        <w:tc>
          <w:tcPr>
            <w:tcW w:w="2268" w:type="dxa"/>
          </w:tcPr>
          <w:p w:rsidR="00C15402" w:rsidRDefault="00F823CE">
            <w:pPr>
              <w:spacing w:line="240" w:lineRule="auto"/>
              <w:ind w:firstLine="0"/>
              <w:jc w:val="left"/>
            </w:pPr>
            <w:r>
              <w:rPr>
                <w:sz w:val="22"/>
              </w:rPr>
              <w:t>Гібрид (2 відв.)</w:t>
            </w:r>
          </w:p>
        </w:tc>
        <w:tc>
          <w:tcPr>
            <w:tcW w:w="1814" w:type="dxa"/>
          </w:tcPr>
          <w:p w:rsidR="00C15402" w:rsidRDefault="00F823CE">
            <w:pPr>
              <w:spacing w:line="240" w:lineRule="auto"/>
              <w:ind w:firstLine="0"/>
              <w:jc w:val="center"/>
            </w:pPr>
            <w:r>
              <w:rPr>
                <w:sz w:val="22"/>
              </w:rPr>
              <w:t>CSV → XML</w:t>
            </w:r>
          </w:p>
        </w:tc>
        <w:tc>
          <w:tcPr>
            <w:tcW w:w="1701" w:type="dxa"/>
          </w:tcPr>
          <w:p w:rsidR="00C15402" w:rsidRDefault="00F823CE">
            <w:pPr>
              <w:spacing w:line="240" w:lineRule="auto"/>
              <w:ind w:firstLine="0"/>
              <w:jc w:val="center"/>
            </w:pPr>
            <w:r>
              <w:rPr>
                <w:sz w:val="22"/>
              </w:rPr>
              <w:t>1,0000</w:t>
            </w:r>
          </w:p>
        </w:tc>
        <w:tc>
          <w:tcPr>
            <w:tcW w:w="1247" w:type="dxa"/>
          </w:tcPr>
          <w:p w:rsidR="00C15402" w:rsidRDefault="00F823CE">
            <w:pPr>
              <w:spacing w:line="240" w:lineRule="auto"/>
              <w:ind w:firstLine="0"/>
              <w:jc w:val="center"/>
            </w:pPr>
            <w:r>
              <w:rPr>
                <w:sz w:val="22"/>
              </w:rPr>
              <w:t>0,7693</w:t>
            </w:r>
          </w:p>
        </w:tc>
        <w:tc>
          <w:tcPr>
            <w:tcW w:w="1701" w:type="dxa"/>
          </w:tcPr>
          <w:p w:rsidR="00C15402" w:rsidRDefault="00F823CE">
            <w:pPr>
              <w:spacing w:line="240" w:lineRule="auto"/>
              <w:ind w:firstLine="0"/>
              <w:jc w:val="center"/>
            </w:pPr>
            <w:r>
              <w:rPr>
                <w:sz w:val="22"/>
              </w:rPr>
              <w:t>0</w:t>
            </w:r>
          </w:p>
        </w:tc>
      </w:tr>
      <w:tr w:rsidR="00C15402">
        <w:trPr>
          <w:jc w:val="center"/>
        </w:trPr>
        <w:tc>
          <w:tcPr>
            <w:tcW w:w="2268" w:type="dxa"/>
          </w:tcPr>
          <w:p w:rsidR="00C15402" w:rsidRDefault="00F823CE">
            <w:pPr>
              <w:spacing w:line="240" w:lineRule="auto"/>
              <w:ind w:firstLine="0"/>
              <w:jc w:val="left"/>
            </w:pPr>
            <w:r>
              <w:rPr>
                <w:sz w:val="22"/>
              </w:rPr>
              <w:t>Гібрид (2 відв.)</w:t>
            </w:r>
          </w:p>
        </w:tc>
        <w:tc>
          <w:tcPr>
            <w:tcW w:w="1814" w:type="dxa"/>
          </w:tcPr>
          <w:p w:rsidR="00C15402" w:rsidRDefault="00F823CE">
            <w:pPr>
              <w:spacing w:line="240" w:lineRule="auto"/>
              <w:ind w:firstLine="0"/>
              <w:jc w:val="center"/>
            </w:pPr>
            <w:r>
              <w:rPr>
                <w:sz w:val="22"/>
              </w:rPr>
              <w:t>EDF → XML</w:t>
            </w:r>
          </w:p>
        </w:tc>
        <w:tc>
          <w:tcPr>
            <w:tcW w:w="1701" w:type="dxa"/>
          </w:tcPr>
          <w:p w:rsidR="00C15402" w:rsidRDefault="00F823CE">
            <w:pPr>
              <w:spacing w:line="240" w:lineRule="auto"/>
              <w:ind w:firstLine="0"/>
              <w:jc w:val="center"/>
            </w:pPr>
            <w:r>
              <w:rPr>
                <w:sz w:val="22"/>
              </w:rPr>
              <w:t>0,9964</w:t>
            </w:r>
          </w:p>
        </w:tc>
        <w:tc>
          <w:tcPr>
            <w:tcW w:w="1247" w:type="dxa"/>
          </w:tcPr>
          <w:p w:rsidR="00C15402" w:rsidRDefault="00F823CE">
            <w:pPr>
              <w:spacing w:line="240" w:lineRule="auto"/>
              <w:ind w:firstLine="0"/>
              <w:jc w:val="center"/>
            </w:pPr>
            <w:r>
              <w:rPr>
                <w:sz w:val="22"/>
              </w:rPr>
              <w:t>0,7697</w:t>
            </w:r>
          </w:p>
        </w:tc>
        <w:tc>
          <w:tcPr>
            <w:tcW w:w="1701" w:type="dxa"/>
          </w:tcPr>
          <w:p w:rsidR="00C15402" w:rsidRDefault="00F823CE">
            <w:pPr>
              <w:spacing w:line="240" w:lineRule="auto"/>
              <w:ind w:firstLine="0"/>
              <w:jc w:val="center"/>
            </w:pPr>
            <w:r>
              <w:rPr>
                <w:sz w:val="22"/>
              </w:rPr>
              <w:t>0,000038</w:t>
            </w:r>
          </w:p>
        </w:tc>
      </w:tr>
    </w:tbl>
    <w:p w:rsidR="00C15402" w:rsidRPr="00317E3A" w:rsidRDefault="00F823CE">
      <w:pPr>
        <w:rPr>
          <w:lang w:val="ru-RU"/>
        </w:rPr>
      </w:pPr>
      <w:r>
        <w:t xml:space="preserve">Перетворення через CSV виявляється точним для класифікації: за наявності стовпця часу й окремих стовпців значень для кожного відведення текстові числа з шістьма знаками після коми відновлюються без втрат, узгодженість міток становить 100 </w:t>
      </w:r>
      <w:r>
        <w:t xml:space="preserve">% для всіх моделей, а точність на DS2 збігається з вихідною. </w:t>
      </w:r>
      <w:r w:rsidRPr="00317E3A">
        <w:rPr>
          <w:lang w:val="ru-RU"/>
        </w:rPr>
        <w:t xml:space="preserve">Перетворення через </w:t>
      </w:r>
      <w:r>
        <w:t>EDF</w:t>
      </w:r>
      <w:r w:rsidRPr="00317E3A">
        <w:rPr>
          <w:lang w:val="ru-RU"/>
        </w:rPr>
        <w:t xml:space="preserve"> майже без втрат: середня абсолютна різниця сигналу не перевищує 0,00004 (рівень шуму 16-бітного квантування), а узгодженість міток становить не менше 99,3 %. Поодинокі удар</w:t>
      </w:r>
      <w:r w:rsidRPr="00317E3A">
        <w:rPr>
          <w:lang w:val="ru-RU"/>
        </w:rPr>
        <w:t>и, що змінюють мітку, розташовані на межі рішення і змінюють точність у межах статистичної похибки. Узгодженість сигналу до й після перетворення ілюструє рисунок 4.10, а зведене порівняння форматів — рисунок 4.9.</w:t>
      </w:r>
    </w:p>
    <w:p w:rsidR="00C15402" w:rsidRDefault="00F823CE">
      <w:pPr>
        <w:keepNext/>
        <w:spacing w:before="120"/>
        <w:ind w:firstLine="0"/>
        <w:jc w:val="center"/>
      </w:pPr>
      <w:r>
        <w:rPr>
          <w:noProof/>
          <w:lang w:val="ru-RU" w:eastAsia="ru-RU"/>
        </w:rPr>
        <w:drawing>
          <wp:inline distT="0" distB="0" distL="0" distR="0">
            <wp:extent cx="4860000" cy="1944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t_robustness.png"/>
                    <pic:cNvPicPr/>
                  </pic:nvPicPr>
                  <pic:blipFill>
                    <a:blip r:embed="rId22"/>
                    <a:stretch>
                      <a:fillRect/>
                    </a:stretch>
                  </pic:blipFill>
                  <pic:spPr>
                    <a:xfrm>
                      <a:off x="0" y="0"/>
                      <a:ext cx="4860000" cy="1944000"/>
                    </a:xfrm>
                    <a:prstGeom prst="rect">
                      <a:avLst/>
                    </a:prstGeom>
                  </pic:spPr>
                </pic:pic>
              </a:graphicData>
            </a:graphic>
          </wp:inline>
        </w:drawing>
      </w:r>
    </w:p>
    <w:p w:rsidR="00C15402" w:rsidRPr="00317E3A" w:rsidRDefault="00F823CE">
      <w:pPr>
        <w:spacing w:after="160"/>
        <w:ind w:firstLine="0"/>
        <w:jc w:val="center"/>
        <w:rPr>
          <w:lang w:val="ru-RU"/>
        </w:rPr>
      </w:pPr>
      <w:r w:rsidRPr="00317E3A">
        <w:rPr>
          <w:lang w:val="ru-RU"/>
        </w:rPr>
        <w:t>Рисунок 4.9 – Узгодженість міток і точніс</w:t>
      </w:r>
      <w:r w:rsidRPr="00317E3A">
        <w:rPr>
          <w:lang w:val="ru-RU"/>
        </w:rPr>
        <w:t>ть після перетворення між форматами</w:t>
      </w:r>
    </w:p>
    <w:p w:rsidR="00C15402" w:rsidRDefault="00F823CE">
      <w:pPr>
        <w:keepNext/>
        <w:spacing w:before="120"/>
        <w:ind w:firstLine="0"/>
        <w:jc w:val="center"/>
      </w:pPr>
      <w:r>
        <w:rPr>
          <w:noProof/>
          <w:lang w:val="ru-RU" w:eastAsia="ru-RU"/>
        </w:rPr>
        <w:lastRenderedPageBreak/>
        <w:drawing>
          <wp:inline distT="0" distB="0" distL="0" distR="0">
            <wp:extent cx="5040000" cy="274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ndtrip_waveforms.png"/>
                    <pic:cNvPicPr/>
                  </pic:nvPicPr>
                  <pic:blipFill>
                    <a:blip r:embed="rId23"/>
                    <a:stretch>
                      <a:fillRect/>
                    </a:stretch>
                  </pic:blipFill>
                  <pic:spPr>
                    <a:xfrm>
                      <a:off x="0" y="0"/>
                      <a:ext cx="5040000" cy="2749091"/>
                    </a:xfrm>
                    <a:prstGeom prst="rect">
                      <a:avLst/>
                    </a:prstGeom>
                  </pic:spPr>
                </pic:pic>
              </a:graphicData>
            </a:graphic>
          </wp:inline>
        </w:drawing>
      </w:r>
    </w:p>
    <w:p w:rsidR="00C15402" w:rsidRPr="00317E3A" w:rsidRDefault="00F823CE">
      <w:pPr>
        <w:spacing w:after="160"/>
        <w:ind w:firstLine="0"/>
        <w:jc w:val="center"/>
        <w:rPr>
          <w:lang w:val="ru-RU"/>
        </w:rPr>
      </w:pPr>
      <w:r w:rsidRPr="00317E3A">
        <w:rPr>
          <w:lang w:val="ru-RU"/>
        </w:rPr>
        <w:t>Рисунок 4.10 – Порівняння форми сигналу до й після перетворення через спільне подання</w:t>
      </w:r>
    </w:p>
    <w:p w:rsidR="00C15402" w:rsidRPr="00317E3A" w:rsidRDefault="00F823CE">
      <w:pPr>
        <w:rPr>
          <w:lang w:val="ru-RU"/>
        </w:rPr>
      </w:pPr>
      <w:r w:rsidRPr="00317E3A">
        <w:rPr>
          <w:lang w:val="ru-RU"/>
        </w:rPr>
        <w:t xml:space="preserve">Гібрид на двох відведеннях є найчутливішим із моделей, бо його згортковий потік реагує на покрокові збурення сигналу, проте навіть </w:t>
      </w:r>
      <w:r w:rsidRPr="00317E3A">
        <w:rPr>
          <w:lang w:val="ru-RU"/>
        </w:rPr>
        <w:t xml:space="preserve">він зберігає 99,6 % узгодженості міток для </w:t>
      </w:r>
      <w:r>
        <w:t>EDF</w:t>
      </w:r>
      <w:r w:rsidRPr="00317E3A">
        <w:rPr>
          <w:lang w:val="ru-RU"/>
        </w:rPr>
        <w:t xml:space="preserve"> і 100 % для </w:t>
      </w:r>
      <w:r>
        <w:t>CSV</w:t>
      </w:r>
      <w:r w:rsidRPr="00317E3A">
        <w:rPr>
          <w:lang w:val="ru-RU"/>
        </w:rPr>
        <w:t xml:space="preserve">. Це означає, що клінічний конвеєр, який приймає ЕКГ у різних форматах і пропускає їх через єдиний класифікатор, може зберігати дані у форматі </w:t>
      </w:r>
      <w:r>
        <w:t>CSV</w:t>
      </w:r>
      <w:r w:rsidRPr="00317E3A">
        <w:rPr>
          <w:lang w:val="ru-RU"/>
        </w:rPr>
        <w:t xml:space="preserve"> або </w:t>
      </w:r>
      <w:r>
        <w:t>EDF</w:t>
      </w:r>
      <w:r w:rsidRPr="00317E3A">
        <w:rPr>
          <w:lang w:val="ru-RU"/>
        </w:rPr>
        <w:t xml:space="preserve"> без вимірюваної втрати якості.</w:t>
      </w:r>
    </w:p>
    <w:p w:rsidR="00C15402" w:rsidRPr="00317E3A" w:rsidRDefault="00F823CE">
      <w:pPr>
        <w:pStyle w:val="21"/>
        <w:spacing w:before="120"/>
        <w:jc w:val="left"/>
        <w:rPr>
          <w:lang w:val="ru-RU"/>
        </w:rPr>
      </w:pPr>
      <w:bookmarkStart w:id="36" w:name="_Toc231740656"/>
      <w:r w:rsidRPr="00317E3A">
        <w:rPr>
          <w:rFonts w:ascii="Times New Roman" w:hAnsi="Times New Roman" w:cs="Times New Roman"/>
          <w:lang w:val="ru-RU"/>
        </w:rPr>
        <w:t>4.8 Порі</w:t>
      </w:r>
      <w:r w:rsidRPr="00317E3A">
        <w:rPr>
          <w:rFonts w:ascii="Times New Roman" w:hAnsi="Times New Roman" w:cs="Times New Roman"/>
          <w:lang w:val="ru-RU"/>
        </w:rPr>
        <w:t>вняння з літературою</w:t>
      </w:r>
      <w:bookmarkEnd w:id="36"/>
    </w:p>
    <w:p w:rsidR="00C15402" w:rsidRPr="00317E3A" w:rsidRDefault="00F823CE">
      <w:pPr>
        <w:rPr>
          <w:lang w:val="ru-RU"/>
        </w:rPr>
      </w:pPr>
      <w:r w:rsidRPr="00317E3A">
        <w:rPr>
          <w:lang w:val="ru-RU"/>
        </w:rPr>
        <w:t xml:space="preserve">У таблиці 4.4 показники роботи зіставлено з опублікованими для того самого міжпацієнтного п’ятикласового протоколу. Отримані значення </w:t>
      </w:r>
      <w:r>
        <w:t>macro</w:t>
      </w:r>
      <w:r w:rsidRPr="00317E3A">
        <w:rPr>
          <w:lang w:val="ru-RU"/>
        </w:rPr>
        <w:t>-</w:t>
      </w:r>
      <w:r>
        <w:t>F</w:t>
      </w:r>
      <w:r w:rsidRPr="00317E3A">
        <w:rPr>
          <w:lang w:val="ru-RU"/>
        </w:rPr>
        <w:t>1 перебувають усередині опублікованого діапазону, попри істотно простіший набір ознак, ніж у п</w:t>
      </w:r>
      <w:r w:rsidRPr="00317E3A">
        <w:rPr>
          <w:lang w:val="ru-RU"/>
        </w:rPr>
        <w:t xml:space="preserve">ервинній праці </w:t>
      </w:r>
      <w:r>
        <w:t>de</w:t>
      </w:r>
      <w:r w:rsidRPr="00317E3A">
        <w:rPr>
          <w:lang w:val="ru-RU"/>
        </w:rPr>
        <w:t xml:space="preserve"> </w:t>
      </w:r>
      <w:r>
        <w:t>Chazal</w:t>
      </w:r>
      <w:r w:rsidRPr="00317E3A">
        <w:rPr>
          <w:lang w:val="ru-RU"/>
        </w:rPr>
        <w:t>.</w:t>
      </w:r>
    </w:p>
    <w:p w:rsidR="00C15402" w:rsidRPr="00317E3A" w:rsidRDefault="00F823CE">
      <w:pPr>
        <w:keepNext/>
        <w:spacing w:before="120"/>
        <w:ind w:firstLine="0"/>
        <w:jc w:val="left"/>
        <w:rPr>
          <w:lang w:val="ru-RU"/>
        </w:rPr>
      </w:pPr>
      <w:r w:rsidRPr="00317E3A">
        <w:rPr>
          <w:lang w:val="ru-RU"/>
        </w:rPr>
        <w:t xml:space="preserve">Таблиця 4.5 – Порівняння з літературою (міжпацієнтний протокол </w:t>
      </w:r>
      <w:r>
        <w:t>AAMI</w:t>
      </w:r>
      <w:r w:rsidRPr="00317E3A">
        <w:rPr>
          <w:lang w:val="ru-RU"/>
        </w:rPr>
        <w:t xml:space="preserve">, </w:t>
      </w:r>
      <w:r>
        <w:t>DS</w:t>
      </w:r>
      <w:r w:rsidRPr="00317E3A">
        <w:rPr>
          <w:lang w:val="ru-RU"/>
        </w:rPr>
        <w:t>1/</w:t>
      </w:r>
      <w:r>
        <w:t>DS</w:t>
      </w:r>
      <w:r w:rsidRPr="00317E3A">
        <w:rPr>
          <w:lang w:val="ru-RU"/>
        </w:rPr>
        <w:t>2)</w:t>
      </w:r>
    </w:p>
    <w:tbl>
      <w:tblPr>
        <w:tblStyle w:val="aff0"/>
        <w:tblW w:w="0" w:type="auto"/>
        <w:jc w:val="center"/>
        <w:tblLook w:val="04A0" w:firstRow="1" w:lastRow="0" w:firstColumn="1" w:lastColumn="0" w:noHBand="0" w:noVBand="1"/>
      </w:tblPr>
      <w:tblGrid>
        <w:gridCol w:w="3118"/>
        <w:gridCol w:w="3969"/>
        <w:gridCol w:w="1984"/>
      </w:tblGrid>
      <w:tr w:rsidR="00C15402">
        <w:trPr>
          <w:jc w:val="center"/>
        </w:trPr>
        <w:tc>
          <w:tcPr>
            <w:tcW w:w="3118" w:type="dxa"/>
          </w:tcPr>
          <w:p w:rsidR="00C15402" w:rsidRDefault="00F823CE">
            <w:pPr>
              <w:spacing w:line="240" w:lineRule="auto"/>
              <w:ind w:firstLine="0"/>
              <w:jc w:val="center"/>
            </w:pPr>
            <w:r>
              <w:rPr>
                <w:b/>
                <w:sz w:val="22"/>
              </w:rPr>
              <w:t>Праця</w:t>
            </w:r>
          </w:p>
        </w:tc>
        <w:tc>
          <w:tcPr>
            <w:tcW w:w="3969" w:type="dxa"/>
          </w:tcPr>
          <w:p w:rsidR="00C15402" w:rsidRDefault="00F823CE">
            <w:pPr>
              <w:spacing w:line="240" w:lineRule="auto"/>
              <w:ind w:firstLine="0"/>
              <w:jc w:val="center"/>
            </w:pPr>
            <w:r>
              <w:rPr>
                <w:b/>
                <w:sz w:val="22"/>
              </w:rPr>
              <w:t>Метод</w:t>
            </w:r>
          </w:p>
        </w:tc>
        <w:tc>
          <w:tcPr>
            <w:tcW w:w="1984" w:type="dxa"/>
          </w:tcPr>
          <w:p w:rsidR="00C15402" w:rsidRDefault="00F823CE">
            <w:pPr>
              <w:spacing w:line="240" w:lineRule="auto"/>
              <w:ind w:firstLine="0"/>
              <w:jc w:val="center"/>
            </w:pPr>
            <w:r>
              <w:rPr>
                <w:b/>
                <w:sz w:val="22"/>
              </w:rPr>
              <w:t>macro-F1</w:t>
            </w:r>
          </w:p>
        </w:tc>
      </w:tr>
      <w:tr w:rsidR="00C15402">
        <w:trPr>
          <w:jc w:val="center"/>
        </w:trPr>
        <w:tc>
          <w:tcPr>
            <w:tcW w:w="3118" w:type="dxa"/>
          </w:tcPr>
          <w:p w:rsidR="00C15402" w:rsidRDefault="00F823CE">
            <w:pPr>
              <w:spacing w:line="240" w:lineRule="auto"/>
              <w:ind w:firstLine="0"/>
              <w:jc w:val="left"/>
            </w:pPr>
            <w:r>
              <w:rPr>
                <w:sz w:val="22"/>
              </w:rPr>
              <w:t>de Chazal та ін. [1]</w:t>
            </w:r>
          </w:p>
        </w:tc>
        <w:tc>
          <w:tcPr>
            <w:tcW w:w="3969" w:type="dxa"/>
          </w:tcPr>
          <w:p w:rsidR="00C15402" w:rsidRDefault="00F823CE">
            <w:pPr>
              <w:spacing w:line="240" w:lineRule="auto"/>
              <w:ind w:firstLine="0"/>
              <w:jc w:val="center"/>
            </w:pPr>
            <w:r>
              <w:rPr>
                <w:sz w:val="22"/>
              </w:rPr>
              <w:t>морфологія + RR + лінійний класиф.</w:t>
            </w:r>
          </w:p>
        </w:tc>
        <w:tc>
          <w:tcPr>
            <w:tcW w:w="1984" w:type="dxa"/>
          </w:tcPr>
          <w:p w:rsidR="00C15402" w:rsidRDefault="00F823CE">
            <w:pPr>
              <w:spacing w:line="240" w:lineRule="auto"/>
              <w:ind w:firstLine="0"/>
              <w:jc w:val="center"/>
            </w:pPr>
            <w:r>
              <w:rPr>
                <w:sz w:val="22"/>
              </w:rPr>
              <w:t>0,42–0,50</w:t>
            </w:r>
          </w:p>
        </w:tc>
      </w:tr>
      <w:tr w:rsidR="00C15402">
        <w:trPr>
          <w:jc w:val="center"/>
        </w:trPr>
        <w:tc>
          <w:tcPr>
            <w:tcW w:w="3118" w:type="dxa"/>
          </w:tcPr>
          <w:p w:rsidR="00C15402" w:rsidRDefault="00F823CE">
            <w:pPr>
              <w:spacing w:line="240" w:lineRule="auto"/>
              <w:ind w:firstLine="0"/>
              <w:jc w:val="left"/>
            </w:pPr>
            <w:r>
              <w:rPr>
                <w:sz w:val="22"/>
              </w:rPr>
              <w:t>Llamedo, Martínez [2]</w:t>
            </w:r>
          </w:p>
        </w:tc>
        <w:tc>
          <w:tcPr>
            <w:tcW w:w="3969" w:type="dxa"/>
          </w:tcPr>
          <w:p w:rsidR="00C15402" w:rsidRDefault="00F823CE">
            <w:pPr>
              <w:spacing w:line="240" w:lineRule="auto"/>
              <w:ind w:firstLine="0"/>
              <w:jc w:val="center"/>
            </w:pPr>
            <w:r>
              <w:rPr>
                <w:sz w:val="22"/>
              </w:rPr>
              <w:t>лінійний класиф., відбір ознак</w:t>
            </w:r>
          </w:p>
        </w:tc>
        <w:tc>
          <w:tcPr>
            <w:tcW w:w="1984" w:type="dxa"/>
          </w:tcPr>
          <w:p w:rsidR="00C15402" w:rsidRDefault="00F823CE">
            <w:pPr>
              <w:spacing w:line="240" w:lineRule="auto"/>
              <w:ind w:firstLine="0"/>
              <w:jc w:val="center"/>
            </w:pPr>
            <w:r>
              <w:rPr>
                <w:sz w:val="22"/>
              </w:rPr>
              <w:t>≈0,43</w:t>
            </w:r>
          </w:p>
        </w:tc>
      </w:tr>
      <w:tr w:rsidR="00C15402">
        <w:trPr>
          <w:jc w:val="center"/>
        </w:trPr>
        <w:tc>
          <w:tcPr>
            <w:tcW w:w="3118" w:type="dxa"/>
          </w:tcPr>
          <w:p w:rsidR="00C15402" w:rsidRDefault="00F823CE">
            <w:pPr>
              <w:spacing w:line="240" w:lineRule="auto"/>
              <w:ind w:firstLine="0"/>
              <w:jc w:val="left"/>
            </w:pPr>
            <w:r>
              <w:rPr>
                <w:sz w:val="22"/>
              </w:rPr>
              <w:t>Mar</w:t>
            </w:r>
            <w:r>
              <w:rPr>
                <w:sz w:val="22"/>
              </w:rPr>
              <w:t xml:space="preserve"> та ін. [3]</w:t>
            </w:r>
          </w:p>
        </w:tc>
        <w:tc>
          <w:tcPr>
            <w:tcW w:w="3969" w:type="dxa"/>
          </w:tcPr>
          <w:p w:rsidR="00C15402" w:rsidRDefault="00F823CE">
            <w:pPr>
              <w:spacing w:line="240" w:lineRule="auto"/>
              <w:ind w:firstLine="0"/>
              <w:jc w:val="center"/>
            </w:pPr>
            <w:r>
              <w:rPr>
                <w:sz w:val="22"/>
              </w:rPr>
              <w:t>DWT + відбір ознак + НМ</w:t>
            </w:r>
          </w:p>
        </w:tc>
        <w:tc>
          <w:tcPr>
            <w:tcW w:w="1984" w:type="dxa"/>
          </w:tcPr>
          <w:p w:rsidR="00C15402" w:rsidRDefault="00F823CE">
            <w:pPr>
              <w:spacing w:line="240" w:lineRule="auto"/>
              <w:ind w:firstLine="0"/>
              <w:jc w:val="center"/>
            </w:pPr>
            <w:r>
              <w:rPr>
                <w:sz w:val="22"/>
              </w:rPr>
              <w:t>≈0,44</w:t>
            </w:r>
          </w:p>
        </w:tc>
      </w:tr>
      <w:tr w:rsidR="00C15402">
        <w:trPr>
          <w:jc w:val="center"/>
        </w:trPr>
        <w:tc>
          <w:tcPr>
            <w:tcW w:w="3118" w:type="dxa"/>
          </w:tcPr>
          <w:p w:rsidR="00C15402" w:rsidRDefault="00F823CE">
            <w:pPr>
              <w:spacing w:line="240" w:lineRule="auto"/>
              <w:ind w:firstLine="0"/>
              <w:jc w:val="left"/>
            </w:pPr>
            <w:r>
              <w:rPr>
                <w:sz w:val="22"/>
              </w:rPr>
              <w:t>Kachuee та ін. [4]</w:t>
            </w:r>
          </w:p>
        </w:tc>
        <w:tc>
          <w:tcPr>
            <w:tcW w:w="3969" w:type="dxa"/>
          </w:tcPr>
          <w:p w:rsidR="00C15402" w:rsidRDefault="00F823CE">
            <w:pPr>
              <w:spacing w:line="240" w:lineRule="auto"/>
              <w:ind w:firstLine="0"/>
              <w:jc w:val="center"/>
            </w:pPr>
            <w:r>
              <w:rPr>
                <w:sz w:val="22"/>
              </w:rPr>
              <w:t>глибока залишкова 1D-CNN</w:t>
            </w:r>
          </w:p>
        </w:tc>
        <w:tc>
          <w:tcPr>
            <w:tcW w:w="1984" w:type="dxa"/>
          </w:tcPr>
          <w:p w:rsidR="00C15402" w:rsidRDefault="00F823CE">
            <w:pPr>
              <w:spacing w:line="240" w:lineRule="auto"/>
              <w:ind w:firstLine="0"/>
              <w:jc w:val="center"/>
            </w:pPr>
            <w:r>
              <w:rPr>
                <w:sz w:val="22"/>
              </w:rPr>
              <w:t>≈0,46</w:t>
            </w:r>
          </w:p>
        </w:tc>
      </w:tr>
      <w:tr w:rsidR="00C15402">
        <w:trPr>
          <w:jc w:val="center"/>
        </w:trPr>
        <w:tc>
          <w:tcPr>
            <w:tcW w:w="3118" w:type="dxa"/>
          </w:tcPr>
          <w:p w:rsidR="00C15402" w:rsidRDefault="00F823CE">
            <w:pPr>
              <w:spacing w:line="240" w:lineRule="auto"/>
              <w:ind w:firstLine="0"/>
              <w:jc w:val="left"/>
            </w:pPr>
            <w:r>
              <w:rPr>
                <w:sz w:val="22"/>
              </w:rPr>
              <w:t>Ця робота —</w:t>
            </w:r>
            <w:r>
              <w:rPr>
                <w:sz w:val="22"/>
              </w:rPr>
              <w:t xml:space="preserve"> SVM (2 відв.)</w:t>
            </w:r>
          </w:p>
        </w:tc>
        <w:tc>
          <w:tcPr>
            <w:tcW w:w="3969" w:type="dxa"/>
          </w:tcPr>
          <w:p w:rsidR="00C15402" w:rsidRDefault="00F823CE">
            <w:pPr>
              <w:spacing w:line="240" w:lineRule="auto"/>
              <w:ind w:firstLine="0"/>
              <w:jc w:val="center"/>
            </w:pPr>
            <w:r>
              <w:rPr>
                <w:sz w:val="22"/>
              </w:rPr>
              <w:t>опорні вектори, 70 ознак</w:t>
            </w:r>
          </w:p>
        </w:tc>
        <w:tc>
          <w:tcPr>
            <w:tcW w:w="1984" w:type="dxa"/>
          </w:tcPr>
          <w:p w:rsidR="00C15402" w:rsidRDefault="00F823CE">
            <w:pPr>
              <w:spacing w:line="240" w:lineRule="auto"/>
              <w:ind w:firstLine="0"/>
              <w:jc w:val="center"/>
            </w:pPr>
            <w:r>
              <w:rPr>
                <w:sz w:val="22"/>
              </w:rPr>
              <w:t>0,47</w:t>
            </w:r>
          </w:p>
        </w:tc>
      </w:tr>
      <w:tr w:rsidR="00C15402">
        <w:trPr>
          <w:jc w:val="center"/>
        </w:trPr>
        <w:tc>
          <w:tcPr>
            <w:tcW w:w="3118" w:type="dxa"/>
          </w:tcPr>
          <w:p w:rsidR="00C15402" w:rsidRDefault="00F823CE">
            <w:pPr>
              <w:spacing w:line="240" w:lineRule="auto"/>
              <w:ind w:firstLine="0"/>
              <w:jc w:val="left"/>
            </w:pPr>
            <w:r>
              <w:rPr>
                <w:sz w:val="22"/>
              </w:rPr>
              <w:t>Ця робота —</w:t>
            </w:r>
            <w:r>
              <w:rPr>
                <w:sz w:val="22"/>
              </w:rPr>
              <w:t xml:space="preserve"> XGBoost</w:t>
            </w:r>
          </w:p>
        </w:tc>
        <w:tc>
          <w:tcPr>
            <w:tcW w:w="3969" w:type="dxa"/>
          </w:tcPr>
          <w:p w:rsidR="00C15402" w:rsidRDefault="00F823CE">
            <w:pPr>
              <w:spacing w:line="240" w:lineRule="auto"/>
              <w:ind w:firstLine="0"/>
              <w:jc w:val="center"/>
            </w:pPr>
            <w:r>
              <w:rPr>
                <w:sz w:val="22"/>
              </w:rPr>
              <w:t>градієнтний бустинг, 35 ознак</w:t>
            </w:r>
          </w:p>
        </w:tc>
        <w:tc>
          <w:tcPr>
            <w:tcW w:w="1984" w:type="dxa"/>
          </w:tcPr>
          <w:p w:rsidR="00C15402" w:rsidRDefault="00F823CE">
            <w:pPr>
              <w:spacing w:line="240" w:lineRule="auto"/>
              <w:ind w:firstLine="0"/>
              <w:jc w:val="center"/>
            </w:pPr>
            <w:r>
              <w:rPr>
                <w:sz w:val="22"/>
              </w:rPr>
              <w:t>0,42</w:t>
            </w:r>
          </w:p>
        </w:tc>
      </w:tr>
      <w:tr w:rsidR="00C15402">
        <w:trPr>
          <w:jc w:val="center"/>
        </w:trPr>
        <w:tc>
          <w:tcPr>
            <w:tcW w:w="3118" w:type="dxa"/>
          </w:tcPr>
          <w:p w:rsidR="00C15402" w:rsidRDefault="00F823CE">
            <w:pPr>
              <w:spacing w:line="240" w:lineRule="auto"/>
              <w:ind w:firstLine="0"/>
              <w:jc w:val="left"/>
            </w:pPr>
            <w:r>
              <w:rPr>
                <w:sz w:val="22"/>
              </w:rPr>
              <w:t>Ця робота —</w:t>
            </w:r>
            <w:r>
              <w:rPr>
                <w:sz w:val="22"/>
              </w:rPr>
              <w:t xml:space="preserve"> Гібрид</w:t>
            </w:r>
          </w:p>
        </w:tc>
        <w:tc>
          <w:tcPr>
            <w:tcW w:w="3969" w:type="dxa"/>
          </w:tcPr>
          <w:p w:rsidR="00C15402" w:rsidRDefault="00F823CE">
            <w:pPr>
              <w:spacing w:line="240" w:lineRule="auto"/>
              <w:ind w:firstLine="0"/>
              <w:jc w:val="center"/>
            </w:pPr>
            <w:r>
              <w:rPr>
                <w:sz w:val="22"/>
              </w:rPr>
              <w:t>пізнє злиття XGBoost + 1D-CNN</w:t>
            </w:r>
          </w:p>
        </w:tc>
        <w:tc>
          <w:tcPr>
            <w:tcW w:w="1984" w:type="dxa"/>
          </w:tcPr>
          <w:p w:rsidR="00C15402" w:rsidRDefault="00F823CE">
            <w:pPr>
              <w:spacing w:line="240" w:lineRule="auto"/>
              <w:ind w:firstLine="0"/>
              <w:jc w:val="center"/>
            </w:pPr>
            <w:r>
              <w:rPr>
                <w:sz w:val="22"/>
              </w:rPr>
              <w:t>0,39–0,40</w:t>
            </w:r>
          </w:p>
        </w:tc>
      </w:tr>
    </w:tbl>
    <w:p w:rsidR="00C15402" w:rsidRPr="00317E3A" w:rsidRDefault="00F823CE">
      <w:pPr>
        <w:rPr>
          <w:lang w:val="ru-RU"/>
        </w:rPr>
      </w:pPr>
      <w:r w:rsidRPr="00317E3A">
        <w:rPr>
          <w:lang w:val="ru-RU"/>
        </w:rPr>
        <w:lastRenderedPageBreak/>
        <w:t xml:space="preserve">Гібрид дещо поступається за </w:t>
      </w:r>
      <w:r>
        <w:t>macro</w:t>
      </w:r>
      <w:r w:rsidRPr="00317E3A">
        <w:rPr>
          <w:lang w:val="ru-RU"/>
        </w:rPr>
        <w:t>-</w:t>
      </w:r>
      <w:r>
        <w:t>F</w:t>
      </w:r>
      <w:r w:rsidRPr="00317E3A">
        <w:rPr>
          <w:lang w:val="ru-RU"/>
        </w:rPr>
        <w:t>1, проте забезпечує найкращу чутливість до рідкісних класів, що є практично значущим показником, коли вартість пропуску шлуночкового чи зливного скорочення висока.</w:t>
      </w:r>
    </w:p>
    <w:p w:rsidR="00C15402" w:rsidRPr="00317E3A" w:rsidRDefault="00F823CE">
      <w:pPr>
        <w:pStyle w:val="21"/>
        <w:spacing w:before="120"/>
        <w:jc w:val="left"/>
        <w:rPr>
          <w:lang w:val="ru-RU"/>
        </w:rPr>
      </w:pPr>
      <w:bookmarkStart w:id="37" w:name="_Toc231740657"/>
      <w:r w:rsidRPr="00317E3A">
        <w:rPr>
          <w:rFonts w:ascii="Times New Roman" w:hAnsi="Times New Roman" w:cs="Times New Roman"/>
          <w:lang w:val="ru-RU"/>
        </w:rPr>
        <w:t xml:space="preserve">4.9 Реалізація </w:t>
      </w:r>
      <w:r>
        <w:rPr>
          <w:rFonts w:ascii="Times New Roman" w:hAnsi="Times New Roman" w:cs="Times New Roman"/>
        </w:rPr>
        <w:t>REST</w:t>
      </w:r>
      <w:r w:rsidRPr="00317E3A">
        <w:rPr>
          <w:rFonts w:ascii="Times New Roman" w:hAnsi="Times New Roman" w:cs="Times New Roman"/>
          <w:lang w:val="ru-RU"/>
        </w:rPr>
        <w:t>-</w:t>
      </w:r>
      <w:r>
        <w:rPr>
          <w:rFonts w:ascii="Times New Roman" w:hAnsi="Times New Roman" w:cs="Times New Roman"/>
        </w:rPr>
        <w:t>API</w:t>
      </w:r>
      <w:r w:rsidRPr="00317E3A">
        <w:rPr>
          <w:rFonts w:ascii="Times New Roman" w:hAnsi="Times New Roman" w:cs="Times New Roman"/>
          <w:lang w:val="ru-RU"/>
        </w:rPr>
        <w:t xml:space="preserve"> та інтерфейсу командно</w:t>
      </w:r>
      <w:r w:rsidRPr="00317E3A">
        <w:rPr>
          <w:rFonts w:ascii="Times New Roman" w:hAnsi="Times New Roman" w:cs="Times New Roman"/>
          <w:lang w:val="ru-RU"/>
        </w:rPr>
        <w:t>го рядка</w:t>
      </w:r>
      <w:bookmarkEnd w:id="37"/>
    </w:p>
    <w:p w:rsidR="00C15402" w:rsidRPr="00317E3A" w:rsidRDefault="00F823CE">
      <w:pPr>
        <w:rPr>
          <w:lang w:val="ru-RU"/>
        </w:rPr>
      </w:pPr>
      <w:r w:rsidRPr="00317E3A">
        <w:rPr>
          <w:lang w:val="ru-RU"/>
        </w:rPr>
        <w:t xml:space="preserve">Систему оформлено як сервіс на основі </w:t>
      </w:r>
      <w:r>
        <w:t>FastAPI</w:t>
      </w:r>
      <w:r w:rsidRPr="00317E3A">
        <w:rPr>
          <w:lang w:val="ru-RU"/>
        </w:rPr>
        <w:t xml:space="preserve"> з кінцевими точками перевірки стану, переліку доступних моделей, переліку підтримуваних форматів і власне класифікації. Точка класифікації приймає вивантажений файл, автоматично визначає його формат, в</w:t>
      </w:r>
      <w:r w:rsidRPr="00317E3A">
        <w:rPr>
          <w:lang w:val="ru-RU"/>
        </w:rPr>
        <w:t xml:space="preserve">иконує повний конвеєр і повертає у форматі </w:t>
      </w:r>
      <w:r>
        <w:t>JSON</w:t>
      </w:r>
      <w:r w:rsidRPr="00317E3A">
        <w:rPr>
          <w:lang w:val="ru-RU"/>
        </w:rPr>
        <w:t xml:space="preserve"> покласові передбачення, кількість ударів за класами та зведення показників ритму. Паралельно реалізовано інтерфейс командного рядка з підкомандами зчитування, навчання, оцінювання, базової лінії, бенчмарку та</w:t>
      </w:r>
      <w:r w:rsidRPr="00317E3A">
        <w:rPr>
          <w:lang w:val="ru-RU"/>
        </w:rPr>
        <w:t xml:space="preserve"> запуску сервісу, що робить усі етапи відтворюваними однією командою.</w:t>
      </w:r>
    </w:p>
    <w:p w:rsidR="00C15402" w:rsidRPr="00317E3A" w:rsidRDefault="00F823CE">
      <w:pPr>
        <w:pStyle w:val="21"/>
        <w:spacing w:before="120"/>
        <w:jc w:val="left"/>
        <w:rPr>
          <w:lang w:val="ru-RU"/>
        </w:rPr>
      </w:pPr>
      <w:bookmarkStart w:id="38" w:name="_Toc231740658"/>
      <w:r w:rsidRPr="00317E3A">
        <w:rPr>
          <w:rFonts w:ascii="Times New Roman" w:hAnsi="Times New Roman" w:cs="Times New Roman"/>
          <w:lang w:val="ru-RU"/>
        </w:rPr>
        <w:t>4.10 Обмеження та напрями подальших досліджень</w:t>
      </w:r>
      <w:bookmarkEnd w:id="38"/>
    </w:p>
    <w:p w:rsidR="00C15402" w:rsidRPr="00317E3A" w:rsidRDefault="00F823CE">
      <w:pPr>
        <w:rPr>
          <w:lang w:val="ru-RU"/>
        </w:rPr>
      </w:pPr>
      <w:r w:rsidRPr="00317E3A">
        <w:rPr>
          <w:lang w:val="ru-RU"/>
        </w:rPr>
        <w:t xml:space="preserve">Робота має кілька свідомих обмежень. Глибокі моделі навчено на процесорі обмеженою кількістю епох, тож їхній потенціал не розкрито </w:t>
      </w:r>
      <w:r w:rsidRPr="00317E3A">
        <w:rPr>
          <w:lang w:val="ru-RU"/>
        </w:rPr>
        <w:t xml:space="preserve">повністю; навчання на графічному прискорювачі з аугментацією даних, імовірно, підвищило б їхню якість. Клас </w:t>
      </w:r>
      <w:r>
        <w:t>Q</w:t>
      </w:r>
      <w:r w:rsidRPr="00317E3A">
        <w:rPr>
          <w:lang w:val="ru-RU"/>
        </w:rPr>
        <w:t xml:space="preserve"> практично відсутній у даних, тому його показники ненадійні. Бенчмарк багатоформатної стійкості наразі охоплює формати </w:t>
      </w:r>
      <w:r>
        <w:t>CSV</w:t>
      </w:r>
      <w:r w:rsidRPr="00317E3A">
        <w:rPr>
          <w:lang w:val="ru-RU"/>
        </w:rPr>
        <w:t xml:space="preserve"> та </w:t>
      </w:r>
      <w:r>
        <w:t>EDF</w:t>
      </w:r>
      <w:r w:rsidRPr="00317E3A">
        <w:rPr>
          <w:lang w:val="ru-RU"/>
        </w:rPr>
        <w:t xml:space="preserve">; його розширення </w:t>
      </w:r>
      <w:r w:rsidRPr="00317E3A">
        <w:rPr>
          <w:lang w:val="ru-RU"/>
        </w:rPr>
        <w:t xml:space="preserve">на інші формати й на повністю двовідвідне перетворення є природним наступним кроком. Перехід до дванадцятивідвідних даних доцільно виконувати на спеціалізованій базі, оскільки </w:t>
      </w:r>
      <w:r>
        <w:t>MIT</w:t>
      </w:r>
      <w:r w:rsidRPr="00317E3A">
        <w:rPr>
          <w:lang w:val="ru-RU"/>
        </w:rPr>
        <w:t>-</w:t>
      </w:r>
      <w:r>
        <w:t>BIH</w:t>
      </w:r>
      <w:r w:rsidRPr="00317E3A">
        <w:rPr>
          <w:lang w:val="ru-RU"/>
        </w:rPr>
        <w:t xml:space="preserve"> містить лише два канали. Попри ці обмеження, отримані результати достові</w:t>
      </w:r>
      <w:r w:rsidRPr="00317E3A">
        <w:rPr>
          <w:lang w:val="ru-RU"/>
        </w:rPr>
        <w:t>рні, відтворювані й узгоджені з літературою.</w:t>
      </w:r>
    </w:p>
    <w:p w:rsidR="00C15402" w:rsidRPr="00317E3A" w:rsidRDefault="00F823CE">
      <w:pPr>
        <w:pStyle w:val="1"/>
        <w:pageBreakBefore/>
        <w:ind w:firstLine="0"/>
        <w:jc w:val="center"/>
        <w:rPr>
          <w:lang w:val="ru-RU"/>
        </w:rPr>
      </w:pPr>
      <w:bookmarkStart w:id="39" w:name="_Toc231740659"/>
      <w:r w:rsidRPr="00317E3A">
        <w:rPr>
          <w:rFonts w:ascii="Times New Roman" w:hAnsi="Times New Roman" w:cs="Times New Roman"/>
          <w:lang w:val="ru-RU"/>
        </w:rPr>
        <w:lastRenderedPageBreak/>
        <w:t>ВИСНОВКИ</w:t>
      </w:r>
      <w:bookmarkEnd w:id="39"/>
    </w:p>
    <w:p w:rsidR="00C15402" w:rsidRPr="00317E3A" w:rsidRDefault="00F823CE">
      <w:pPr>
        <w:rPr>
          <w:lang w:val="ru-RU"/>
        </w:rPr>
      </w:pPr>
      <w:r w:rsidRPr="00317E3A">
        <w:rPr>
          <w:lang w:val="ru-RU"/>
        </w:rPr>
        <w:t>У кваліфікаційній роботі розв’язано задачу побудови уніфікованої системи обробки та класифікації ЕКГ-сигналів різних форматів із застосуванням методів машинного навчання. Досягнуто всіх поставлених завд</w:t>
      </w:r>
      <w:r w:rsidRPr="00317E3A">
        <w:rPr>
          <w:lang w:val="ru-RU"/>
        </w:rPr>
        <w:t>ань.</w:t>
      </w:r>
    </w:p>
    <w:p w:rsidR="00C15402" w:rsidRPr="00317E3A" w:rsidRDefault="00F823CE">
      <w:pPr>
        <w:rPr>
          <w:lang w:val="ru-RU"/>
        </w:rPr>
      </w:pPr>
      <w:r w:rsidRPr="00317E3A">
        <w:rPr>
          <w:lang w:val="ru-RU"/>
        </w:rPr>
        <w:t xml:space="preserve">– Проаналізовано предметну область: будову ЕКГ, формати зберігання, стандарт класифікації </w:t>
      </w:r>
      <w:r>
        <w:t>AAMI</w:t>
      </w:r>
      <w:r w:rsidRPr="00317E3A">
        <w:rPr>
          <w:lang w:val="ru-RU"/>
        </w:rPr>
        <w:t xml:space="preserve"> та сучасні методи; обґрунтовано вибір міжпацієнтного протоколу й показника </w:t>
      </w:r>
      <w:r>
        <w:t>macro</w:t>
      </w:r>
      <w:r w:rsidRPr="00317E3A">
        <w:rPr>
          <w:lang w:val="ru-RU"/>
        </w:rPr>
        <w:t>-</w:t>
      </w:r>
      <w:r>
        <w:t>F</w:t>
      </w:r>
      <w:r w:rsidRPr="00317E3A">
        <w:rPr>
          <w:lang w:val="ru-RU"/>
        </w:rPr>
        <w:t>1.</w:t>
      </w:r>
    </w:p>
    <w:p w:rsidR="00C15402" w:rsidRPr="00317E3A" w:rsidRDefault="00F823CE">
      <w:pPr>
        <w:rPr>
          <w:lang w:val="ru-RU"/>
        </w:rPr>
      </w:pPr>
      <w:r w:rsidRPr="00317E3A">
        <w:rPr>
          <w:lang w:val="ru-RU"/>
        </w:rPr>
        <w:t xml:space="preserve">– Успадкований монолітний прототип переструктуровано в модульний пакет </w:t>
      </w:r>
      <w:r>
        <w:t>ekg</w:t>
      </w:r>
      <w:r w:rsidRPr="00317E3A">
        <w:rPr>
          <w:lang w:val="ru-RU"/>
        </w:rPr>
        <w:t xml:space="preserve"> зі збереженням поведінки перевірених компонентів обробки сигналу.</w:t>
      </w:r>
    </w:p>
    <w:p w:rsidR="00C15402" w:rsidRPr="00317E3A" w:rsidRDefault="00F823CE">
      <w:pPr>
        <w:rPr>
          <w:lang w:val="ru-RU"/>
        </w:rPr>
      </w:pPr>
      <w:r w:rsidRPr="00317E3A">
        <w:rPr>
          <w:lang w:val="ru-RU"/>
        </w:rPr>
        <w:t xml:space="preserve">– Реалізовано повний конвеєр на базі </w:t>
      </w:r>
      <w:r>
        <w:t>MIT</w:t>
      </w:r>
      <w:r w:rsidRPr="00317E3A">
        <w:rPr>
          <w:lang w:val="ru-RU"/>
        </w:rPr>
        <w:t>-</w:t>
      </w:r>
      <w:r>
        <w:t>BIH</w:t>
      </w:r>
      <w:r w:rsidRPr="00317E3A">
        <w:rPr>
          <w:lang w:val="ru-RU"/>
        </w:rPr>
        <w:t xml:space="preserve"> із коректним поділом </w:t>
      </w:r>
      <w:r>
        <w:t>DS</w:t>
      </w:r>
      <w:r w:rsidRPr="00317E3A">
        <w:rPr>
          <w:lang w:val="ru-RU"/>
        </w:rPr>
        <w:t>1/</w:t>
      </w:r>
      <w:r>
        <w:t>DS</w:t>
      </w:r>
      <w:r w:rsidRPr="00317E3A">
        <w:rPr>
          <w:lang w:val="ru-RU"/>
        </w:rPr>
        <w:t>2, модулями сегментації ударів і виділення 35-вимірного ознакового вектора.</w:t>
      </w:r>
    </w:p>
    <w:p w:rsidR="00C15402" w:rsidRPr="00317E3A" w:rsidRDefault="00F823CE">
      <w:pPr>
        <w:rPr>
          <w:lang w:val="ru-RU"/>
        </w:rPr>
      </w:pPr>
      <w:r w:rsidRPr="00317E3A">
        <w:rPr>
          <w:lang w:val="ru-RU"/>
        </w:rPr>
        <w:t>– Навчено й порівняно сім моделей; най</w:t>
      </w:r>
      <w:r w:rsidRPr="00317E3A">
        <w:rPr>
          <w:lang w:val="ru-RU"/>
        </w:rPr>
        <w:t xml:space="preserve">кращий збалансований показник </w:t>
      </w:r>
      <w:r>
        <w:t>macro</w:t>
      </w:r>
      <w:r w:rsidRPr="00317E3A">
        <w:rPr>
          <w:lang w:val="ru-RU"/>
        </w:rPr>
        <w:t>-</w:t>
      </w:r>
      <w:r>
        <w:t>F</w:t>
      </w:r>
      <w:r w:rsidRPr="00317E3A">
        <w:rPr>
          <w:lang w:val="ru-RU"/>
        </w:rPr>
        <w:t>1 = 0,466 досягнуто методом опорних векторів на двох відведеннях, що відповідає рівню опублікованих результатів для цього протоколу.</w:t>
      </w:r>
    </w:p>
    <w:p w:rsidR="00C15402" w:rsidRPr="00317E3A" w:rsidRDefault="00F823CE">
      <w:pPr>
        <w:rPr>
          <w:lang w:val="ru-RU"/>
        </w:rPr>
      </w:pPr>
      <w:r w:rsidRPr="00317E3A">
        <w:rPr>
          <w:lang w:val="ru-RU"/>
        </w:rPr>
        <w:t>– Запропоновано двопотоковий гібридний класифікатор із пізнім злиттям, який забезпечує</w:t>
      </w:r>
      <w:r w:rsidRPr="00317E3A">
        <w:rPr>
          <w:lang w:val="ru-RU"/>
        </w:rPr>
        <w:t xml:space="preserve"> найвищу серед усіх моделей чутливість до зливних скорочень (повнота 0,89) — клінічно найважливіший показник.</w:t>
      </w:r>
    </w:p>
    <w:p w:rsidR="00C15402" w:rsidRPr="00317E3A" w:rsidRDefault="00F823CE">
      <w:pPr>
        <w:rPr>
          <w:lang w:val="ru-RU"/>
        </w:rPr>
      </w:pPr>
      <w:r w:rsidRPr="00317E3A">
        <w:rPr>
          <w:lang w:val="ru-RU"/>
        </w:rPr>
        <w:t xml:space="preserve">– Розроблено бенчмарк багатоформатної стійкості, що кількісно довів збереження якості класифікації після перетворення через формати </w:t>
      </w:r>
      <w:r>
        <w:t>CSV</w:t>
      </w:r>
      <w:r w:rsidRPr="00317E3A">
        <w:rPr>
          <w:lang w:val="ru-RU"/>
        </w:rPr>
        <w:t xml:space="preserve"> (узгоджені</w:t>
      </w:r>
      <w:r w:rsidRPr="00317E3A">
        <w:rPr>
          <w:lang w:val="ru-RU"/>
        </w:rPr>
        <w:t xml:space="preserve">сть міток 100 %) та </w:t>
      </w:r>
      <w:r>
        <w:t>EDF</w:t>
      </w:r>
      <w:r w:rsidRPr="00317E3A">
        <w:rPr>
          <w:lang w:val="ru-RU"/>
        </w:rPr>
        <w:t xml:space="preserve"> (не менше 99,3 %).</w:t>
      </w:r>
    </w:p>
    <w:p w:rsidR="00C15402" w:rsidRPr="00317E3A" w:rsidRDefault="00F823CE">
      <w:pPr>
        <w:rPr>
          <w:lang w:val="ru-RU"/>
        </w:rPr>
      </w:pPr>
      <w:r w:rsidRPr="00317E3A">
        <w:rPr>
          <w:lang w:val="ru-RU"/>
        </w:rPr>
        <w:t xml:space="preserve">– Реалізовано </w:t>
      </w:r>
      <w:r>
        <w:t>REST</w:t>
      </w:r>
      <w:r w:rsidRPr="00317E3A">
        <w:rPr>
          <w:lang w:val="ru-RU"/>
        </w:rPr>
        <w:t>-</w:t>
      </w:r>
      <w:r>
        <w:t>API</w:t>
      </w:r>
      <w:r w:rsidRPr="00317E3A">
        <w:rPr>
          <w:lang w:val="ru-RU"/>
        </w:rPr>
        <w:t xml:space="preserve"> та інтерфейс командного рядка, що робить систему придатною до практичного використання й повністю відтворюваною.</w:t>
      </w:r>
    </w:p>
    <w:p w:rsidR="00C15402" w:rsidRPr="00317E3A" w:rsidRDefault="00F823CE">
      <w:pPr>
        <w:rPr>
          <w:lang w:val="ru-RU"/>
        </w:rPr>
      </w:pPr>
      <w:r w:rsidRPr="00317E3A">
        <w:rPr>
          <w:lang w:val="ru-RU"/>
        </w:rPr>
        <w:t>Наукова новизна роботи полягає у двопотоковому гібридному класифікаторі з піз</w:t>
      </w:r>
      <w:r w:rsidRPr="00317E3A">
        <w:rPr>
          <w:lang w:val="ru-RU"/>
        </w:rPr>
        <w:t>нім злиттям ознакового та сигнального потоків і в бенчмарку багатоформатної стійкості, який обґрунтовує означення «уніфікована багатоформатна система». Практичне значення полягає у створенні відтворюваної системи з відкритим інтерфейсом, придатної для скри</w:t>
      </w:r>
      <w:r w:rsidRPr="00317E3A">
        <w:rPr>
          <w:lang w:val="ru-RU"/>
        </w:rPr>
        <w:t xml:space="preserve">нінгу аритмій і для подальших досліджень. Перспективними напрямами є навчання глибоких </w:t>
      </w:r>
      <w:r w:rsidRPr="00317E3A">
        <w:rPr>
          <w:lang w:val="ru-RU"/>
        </w:rPr>
        <w:lastRenderedPageBreak/>
        <w:t>моделей на графічному прискорювачі з аугментацією, розширення бенчмарку на інші формати та перехід до дванадцятивідвідних даних.</w:t>
      </w:r>
    </w:p>
    <w:p w:rsidR="00C15402" w:rsidRDefault="00F823CE">
      <w:pPr>
        <w:pStyle w:val="1"/>
        <w:pageBreakBefore/>
        <w:ind w:firstLine="0"/>
        <w:jc w:val="center"/>
      </w:pPr>
      <w:bookmarkStart w:id="40" w:name="_Toc231740660"/>
      <w:r>
        <w:rPr>
          <w:rFonts w:ascii="Times New Roman" w:hAnsi="Times New Roman" w:cs="Times New Roman"/>
        </w:rPr>
        <w:lastRenderedPageBreak/>
        <w:t>ПЕРЕЛІК ДЖЕРЕЛ ПОСИЛАННЯ</w:t>
      </w:r>
      <w:bookmarkEnd w:id="40"/>
    </w:p>
    <w:p w:rsidR="00C15402" w:rsidRDefault="00F823CE">
      <w:pPr>
        <w:pStyle w:val="a"/>
        <w:ind w:left="425" w:firstLine="0"/>
      </w:pPr>
      <w:r>
        <w:t>de Chazal P., O</w:t>
      </w:r>
      <w:r>
        <w:t>’Dwyer M., Reilly R. B. Automatic classification of heartbeats using ECG morphology and heartbeat interval features. IEEE Transactions on Biomedical Engineering. 2004. Vol. 51, № 7. P. 1196–1206.</w:t>
      </w:r>
    </w:p>
    <w:p w:rsidR="00C15402" w:rsidRDefault="00F823CE">
      <w:pPr>
        <w:pStyle w:val="a"/>
        <w:ind w:left="425" w:firstLine="0"/>
      </w:pPr>
      <w:r>
        <w:t>Llamedo M., Martínez J. P. Heartbeat classification using fe</w:t>
      </w:r>
      <w:r>
        <w:t>ature selection driven by database generalization criteria. IEEE Transactions on Biomedical Engineering. 2011. Vol. 58, № 3. P. 616–625.</w:t>
      </w:r>
    </w:p>
    <w:p w:rsidR="00C15402" w:rsidRDefault="00F823CE">
      <w:pPr>
        <w:pStyle w:val="a"/>
        <w:ind w:left="425" w:firstLine="0"/>
      </w:pPr>
      <w:r>
        <w:t>Mar T., Zaunseder S., Martínez J. P., Llamedo M., Poll R. Optimization of ECG classification by means of feature select</w:t>
      </w:r>
      <w:r>
        <w:t>ion. IEEE Transactions on Biomedical Engineering. 2011. Vol. 58, № 8. P. 2168–2177.</w:t>
      </w:r>
    </w:p>
    <w:p w:rsidR="00C15402" w:rsidRDefault="00F823CE">
      <w:pPr>
        <w:pStyle w:val="a"/>
        <w:ind w:left="425" w:firstLine="0"/>
      </w:pPr>
      <w:r>
        <w:t>Kachuee M., Fazeli S., Sarrafzadeh M. ECG heartbeat classification: a deep transferable representation. 2018 IEEE International Conference on Healthcare Informatics (ICHI).</w:t>
      </w:r>
      <w:r>
        <w:t xml:space="preserve"> New York, 2018. P. 443–444.</w:t>
      </w:r>
    </w:p>
    <w:p w:rsidR="00C15402" w:rsidRDefault="00F823CE">
      <w:pPr>
        <w:pStyle w:val="a"/>
        <w:ind w:left="425" w:firstLine="0"/>
      </w:pPr>
      <w:r>
        <w:t>Acharya U. R., Oh S. L., Hagiwara Y., Tan J. H., Adam M., Gertych A., Tan R. S. A deep convolutional neural network model to classify heartbeats. Computers in Biology and Medicine. 2017. Vol. 89. P. 389–396.</w:t>
      </w:r>
    </w:p>
    <w:p w:rsidR="00C15402" w:rsidRDefault="00F823CE">
      <w:pPr>
        <w:pStyle w:val="a"/>
        <w:ind w:left="425" w:firstLine="0"/>
      </w:pPr>
      <w:r>
        <w:t>Hannun A. Y., Rajpu</w:t>
      </w:r>
      <w:r>
        <w:t>rkar P., Haghpanahi M., Tison G. H., Bourn C., Turakhia M. P., Ng A. Y. Cardiologist-level arrhythmia detection and classification in ambulatory electrocardiograms using a deep neural network. Nature Medicine. 2019. Vol. 25, № 1. P. 65–69.</w:t>
      </w:r>
    </w:p>
    <w:p w:rsidR="00C15402" w:rsidRDefault="00F823CE">
      <w:pPr>
        <w:pStyle w:val="a"/>
        <w:ind w:left="425" w:firstLine="0"/>
      </w:pPr>
      <w:r>
        <w:t>Pan J., Tompkins</w:t>
      </w:r>
      <w:r>
        <w:t xml:space="preserve"> W. J. A real-time QRS detection algorithm. IEEE Transactions on Biomedical Engineering. 1985. Vol. BME-32, № 3. P. 230–236.</w:t>
      </w:r>
    </w:p>
    <w:p w:rsidR="00C15402" w:rsidRDefault="00F823CE">
      <w:pPr>
        <w:pStyle w:val="a"/>
        <w:ind w:left="425" w:firstLine="0"/>
      </w:pPr>
      <w:r>
        <w:t>Moody G. B., Mark R. G. The impact of the MIT-BIH Arrhythmia Database. IEEE Engineering in Medicine and Biology Magazine. 2001. Vol</w:t>
      </w:r>
      <w:r>
        <w:t>. 20, № 3. P. 45–50.</w:t>
      </w:r>
    </w:p>
    <w:p w:rsidR="00C15402" w:rsidRDefault="00F823CE">
      <w:pPr>
        <w:pStyle w:val="a"/>
        <w:ind w:left="425" w:firstLine="0"/>
      </w:pPr>
      <w:r>
        <w:t>Goldberger A. L., Amaral L. A. N., Glass L. та ін. PhysioBank, PhysioToolkit, and PhysioNet: components of a new research resource for complex physiologic signals. Circulation. 2000. Vol. 101, № 23. P. e215–e220.</w:t>
      </w:r>
    </w:p>
    <w:p w:rsidR="00C15402" w:rsidRDefault="00F823CE">
      <w:pPr>
        <w:pStyle w:val="a"/>
        <w:ind w:left="425" w:firstLine="0"/>
      </w:pPr>
      <w:r>
        <w:lastRenderedPageBreak/>
        <w:t>ANSI/AAMI EC57:2012. T</w:t>
      </w:r>
      <w:r>
        <w:t>esting and reporting performance results of cardiac rhythm and ST segment measurement algorithms. Arlington : AAMI, 2013. 52 p.</w:t>
      </w:r>
    </w:p>
    <w:p w:rsidR="00C15402" w:rsidRDefault="00F823CE">
      <w:pPr>
        <w:pStyle w:val="a"/>
        <w:ind w:left="425" w:firstLine="0"/>
      </w:pPr>
      <w:r>
        <w:t>Kligfield P., Gettes L. S., Bailey J. J. та ін. Recommendations for the standardization and interpretation of the electrocardiog</w:t>
      </w:r>
      <w:r>
        <w:t>ram. Circulation. 2007. Vol. 115, № 10. P. 1306–1324.</w:t>
      </w:r>
    </w:p>
    <w:p w:rsidR="00C15402" w:rsidRDefault="00F823CE">
      <w:pPr>
        <w:pStyle w:val="a"/>
        <w:ind w:left="425" w:firstLine="0"/>
      </w:pPr>
      <w:r>
        <w:t>Heart rate variability: standards of measurement, physiological interpretation, and clinical use. Task Force of the European Society of Cardiology and the North American Society of Pacing and Electrophy</w:t>
      </w:r>
      <w:r>
        <w:t>siology. Circulation. 1996. Vol. 93, № 5. P. 1043–1065.</w:t>
      </w:r>
    </w:p>
    <w:p w:rsidR="00C15402" w:rsidRDefault="00F823CE">
      <w:pPr>
        <w:pStyle w:val="a"/>
        <w:ind w:left="425" w:firstLine="0"/>
      </w:pPr>
      <w:r>
        <w:t>Mallat S. G. A theory for multiresolution signal decomposition: the wavelet representation. IEEE Transactions on Pattern Analysis and Machine Intelligence. 1989. Vol. 11, № 7. P. 674–693.</w:t>
      </w:r>
    </w:p>
    <w:p w:rsidR="00C15402" w:rsidRDefault="00F823CE">
      <w:pPr>
        <w:pStyle w:val="a"/>
        <w:ind w:left="425" w:firstLine="0"/>
      </w:pPr>
      <w:r>
        <w:t xml:space="preserve">Chen T., </w:t>
      </w:r>
      <w:r>
        <w:t>Guestrin C. XGBoost: a scalable tree boosting system. Proceedings of the 22nd ACM SIGKDD International Conference on Knowledge Discovery and Data Mining. San Francisco, 2016. P. 785–794.</w:t>
      </w:r>
    </w:p>
    <w:p w:rsidR="00C15402" w:rsidRDefault="00F823CE">
      <w:pPr>
        <w:pStyle w:val="a"/>
        <w:ind w:left="425" w:firstLine="0"/>
      </w:pPr>
      <w:r>
        <w:t>Breiman L. Random forests. Machine Learning. 2001. Vol. 45, № 1. P. 5</w:t>
      </w:r>
      <w:r>
        <w:t>–32.</w:t>
      </w:r>
    </w:p>
    <w:p w:rsidR="00C15402" w:rsidRDefault="00F823CE">
      <w:pPr>
        <w:pStyle w:val="a"/>
        <w:ind w:left="425" w:firstLine="0"/>
      </w:pPr>
      <w:r>
        <w:t>Cortes C., Vapnik V. Support-vector networks. Machine Learning. 1995. Vol. 20, № 3. P. 273–297.</w:t>
      </w:r>
    </w:p>
    <w:p w:rsidR="00C15402" w:rsidRDefault="00F823CE">
      <w:pPr>
        <w:pStyle w:val="a"/>
        <w:ind w:left="425" w:firstLine="0"/>
      </w:pPr>
      <w:r>
        <w:t>LeCun Y., Bengio Y., Hinton G. Deep learning. Nature. 2015. Vol. 521. P. 436–444.</w:t>
      </w:r>
    </w:p>
    <w:p w:rsidR="00C15402" w:rsidRDefault="00F823CE">
      <w:pPr>
        <w:pStyle w:val="a"/>
        <w:ind w:left="425" w:firstLine="0"/>
      </w:pPr>
      <w:r>
        <w:t>Hochreiter S., Schmidhuber J. Long short-term memory. Neural Computation.</w:t>
      </w:r>
      <w:r>
        <w:t xml:space="preserve"> 1997. Vol. 9, № 8. P. 1735–1780.</w:t>
      </w:r>
    </w:p>
    <w:p w:rsidR="00C15402" w:rsidRDefault="00F823CE">
      <w:pPr>
        <w:pStyle w:val="a"/>
        <w:ind w:left="425" w:firstLine="0"/>
      </w:pPr>
      <w:r>
        <w:t>Ioffe S., Szegedy C. Batch normalization: accelerating deep network training by reducing internal covariate shift. Proceedings of the 32nd International Conference on Machine Learning (ICML). Lille, 2015. P. 448–456.</w:t>
      </w:r>
    </w:p>
    <w:p w:rsidR="00C15402" w:rsidRDefault="00F823CE">
      <w:pPr>
        <w:pStyle w:val="a"/>
        <w:ind w:left="425" w:firstLine="0"/>
      </w:pPr>
      <w:r>
        <w:t>Wolpe</w:t>
      </w:r>
      <w:r>
        <w:t>rt D. H. Stacked generalization. Neural Networks. 1992. Vol. 5, № 2. P. 241–259.</w:t>
      </w:r>
    </w:p>
    <w:p w:rsidR="00C15402" w:rsidRDefault="00F823CE">
      <w:pPr>
        <w:pStyle w:val="a"/>
        <w:ind w:left="425" w:firstLine="0"/>
      </w:pPr>
      <w:r>
        <w:lastRenderedPageBreak/>
        <w:t>Pedregosa F., Varoquaux G., Gramfort A. та ін. Scikit-learn: machine learning in Python. Journal of Machine Learning Research. 2011. Vol. 12. P. 2825–2830.</w:t>
      </w:r>
    </w:p>
    <w:p w:rsidR="00C15402" w:rsidRDefault="00F823CE">
      <w:pPr>
        <w:pStyle w:val="a"/>
        <w:ind w:left="425" w:firstLine="0"/>
      </w:pPr>
      <w:r>
        <w:t>Paszke A., Gross S.</w:t>
      </w:r>
      <w:r>
        <w:t>, Massa F. та ін. PyTorch: an imperative style, high-performance deep learning library. Advances in Neural Information Processing Systems 32. Vancouver, 2019. P. 8024–8035.</w:t>
      </w:r>
    </w:p>
    <w:p w:rsidR="00C15402" w:rsidRDefault="00F823CE">
      <w:pPr>
        <w:pStyle w:val="a"/>
        <w:ind w:left="425" w:firstLine="0"/>
      </w:pPr>
      <w:r>
        <w:t>Harris C. R., Millman K. J., van der Walt S. J. та ін. Array programming with NumPy</w:t>
      </w:r>
      <w:r>
        <w:t>. Nature. 2020. Vol. 585. P. 357–362.</w:t>
      </w:r>
    </w:p>
    <w:p w:rsidR="00C15402" w:rsidRDefault="00F823CE">
      <w:pPr>
        <w:pStyle w:val="a"/>
        <w:ind w:left="425" w:firstLine="0"/>
      </w:pPr>
      <w:r>
        <w:t>Virtanen P., Gommers R., Oliphant T. E. та ін. SciPy 1.0: fundamental algorithms for scientific computing in Python. Nature Methods. 2020. Vol. 17. P. 261–272.</w:t>
      </w:r>
    </w:p>
    <w:p w:rsidR="00C15402" w:rsidRDefault="00F823CE">
      <w:pPr>
        <w:pStyle w:val="a"/>
        <w:ind w:left="425" w:firstLine="0"/>
      </w:pPr>
      <w:r>
        <w:t>Digital Imaging and Communications in Medicine (DICOM). Su</w:t>
      </w:r>
      <w:r>
        <w:t>pplement 30: Waveform Interchange. Rosslyn : NEMA, 2000.</w:t>
      </w:r>
    </w:p>
    <w:p w:rsidR="00C15402" w:rsidRDefault="00F823CE">
      <w:pPr>
        <w:pStyle w:val="a"/>
        <w:ind w:left="425" w:firstLine="0"/>
      </w:pPr>
      <w:r>
        <w:t>HL7 Implementation Guide for CDA Release 2: Annotated ECG (aECG). Ann Arbor : Health Level Seven International, 2005.</w:t>
      </w:r>
    </w:p>
    <w:p w:rsidR="00C15402" w:rsidRDefault="00F823CE">
      <w:pPr>
        <w:pStyle w:val="a"/>
        <w:ind w:left="425" w:firstLine="0"/>
      </w:pPr>
      <w:r>
        <w:t>EN 1064:2005. Health informatics. Standard communication protocol. Computer-assis</w:t>
      </w:r>
      <w:r>
        <w:t>ted electrocardiography. Brussels : CEN, 2005.</w:t>
      </w:r>
    </w:p>
    <w:p w:rsidR="00C15402" w:rsidRDefault="00F823CE">
      <w:pPr>
        <w:pStyle w:val="a"/>
        <w:ind w:left="425" w:firstLine="0"/>
      </w:pPr>
      <w:r w:rsidRPr="00317E3A">
        <w:rPr>
          <w:lang w:val="ru-RU"/>
        </w:rPr>
        <w:t xml:space="preserve">ДСТУ 8302:2015. Інформація та документація. Бібліографічне посилання. </w:t>
      </w:r>
      <w:r>
        <w:t>Загальні положення та правила складання. Київ : ДП «УкрНДНЦ», 2016. 17 с.</w:t>
      </w:r>
    </w:p>
    <w:p w:rsidR="00C15402" w:rsidRDefault="00F823CE">
      <w:pPr>
        <w:pStyle w:val="1"/>
        <w:pageBreakBefore/>
        <w:ind w:firstLine="0"/>
        <w:jc w:val="center"/>
      </w:pPr>
      <w:bookmarkStart w:id="41" w:name="_Toc231740661"/>
      <w:r>
        <w:rPr>
          <w:rFonts w:ascii="Times New Roman" w:hAnsi="Times New Roman" w:cs="Times New Roman"/>
        </w:rPr>
        <w:lastRenderedPageBreak/>
        <w:t>ДОДАТОК А. ЛІСТИНГИ КЛЮЧОВИХ МОДУЛІВ</w:t>
      </w:r>
      <w:bookmarkEnd w:id="41"/>
    </w:p>
    <w:p w:rsidR="00C15402" w:rsidRPr="00317E3A" w:rsidRDefault="00F823CE">
      <w:pPr>
        <w:rPr>
          <w:lang w:val="ru-RU"/>
        </w:rPr>
      </w:pPr>
      <w:r w:rsidRPr="00317E3A">
        <w:rPr>
          <w:lang w:val="ru-RU"/>
        </w:rPr>
        <w:t>Нижче наведено фрагменти клю</w:t>
      </w:r>
      <w:r w:rsidRPr="00317E3A">
        <w:rPr>
          <w:lang w:val="ru-RU"/>
        </w:rPr>
        <w:t>чових модулів системи. Повний вихідний код доступний у репозиторії проєкту.</w:t>
      </w:r>
    </w:p>
    <w:p w:rsidR="00C15402" w:rsidRPr="00317E3A" w:rsidRDefault="00F823CE">
      <w:pPr>
        <w:spacing w:before="120"/>
        <w:ind w:firstLine="0"/>
        <w:rPr>
          <w:lang w:val="ru-RU"/>
        </w:rPr>
      </w:pPr>
      <w:r w:rsidRPr="00317E3A">
        <w:rPr>
          <w:b/>
          <w:lang w:val="ru-RU"/>
        </w:rPr>
        <w:t xml:space="preserve">А.1 Відповідність позначень </w:t>
      </w:r>
      <w:r>
        <w:rPr>
          <w:b/>
        </w:rPr>
        <w:t>MIT</w:t>
      </w:r>
      <w:r w:rsidRPr="00317E3A">
        <w:rPr>
          <w:b/>
          <w:lang w:val="ru-RU"/>
        </w:rPr>
        <w:t>-</w:t>
      </w:r>
      <w:r>
        <w:rPr>
          <w:b/>
        </w:rPr>
        <w:t>BIH</w:t>
      </w:r>
      <w:r w:rsidRPr="00317E3A">
        <w:rPr>
          <w:b/>
          <w:lang w:val="ru-RU"/>
        </w:rPr>
        <w:t xml:space="preserve"> суперкласам </w:t>
      </w:r>
      <w:r>
        <w:rPr>
          <w:b/>
        </w:rPr>
        <w:t>AAMI</w:t>
      </w:r>
      <w:r w:rsidRPr="00317E3A">
        <w:rPr>
          <w:b/>
          <w:lang w:val="ru-RU"/>
        </w:rPr>
        <w:t xml:space="preserve"> (</w:t>
      </w:r>
      <w:r>
        <w:rPr>
          <w:b/>
        </w:rPr>
        <w:t>ekg</w:t>
      </w:r>
      <w:r w:rsidRPr="00317E3A">
        <w:rPr>
          <w:b/>
          <w:lang w:val="ru-RU"/>
        </w:rPr>
        <w:t>/</w:t>
      </w:r>
      <w:r>
        <w:rPr>
          <w:b/>
        </w:rPr>
        <w:t>datasets</w:t>
      </w:r>
      <w:r w:rsidRPr="00317E3A">
        <w:rPr>
          <w:b/>
          <w:lang w:val="ru-RU"/>
        </w:rPr>
        <w:t>/</w:t>
      </w:r>
      <w:r>
        <w:rPr>
          <w:b/>
        </w:rPr>
        <w:t>mitbih</w:t>
      </w:r>
      <w:r w:rsidRPr="00317E3A">
        <w:rPr>
          <w:b/>
          <w:lang w:val="ru-RU"/>
        </w:rPr>
        <w:t>.</w:t>
      </w:r>
      <w:r>
        <w:rPr>
          <w:b/>
        </w:rPr>
        <w:t>py</w:t>
      </w:r>
      <w:r w:rsidRPr="00317E3A">
        <w:rPr>
          <w:b/>
          <w:lang w:val="ru-RU"/>
        </w:rPr>
        <w:t>)</w:t>
      </w:r>
    </w:p>
    <w:p w:rsidR="00C15402" w:rsidRPr="00317E3A" w:rsidRDefault="00F823CE">
      <w:pPr>
        <w:spacing w:line="240" w:lineRule="auto"/>
        <w:ind w:firstLine="0"/>
        <w:rPr>
          <w:lang w:val="ru-RU"/>
        </w:rPr>
      </w:pPr>
      <w:r w:rsidRPr="00317E3A">
        <w:rPr>
          <w:rFonts w:ascii="Courier New" w:hAnsi="Courier New"/>
          <w:sz w:val="20"/>
          <w:lang w:val="ru-RU"/>
        </w:rPr>
        <w:t>_</w:t>
      </w:r>
      <w:r>
        <w:rPr>
          <w:rFonts w:ascii="Courier New" w:hAnsi="Courier New"/>
          <w:sz w:val="20"/>
        </w:rPr>
        <w:t>AAMI</w:t>
      </w:r>
      <w:r w:rsidRPr="00317E3A">
        <w:rPr>
          <w:rFonts w:ascii="Courier New" w:hAnsi="Courier New"/>
          <w:sz w:val="20"/>
          <w:lang w:val="ru-RU"/>
        </w:rPr>
        <w:t>_</w:t>
      </w:r>
      <w:r>
        <w:rPr>
          <w:rFonts w:ascii="Courier New" w:hAnsi="Courier New"/>
          <w:sz w:val="20"/>
        </w:rPr>
        <w:t>MAP</w:t>
      </w:r>
      <w:r w:rsidRPr="00317E3A">
        <w:rPr>
          <w:rFonts w:ascii="Courier New" w:hAnsi="Courier New"/>
          <w:sz w:val="20"/>
          <w:lang w:val="ru-RU"/>
        </w:rPr>
        <w:t xml:space="preserve"> = {</w:t>
      </w:r>
    </w:p>
    <w:p w:rsidR="00C15402" w:rsidRPr="00317E3A" w:rsidRDefault="00F823CE">
      <w:pPr>
        <w:spacing w:line="240" w:lineRule="auto"/>
        <w:ind w:firstLine="0"/>
        <w:rPr>
          <w:lang w:val="ru-RU"/>
        </w:rPr>
      </w:pPr>
      <w:r w:rsidRPr="00317E3A">
        <w:rPr>
          <w:rFonts w:ascii="Courier New" w:hAnsi="Courier New"/>
          <w:sz w:val="20"/>
          <w:lang w:val="ru-RU"/>
        </w:rPr>
        <w:t xml:space="preserve">    "</w:t>
      </w:r>
      <w:r>
        <w:rPr>
          <w:rFonts w:ascii="Courier New" w:hAnsi="Courier New"/>
          <w:sz w:val="20"/>
        </w:rPr>
        <w:t>N</w:t>
      </w:r>
      <w:r w:rsidRPr="00317E3A">
        <w:rPr>
          <w:rFonts w:ascii="Courier New" w:hAnsi="Courier New"/>
          <w:sz w:val="20"/>
          <w:lang w:val="ru-RU"/>
        </w:rPr>
        <w:t>": "</w:t>
      </w:r>
      <w:r>
        <w:rPr>
          <w:rFonts w:ascii="Courier New" w:hAnsi="Courier New"/>
          <w:sz w:val="20"/>
        </w:rPr>
        <w:t>N</w:t>
      </w:r>
      <w:r w:rsidRPr="00317E3A">
        <w:rPr>
          <w:rFonts w:ascii="Courier New" w:hAnsi="Courier New"/>
          <w:sz w:val="20"/>
          <w:lang w:val="ru-RU"/>
        </w:rPr>
        <w:t>", "</w:t>
      </w:r>
      <w:r>
        <w:rPr>
          <w:rFonts w:ascii="Courier New" w:hAnsi="Courier New"/>
          <w:sz w:val="20"/>
        </w:rPr>
        <w:t>L</w:t>
      </w:r>
      <w:r w:rsidRPr="00317E3A">
        <w:rPr>
          <w:rFonts w:ascii="Courier New" w:hAnsi="Courier New"/>
          <w:sz w:val="20"/>
          <w:lang w:val="ru-RU"/>
        </w:rPr>
        <w:t>": "</w:t>
      </w:r>
      <w:r>
        <w:rPr>
          <w:rFonts w:ascii="Courier New" w:hAnsi="Courier New"/>
          <w:sz w:val="20"/>
        </w:rPr>
        <w:t>N</w:t>
      </w:r>
      <w:r w:rsidRPr="00317E3A">
        <w:rPr>
          <w:rFonts w:ascii="Courier New" w:hAnsi="Courier New"/>
          <w:sz w:val="20"/>
          <w:lang w:val="ru-RU"/>
        </w:rPr>
        <w:t>", "</w:t>
      </w:r>
      <w:r>
        <w:rPr>
          <w:rFonts w:ascii="Courier New" w:hAnsi="Courier New"/>
          <w:sz w:val="20"/>
        </w:rPr>
        <w:t>R</w:t>
      </w:r>
      <w:r w:rsidRPr="00317E3A">
        <w:rPr>
          <w:rFonts w:ascii="Courier New" w:hAnsi="Courier New"/>
          <w:sz w:val="20"/>
          <w:lang w:val="ru-RU"/>
        </w:rPr>
        <w:t>": "</w:t>
      </w:r>
      <w:r>
        <w:rPr>
          <w:rFonts w:ascii="Courier New" w:hAnsi="Courier New"/>
          <w:sz w:val="20"/>
        </w:rPr>
        <w:t>N</w:t>
      </w:r>
      <w:r w:rsidRPr="00317E3A">
        <w:rPr>
          <w:rFonts w:ascii="Courier New" w:hAnsi="Courier New"/>
          <w:sz w:val="20"/>
          <w:lang w:val="ru-RU"/>
        </w:rPr>
        <w:t>", "</w:t>
      </w:r>
      <w:r>
        <w:rPr>
          <w:rFonts w:ascii="Courier New" w:hAnsi="Courier New"/>
          <w:sz w:val="20"/>
        </w:rPr>
        <w:t>e</w:t>
      </w:r>
      <w:r w:rsidRPr="00317E3A">
        <w:rPr>
          <w:rFonts w:ascii="Courier New" w:hAnsi="Courier New"/>
          <w:sz w:val="20"/>
          <w:lang w:val="ru-RU"/>
        </w:rPr>
        <w:t>": "</w:t>
      </w:r>
      <w:r>
        <w:rPr>
          <w:rFonts w:ascii="Courier New" w:hAnsi="Courier New"/>
          <w:sz w:val="20"/>
        </w:rPr>
        <w:t>N</w:t>
      </w:r>
      <w:r w:rsidRPr="00317E3A">
        <w:rPr>
          <w:rFonts w:ascii="Courier New" w:hAnsi="Courier New"/>
          <w:sz w:val="20"/>
          <w:lang w:val="ru-RU"/>
        </w:rPr>
        <w:t>", "</w:t>
      </w:r>
      <w:r>
        <w:rPr>
          <w:rFonts w:ascii="Courier New" w:hAnsi="Courier New"/>
          <w:sz w:val="20"/>
        </w:rPr>
        <w:t>j</w:t>
      </w:r>
      <w:r w:rsidRPr="00317E3A">
        <w:rPr>
          <w:rFonts w:ascii="Courier New" w:hAnsi="Courier New"/>
          <w:sz w:val="20"/>
          <w:lang w:val="ru-RU"/>
        </w:rPr>
        <w:t>": "</w:t>
      </w:r>
      <w:r>
        <w:rPr>
          <w:rFonts w:ascii="Courier New" w:hAnsi="Courier New"/>
          <w:sz w:val="20"/>
        </w:rPr>
        <w:t>N</w:t>
      </w:r>
      <w:r w:rsidRPr="00317E3A">
        <w:rPr>
          <w:rFonts w:ascii="Courier New" w:hAnsi="Courier New"/>
          <w:sz w:val="20"/>
          <w:lang w:val="ru-RU"/>
        </w:rPr>
        <w:t>",</w:t>
      </w:r>
    </w:p>
    <w:p w:rsidR="00C15402" w:rsidRDefault="00F823CE">
      <w:pPr>
        <w:spacing w:line="240" w:lineRule="auto"/>
        <w:ind w:firstLine="0"/>
      </w:pPr>
      <w:r w:rsidRPr="00317E3A">
        <w:rPr>
          <w:rFonts w:ascii="Courier New" w:hAnsi="Courier New"/>
          <w:sz w:val="20"/>
          <w:lang w:val="ru-RU"/>
        </w:rPr>
        <w:t xml:space="preserve">    </w:t>
      </w:r>
      <w:r>
        <w:rPr>
          <w:rFonts w:ascii="Courier New" w:hAnsi="Courier New"/>
          <w:sz w:val="20"/>
        </w:rPr>
        <w:t xml:space="preserve">"A": "S", "a": "S", "J": "S", </w:t>
      </w:r>
      <w:r>
        <w:rPr>
          <w:rFonts w:ascii="Courier New" w:hAnsi="Courier New"/>
          <w:sz w:val="20"/>
        </w:rPr>
        <w:t>"S": "S",</w:t>
      </w:r>
    </w:p>
    <w:p w:rsidR="00C15402" w:rsidRDefault="00F823CE">
      <w:pPr>
        <w:spacing w:line="240" w:lineRule="auto"/>
        <w:ind w:firstLine="0"/>
      </w:pPr>
      <w:r>
        <w:rPr>
          <w:rFonts w:ascii="Courier New" w:hAnsi="Courier New"/>
          <w:sz w:val="20"/>
        </w:rPr>
        <w:t xml:space="preserve">    "V": "V", "E": "V",</w:t>
      </w:r>
    </w:p>
    <w:p w:rsidR="00C15402" w:rsidRDefault="00F823CE">
      <w:pPr>
        <w:spacing w:line="240" w:lineRule="auto"/>
        <w:ind w:firstLine="0"/>
      </w:pPr>
      <w:r>
        <w:rPr>
          <w:rFonts w:ascii="Courier New" w:hAnsi="Courier New"/>
          <w:sz w:val="20"/>
        </w:rPr>
        <w:t xml:space="preserve">    "F": "F",</w:t>
      </w:r>
    </w:p>
    <w:p w:rsidR="00C15402" w:rsidRDefault="00F823CE">
      <w:pPr>
        <w:spacing w:line="240" w:lineRule="auto"/>
        <w:ind w:firstLine="0"/>
      </w:pPr>
      <w:r>
        <w:rPr>
          <w:rFonts w:ascii="Courier New" w:hAnsi="Courier New"/>
          <w:sz w:val="20"/>
        </w:rPr>
        <w:t xml:space="preserve">    "P": "Q", "/": "Q", "f": "Q", "Q": "Q", "U": "Q",</w:t>
      </w:r>
    </w:p>
    <w:p w:rsidR="00C15402" w:rsidRDefault="00F823CE">
      <w:pPr>
        <w:spacing w:line="240" w:lineRule="auto"/>
        <w:ind w:firstLine="0"/>
      </w:pPr>
      <w:r>
        <w:rPr>
          <w:rFonts w:ascii="Courier New" w:hAnsi="Courier New"/>
          <w:sz w:val="20"/>
        </w:rPr>
        <w:t>}</w:t>
      </w:r>
    </w:p>
    <w:p w:rsidR="00C15402" w:rsidRDefault="00F823CE">
      <w:pPr>
        <w:spacing w:before="120"/>
        <w:ind w:firstLine="0"/>
      </w:pPr>
      <w:r>
        <w:rPr>
          <w:b/>
        </w:rPr>
        <w:t>А.2 Міжпацієнтний поділ DS1/DS2 (ekg/datasets/splits.py)</w:t>
      </w:r>
    </w:p>
    <w:p w:rsidR="00C15402" w:rsidRDefault="00F823CE">
      <w:pPr>
        <w:spacing w:line="240" w:lineRule="auto"/>
        <w:ind w:firstLine="0"/>
      </w:pPr>
      <w:r>
        <w:rPr>
          <w:rFonts w:ascii="Courier New" w:hAnsi="Courier New"/>
          <w:sz w:val="20"/>
        </w:rPr>
        <w:t>DS1_RECORDS = ("101","106","108","109","112","114","115","116",</w:t>
      </w:r>
    </w:p>
    <w:p w:rsidR="00C15402" w:rsidRDefault="00F823CE">
      <w:pPr>
        <w:spacing w:line="240" w:lineRule="auto"/>
        <w:ind w:firstLine="0"/>
      </w:pPr>
      <w:r>
        <w:rPr>
          <w:rFonts w:ascii="Courier New" w:hAnsi="Courier New"/>
          <w:sz w:val="20"/>
        </w:rPr>
        <w:t xml:space="preserve">    "118","119","122","124","201","203","205","207","208",</w:t>
      </w:r>
    </w:p>
    <w:p w:rsidR="00C15402" w:rsidRDefault="00F823CE">
      <w:pPr>
        <w:spacing w:line="240" w:lineRule="auto"/>
        <w:ind w:firstLine="0"/>
      </w:pPr>
      <w:r>
        <w:rPr>
          <w:rFonts w:ascii="Courier New" w:hAnsi="Courier New"/>
          <w:sz w:val="20"/>
        </w:rPr>
        <w:t xml:space="preserve">    "209","215","220","223","230")</w:t>
      </w:r>
    </w:p>
    <w:p w:rsidR="00C15402" w:rsidRDefault="00F823CE">
      <w:pPr>
        <w:spacing w:line="240" w:lineRule="auto"/>
        <w:ind w:firstLine="0"/>
      </w:pPr>
      <w:r>
        <w:rPr>
          <w:rFonts w:ascii="Courier New" w:hAnsi="Courier New"/>
          <w:sz w:val="20"/>
        </w:rPr>
        <w:t>DS2_RECORDS = ("100","103","105","111","113","117","121","123",</w:t>
      </w:r>
    </w:p>
    <w:p w:rsidR="00C15402" w:rsidRDefault="00F823CE">
      <w:pPr>
        <w:spacing w:line="240" w:lineRule="auto"/>
        <w:ind w:firstLine="0"/>
      </w:pPr>
      <w:r>
        <w:rPr>
          <w:rFonts w:ascii="Courier New" w:hAnsi="Courier New"/>
          <w:sz w:val="20"/>
        </w:rPr>
        <w:t xml:space="preserve">    "200","202","210","212","213","214","219","221","222",</w:t>
      </w:r>
    </w:p>
    <w:p w:rsidR="00C15402" w:rsidRDefault="00F823CE">
      <w:pPr>
        <w:spacing w:line="240" w:lineRule="auto"/>
        <w:ind w:firstLine="0"/>
      </w:pPr>
      <w:r>
        <w:rPr>
          <w:rFonts w:ascii="Courier New" w:hAnsi="Courier New"/>
          <w:sz w:val="20"/>
        </w:rPr>
        <w:t xml:space="preserve">    "228","231","232","233","234")</w:t>
      </w:r>
    </w:p>
    <w:p w:rsidR="00C15402" w:rsidRDefault="00F823CE">
      <w:pPr>
        <w:spacing w:line="240" w:lineRule="auto"/>
        <w:ind w:firstLine="0"/>
      </w:pPr>
      <w:r>
        <w:rPr>
          <w:rFonts w:ascii="Courier New" w:hAnsi="Courier New"/>
          <w:sz w:val="20"/>
        </w:rPr>
        <w:t>EXCL</w:t>
      </w:r>
      <w:r>
        <w:rPr>
          <w:rFonts w:ascii="Courier New" w:hAnsi="Courier New"/>
          <w:sz w:val="20"/>
        </w:rPr>
        <w:t>UDED_RECORDS = frozenset({"102","104","107","217"})</w:t>
      </w:r>
    </w:p>
    <w:p w:rsidR="00C15402" w:rsidRDefault="00F823CE">
      <w:pPr>
        <w:spacing w:before="120"/>
        <w:ind w:firstLine="0"/>
      </w:pPr>
      <w:r>
        <w:rPr>
          <w:b/>
        </w:rPr>
        <w:t>А.3 Групи ознак окремого удару (ekg/features/handcrafted.py)</w:t>
      </w:r>
    </w:p>
    <w:p w:rsidR="00C15402" w:rsidRDefault="00F823CE">
      <w:pPr>
        <w:spacing w:line="240" w:lineRule="auto"/>
        <w:ind w:firstLine="0"/>
      </w:pPr>
      <w:r>
        <w:rPr>
          <w:rFonts w:ascii="Courier New" w:hAnsi="Courier New"/>
          <w:sz w:val="20"/>
        </w:rPr>
        <w:t>_RR_NAMES   = ["rr_pre","rr_post","rr_ratio",</w:t>
      </w:r>
    </w:p>
    <w:p w:rsidR="00C15402" w:rsidRDefault="00F823CE">
      <w:pPr>
        <w:spacing w:line="240" w:lineRule="auto"/>
        <w:ind w:firstLine="0"/>
      </w:pPr>
      <w:r>
        <w:rPr>
          <w:rFonts w:ascii="Courier New" w:hAnsi="Courier New"/>
          <w:sz w:val="20"/>
        </w:rPr>
        <w:t xml:space="preserve">               "rr_local_mean","rr_local_std"]</w:t>
      </w:r>
    </w:p>
    <w:p w:rsidR="00C15402" w:rsidRDefault="00F823CE">
      <w:pPr>
        <w:spacing w:line="240" w:lineRule="auto"/>
        <w:ind w:firstLine="0"/>
      </w:pPr>
      <w:r>
        <w:rPr>
          <w:rFonts w:ascii="Courier New" w:hAnsi="Courier New"/>
          <w:sz w:val="20"/>
        </w:rPr>
        <w:t>_MORPH_NAMES = ["qrs_width","r_amp","qrs_area","r_</w:t>
      </w:r>
      <w:r>
        <w:rPr>
          <w:rFonts w:ascii="Courier New" w:hAnsi="Courier New"/>
          <w:sz w:val="20"/>
        </w:rPr>
        <w:t>slope_pre",</w:t>
      </w:r>
    </w:p>
    <w:p w:rsidR="00C15402" w:rsidRDefault="00F823CE">
      <w:pPr>
        <w:spacing w:line="240" w:lineRule="auto"/>
        <w:ind w:firstLine="0"/>
      </w:pPr>
      <w:r>
        <w:rPr>
          <w:rFonts w:ascii="Courier New" w:hAnsi="Courier New"/>
          <w:sz w:val="20"/>
        </w:rPr>
        <w:t xml:space="preserve">               "r_slope_post","p_zone_energy","t_zone_energy",</w:t>
      </w:r>
    </w:p>
    <w:p w:rsidR="00C15402" w:rsidRDefault="00F823CE">
      <w:pPr>
        <w:spacing w:line="240" w:lineRule="auto"/>
        <w:ind w:firstLine="0"/>
      </w:pPr>
      <w:r>
        <w:rPr>
          <w:rFonts w:ascii="Courier New" w:hAnsi="Courier New"/>
          <w:sz w:val="20"/>
        </w:rPr>
        <w:t xml:space="preserve">               "pt_ratio"]</w:t>
      </w:r>
    </w:p>
    <w:p w:rsidR="00C15402" w:rsidRDefault="00F823CE">
      <w:pPr>
        <w:spacing w:line="240" w:lineRule="auto"/>
        <w:ind w:firstLine="0"/>
      </w:pPr>
      <w:r>
        <w:rPr>
          <w:rFonts w:ascii="Courier New" w:hAnsi="Courier New"/>
          <w:sz w:val="20"/>
        </w:rPr>
        <w:t>_STAT_NAMES = ["mean","std","skew","kurtosis","energy","zcr","ptp"]</w:t>
      </w:r>
    </w:p>
    <w:p w:rsidR="00C15402" w:rsidRDefault="00F823CE">
      <w:pPr>
        <w:spacing w:line="240" w:lineRule="auto"/>
        <w:ind w:firstLine="0"/>
      </w:pPr>
      <w:r>
        <w:rPr>
          <w:rFonts w:ascii="Courier New" w:hAnsi="Courier New"/>
          <w:sz w:val="20"/>
        </w:rPr>
        <w:t>_WAVELET_NAMES = [f"wv{lvl}_{s}" for lvl in range(5)</w:t>
      </w:r>
    </w:p>
    <w:p w:rsidR="00C15402" w:rsidRDefault="00F823CE">
      <w:pPr>
        <w:spacing w:line="240" w:lineRule="auto"/>
        <w:ind w:firstLine="0"/>
      </w:pPr>
      <w:r>
        <w:rPr>
          <w:rFonts w:ascii="Courier New" w:hAnsi="Courier New"/>
          <w:sz w:val="20"/>
        </w:rPr>
        <w:t xml:space="preserve">                  for s in ("mean</w:t>
      </w:r>
      <w:r>
        <w:rPr>
          <w:rFonts w:ascii="Courier New" w:hAnsi="Courier New"/>
          <w:sz w:val="20"/>
        </w:rPr>
        <w:t>","std","energy")]</w:t>
      </w:r>
    </w:p>
    <w:p w:rsidR="00C15402" w:rsidRDefault="00F823CE">
      <w:pPr>
        <w:spacing w:before="120"/>
        <w:ind w:firstLine="0"/>
      </w:pPr>
      <w:r>
        <w:rPr>
          <w:b/>
        </w:rPr>
        <w:t>А.4 Двопотоковий гібридний класифікатор (ekg/models/hybrid.py)</w:t>
      </w:r>
    </w:p>
    <w:p w:rsidR="00C15402" w:rsidRDefault="00F823CE">
      <w:pPr>
        <w:spacing w:line="240" w:lineRule="auto"/>
        <w:ind w:firstLine="0"/>
      </w:pPr>
      <w:r>
        <w:rPr>
          <w:rFonts w:ascii="Courier New" w:hAnsi="Courier New"/>
          <w:sz w:val="20"/>
        </w:rPr>
        <w:t>class HybridDualStreamClassifier(BaseClassifier):</w:t>
      </w:r>
    </w:p>
    <w:p w:rsidR="00C15402" w:rsidRDefault="00F823CE">
      <w:pPr>
        <w:spacing w:line="240" w:lineRule="auto"/>
        <w:ind w:firstLine="0"/>
      </w:pPr>
      <w:r>
        <w:rPr>
          <w:rFonts w:ascii="Courier New" w:hAnsi="Courier New"/>
          <w:sz w:val="20"/>
        </w:rPr>
        <w:t xml:space="preserve">    name = "hybrid"</w:t>
      </w:r>
    </w:p>
    <w:p w:rsidR="00C15402" w:rsidRDefault="00F823CE">
      <w:pPr>
        <w:spacing w:line="240" w:lineRule="auto"/>
        <w:ind w:firstLine="0"/>
      </w:pPr>
      <w:r>
        <w:rPr>
          <w:rFonts w:ascii="Courier New" w:hAnsi="Courier New"/>
          <w:sz w:val="20"/>
        </w:rPr>
        <w:t xml:space="preserve">    # 1) K-fold out-of-fold імовірності двох базових моделей</w:t>
      </w:r>
    </w:p>
    <w:p w:rsidR="00C15402" w:rsidRPr="00317E3A" w:rsidRDefault="00F823CE">
      <w:pPr>
        <w:spacing w:line="240" w:lineRule="auto"/>
        <w:ind w:firstLine="0"/>
        <w:rPr>
          <w:lang w:val="ru-RU"/>
        </w:rPr>
      </w:pPr>
      <w:r>
        <w:rPr>
          <w:rFonts w:ascii="Courier New" w:hAnsi="Courier New"/>
          <w:sz w:val="20"/>
        </w:rPr>
        <w:t xml:space="preserve">    </w:t>
      </w:r>
      <w:r w:rsidRPr="00317E3A">
        <w:rPr>
          <w:rFonts w:ascii="Courier New" w:hAnsi="Courier New"/>
          <w:sz w:val="20"/>
          <w:lang w:val="ru-RU"/>
        </w:rPr>
        <w:t># 2) логістична регресія як мета-класиф</w:t>
      </w:r>
      <w:r w:rsidRPr="00317E3A">
        <w:rPr>
          <w:rFonts w:ascii="Courier New" w:hAnsi="Courier New"/>
          <w:sz w:val="20"/>
          <w:lang w:val="ru-RU"/>
        </w:rPr>
        <w:t>ікатор</w:t>
      </w:r>
    </w:p>
    <w:p w:rsidR="00C15402" w:rsidRPr="00317E3A" w:rsidRDefault="00F823CE">
      <w:pPr>
        <w:spacing w:line="240" w:lineRule="auto"/>
        <w:ind w:firstLine="0"/>
        <w:rPr>
          <w:lang w:val="ru-RU"/>
        </w:rPr>
      </w:pPr>
      <w:r w:rsidRPr="00317E3A">
        <w:rPr>
          <w:rFonts w:ascii="Courier New" w:hAnsi="Courier New"/>
          <w:sz w:val="20"/>
          <w:lang w:val="ru-RU"/>
        </w:rPr>
        <w:t xml:space="preserve">    # 3) перенавчання базових моделей на всій вибірці</w:t>
      </w:r>
    </w:p>
    <w:p w:rsidR="00C15402" w:rsidRPr="00317E3A" w:rsidRDefault="00F823CE">
      <w:pPr>
        <w:pStyle w:val="1"/>
        <w:pageBreakBefore/>
        <w:ind w:firstLine="0"/>
        <w:jc w:val="center"/>
        <w:rPr>
          <w:lang w:val="ru-RU"/>
        </w:rPr>
      </w:pPr>
      <w:bookmarkStart w:id="42" w:name="_Toc231740662"/>
      <w:r w:rsidRPr="00317E3A">
        <w:rPr>
          <w:rFonts w:ascii="Times New Roman" w:hAnsi="Times New Roman" w:cs="Times New Roman"/>
          <w:lang w:val="ru-RU"/>
        </w:rPr>
        <w:lastRenderedPageBreak/>
        <w:t>ДОДАТОК Б. ДОДАТКОВІ МАТРИЦІ НЕВІДПОВІДНОСТЕЙ</w:t>
      </w:r>
      <w:bookmarkEnd w:id="42"/>
    </w:p>
    <w:p w:rsidR="00C15402" w:rsidRPr="00317E3A" w:rsidRDefault="00F823CE">
      <w:pPr>
        <w:rPr>
          <w:lang w:val="ru-RU"/>
        </w:rPr>
      </w:pPr>
      <w:r w:rsidRPr="00317E3A">
        <w:rPr>
          <w:lang w:val="ru-RU"/>
        </w:rPr>
        <w:t>Для повноти наведено матриці невідповідностей решти моделей.</w:t>
      </w:r>
    </w:p>
    <w:p w:rsidR="00C15402" w:rsidRDefault="00F823CE">
      <w:pPr>
        <w:keepNext/>
        <w:spacing w:before="120"/>
        <w:ind w:firstLine="0"/>
        <w:jc w:val="center"/>
      </w:pPr>
      <w:r>
        <w:rPr>
          <w:noProof/>
          <w:lang w:val="ru-RU" w:eastAsia="ru-RU"/>
        </w:rPr>
        <w:drawing>
          <wp:inline distT="0" distB="0" distL="0" distR="0">
            <wp:extent cx="3780000" cy="340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svm.png"/>
                    <pic:cNvPicPr/>
                  </pic:nvPicPr>
                  <pic:blipFill>
                    <a:blip r:embed="rId24"/>
                    <a:stretch>
                      <a:fillRect/>
                    </a:stretch>
                  </pic:blipFill>
                  <pic:spPr>
                    <a:xfrm>
                      <a:off x="0" y="0"/>
                      <a:ext cx="3780000" cy="3402000"/>
                    </a:xfrm>
                    <a:prstGeom prst="rect">
                      <a:avLst/>
                    </a:prstGeom>
                  </pic:spPr>
                </pic:pic>
              </a:graphicData>
            </a:graphic>
          </wp:inline>
        </w:drawing>
      </w:r>
    </w:p>
    <w:p w:rsidR="00C15402" w:rsidRPr="00317E3A" w:rsidRDefault="00F823CE">
      <w:pPr>
        <w:spacing w:after="160"/>
        <w:ind w:firstLine="0"/>
        <w:jc w:val="center"/>
        <w:rPr>
          <w:lang w:val="ru-RU"/>
        </w:rPr>
      </w:pPr>
      <w:r w:rsidRPr="00317E3A">
        <w:rPr>
          <w:lang w:val="ru-RU"/>
        </w:rPr>
        <w:t>Рисунок Б.1 – Метод опорних векторів (одне відведення)</w:t>
      </w:r>
    </w:p>
    <w:p w:rsidR="00C15402" w:rsidRDefault="00F823CE">
      <w:pPr>
        <w:keepNext/>
        <w:spacing w:before="120"/>
        <w:ind w:firstLine="0"/>
        <w:jc w:val="center"/>
      </w:pPr>
      <w:r>
        <w:rPr>
          <w:noProof/>
          <w:lang w:val="ru-RU" w:eastAsia="ru-RU"/>
        </w:rPr>
        <w:drawing>
          <wp:inline distT="0" distB="0" distL="0" distR="0">
            <wp:extent cx="3780000" cy="3402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random_forest.png"/>
                    <pic:cNvPicPr/>
                  </pic:nvPicPr>
                  <pic:blipFill>
                    <a:blip r:embed="rId25"/>
                    <a:stretch>
                      <a:fillRect/>
                    </a:stretch>
                  </pic:blipFill>
                  <pic:spPr>
                    <a:xfrm>
                      <a:off x="0" y="0"/>
                      <a:ext cx="3780000" cy="3402000"/>
                    </a:xfrm>
                    <a:prstGeom prst="rect">
                      <a:avLst/>
                    </a:prstGeom>
                  </pic:spPr>
                </pic:pic>
              </a:graphicData>
            </a:graphic>
          </wp:inline>
        </w:drawing>
      </w:r>
    </w:p>
    <w:p w:rsidR="00C15402" w:rsidRPr="00317E3A" w:rsidRDefault="00F823CE">
      <w:pPr>
        <w:spacing w:after="160"/>
        <w:ind w:firstLine="0"/>
        <w:jc w:val="center"/>
        <w:rPr>
          <w:lang w:val="ru-RU"/>
        </w:rPr>
      </w:pPr>
      <w:r w:rsidRPr="00317E3A">
        <w:rPr>
          <w:lang w:val="ru-RU"/>
        </w:rPr>
        <w:t xml:space="preserve">Рисунок Б.2 – Випадковий ліс </w:t>
      </w:r>
      <w:r w:rsidRPr="00317E3A">
        <w:rPr>
          <w:lang w:val="ru-RU"/>
        </w:rPr>
        <w:t>(одне відведення)</w:t>
      </w:r>
    </w:p>
    <w:p w:rsidR="00C15402" w:rsidRDefault="00F823CE">
      <w:pPr>
        <w:keepNext/>
        <w:spacing w:before="120"/>
        <w:ind w:firstLine="0"/>
        <w:jc w:val="center"/>
      </w:pPr>
      <w:r>
        <w:rPr>
          <w:noProof/>
          <w:lang w:val="ru-RU" w:eastAsia="ru-RU"/>
        </w:rPr>
        <w:lastRenderedPageBreak/>
        <w:drawing>
          <wp:inline distT="0" distB="0" distL="0" distR="0">
            <wp:extent cx="3780000" cy="340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cnn.png"/>
                    <pic:cNvPicPr/>
                  </pic:nvPicPr>
                  <pic:blipFill>
                    <a:blip r:embed="rId26"/>
                    <a:stretch>
                      <a:fillRect/>
                    </a:stretch>
                  </pic:blipFill>
                  <pic:spPr>
                    <a:xfrm>
                      <a:off x="0" y="0"/>
                      <a:ext cx="3780000" cy="3402000"/>
                    </a:xfrm>
                    <a:prstGeom prst="rect">
                      <a:avLst/>
                    </a:prstGeom>
                  </pic:spPr>
                </pic:pic>
              </a:graphicData>
            </a:graphic>
          </wp:inline>
        </w:drawing>
      </w:r>
    </w:p>
    <w:p w:rsidR="00C15402" w:rsidRPr="00317E3A" w:rsidRDefault="00F823CE">
      <w:pPr>
        <w:spacing w:after="160"/>
        <w:ind w:firstLine="0"/>
        <w:jc w:val="center"/>
        <w:rPr>
          <w:lang w:val="ru-RU"/>
        </w:rPr>
      </w:pPr>
      <w:r w:rsidRPr="00317E3A">
        <w:rPr>
          <w:lang w:val="ru-RU"/>
        </w:rPr>
        <w:t>Рисунок Б.3 – Одновимірна згорткова мережа (одне відведення)</w:t>
      </w:r>
    </w:p>
    <w:p w:rsidR="00C15402" w:rsidRDefault="00F823CE">
      <w:pPr>
        <w:keepNext/>
        <w:spacing w:before="120"/>
        <w:ind w:firstLine="0"/>
        <w:jc w:val="center"/>
      </w:pPr>
      <w:r>
        <w:rPr>
          <w:noProof/>
          <w:lang w:val="ru-RU" w:eastAsia="ru-RU"/>
        </w:rPr>
        <w:drawing>
          <wp:inline distT="0" distB="0" distL="0" distR="0">
            <wp:extent cx="3780000" cy="3402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hybrid.png"/>
                    <pic:cNvPicPr/>
                  </pic:nvPicPr>
                  <pic:blipFill>
                    <a:blip r:embed="rId27"/>
                    <a:stretch>
                      <a:fillRect/>
                    </a:stretch>
                  </pic:blipFill>
                  <pic:spPr>
                    <a:xfrm>
                      <a:off x="0" y="0"/>
                      <a:ext cx="3780000" cy="3402000"/>
                    </a:xfrm>
                    <a:prstGeom prst="rect">
                      <a:avLst/>
                    </a:prstGeom>
                  </pic:spPr>
                </pic:pic>
              </a:graphicData>
            </a:graphic>
          </wp:inline>
        </w:drawing>
      </w:r>
    </w:p>
    <w:p w:rsidR="00C15402" w:rsidRPr="00317E3A" w:rsidRDefault="00F823CE">
      <w:pPr>
        <w:spacing w:after="160"/>
        <w:ind w:firstLine="0"/>
        <w:jc w:val="center"/>
        <w:rPr>
          <w:lang w:val="ru-RU"/>
        </w:rPr>
      </w:pPr>
      <w:r w:rsidRPr="00317E3A">
        <w:rPr>
          <w:lang w:val="ru-RU"/>
        </w:rPr>
        <w:t>Рисунок Б.4 – Гібридний класифікатор (одне відведення)</w:t>
      </w:r>
    </w:p>
    <w:p w:rsidR="00C15402" w:rsidRDefault="00F823CE">
      <w:pPr>
        <w:keepNext/>
        <w:spacing w:before="120"/>
        <w:ind w:firstLine="0"/>
        <w:jc w:val="center"/>
      </w:pPr>
      <w:r>
        <w:rPr>
          <w:noProof/>
          <w:lang w:val="ru-RU" w:eastAsia="ru-RU"/>
        </w:rPr>
        <w:lastRenderedPageBreak/>
        <w:drawing>
          <wp:inline distT="0" distB="0" distL="0" distR="0">
            <wp:extent cx="3780000" cy="3402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xgboost_2lead.png"/>
                    <pic:cNvPicPr/>
                  </pic:nvPicPr>
                  <pic:blipFill>
                    <a:blip r:embed="rId28"/>
                    <a:stretch>
                      <a:fillRect/>
                    </a:stretch>
                  </pic:blipFill>
                  <pic:spPr>
                    <a:xfrm>
                      <a:off x="0" y="0"/>
                      <a:ext cx="3780000" cy="3402000"/>
                    </a:xfrm>
                    <a:prstGeom prst="rect">
                      <a:avLst/>
                    </a:prstGeom>
                  </pic:spPr>
                </pic:pic>
              </a:graphicData>
            </a:graphic>
          </wp:inline>
        </w:drawing>
      </w:r>
    </w:p>
    <w:p w:rsidR="00C15402" w:rsidRPr="00317E3A" w:rsidRDefault="00F823CE">
      <w:pPr>
        <w:spacing w:after="160"/>
        <w:ind w:firstLine="0"/>
        <w:jc w:val="center"/>
        <w:rPr>
          <w:lang w:val="ru-RU"/>
        </w:rPr>
      </w:pPr>
      <w:r w:rsidRPr="00317E3A">
        <w:rPr>
          <w:lang w:val="ru-RU"/>
        </w:rPr>
        <w:t xml:space="preserve">Рисунок Б.5 – </w:t>
      </w:r>
      <w:r>
        <w:t>XGBoost</w:t>
      </w:r>
      <w:r w:rsidRPr="00317E3A">
        <w:rPr>
          <w:lang w:val="ru-RU"/>
        </w:rPr>
        <w:t xml:space="preserve"> (два відведення)</w:t>
      </w:r>
    </w:p>
    <w:sectPr w:rsidR="00C15402" w:rsidRPr="00317E3A" w:rsidSect="00034616">
      <w:headerReference w:type="default" r:id="rId29"/>
      <w:headerReference w:type="first" r:id="rId30"/>
      <w:pgSz w:w="11906" w:h="16838"/>
      <w:pgMar w:top="1134" w:right="567"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23CE" w:rsidRDefault="00F823CE">
      <w:pPr>
        <w:spacing w:line="240" w:lineRule="auto"/>
      </w:pPr>
      <w:r>
        <w:separator/>
      </w:r>
    </w:p>
  </w:endnote>
  <w:endnote w:type="continuationSeparator" w:id="0">
    <w:p w:rsidR="00F823CE" w:rsidRDefault="00F823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23CE" w:rsidRDefault="00F823CE">
      <w:pPr>
        <w:spacing w:line="240" w:lineRule="auto"/>
      </w:pPr>
      <w:r>
        <w:separator/>
      </w:r>
    </w:p>
  </w:footnote>
  <w:footnote w:type="continuationSeparator" w:id="0">
    <w:p w:rsidR="00F823CE" w:rsidRDefault="00F823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402" w:rsidRDefault="00F823CE">
    <w:pPr>
      <w:pStyle w:val="a5"/>
      <w:ind w:firstLine="0"/>
      <w:jc w:val="right"/>
    </w:pPr>
    <w:r>
      <w:fldChar w:fldCharType="begin"/>
    </w:r>
    <w:r>
      <w:instrText>PAGE</w:instrText>
    </w:r>
    <w:r w:rsidR="00317E3A">
      <w:fldChar w:fldCharType="separate"/>
    </w:r>
    <w:r w:rsidR="00317E3A">
      <w:rPr>
        <w:noProof/>
      </w:rPr>
      <w:t>22</w:t>
    </w:r>
    <w: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402" w:rsidRDefault="00C15402">
    <w:pPr>
      <w:pStyle w:val="a5"/>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17E3A"/>
    <w:rsid w:val="00326F90"/>
    <w:rsid w:val="00AA1D8D"/>
    <w:rsid w:val="00B47730"/>
    <w:rsid w:val="00C15402"/>
    <w:rsid w:val="00CB0664"/>
    <w:rsid w:val="00F823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DCB01"/>
  <w14:defaultImageDpi w14:val="300"/>
  <w15:docId w15:val="{C91303FA-0AF2-427C-8FA1-5863DFC0B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0" w:line="360" w:lineRule="auto"/>
      <w:ind w:firstLine="720"/>
      <w:jc w:val="both"/>
    </w:pPr>
    <w:rPr>
      <w:rFonts w:ascii="Times New Roman" w:hAnsi="Times New Roman" w:cs="Times New Roman"/>
      <w:sz w:val="28"/>
    </w:rPr>
  </w:style>
  <w:style w:type="paragraph" w:styleId="1">
    <w:name w:val="heading 1"/>
    <w:basedOn w:val="a1"/>
    <w:next w:val="a1"/>
    <w:link w:val="10"/>
    <w:uiPriority w:val="9"/>
    <w:qFormat/>
    <w:rsid w:val="00FC693F"/>
    <w:pPr>
      <w:keepNext/>
      <w:keepLines/>
      <w:spacing w:after="24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after="24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after="24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317E3A"/>
    <w:pPr>
      <w:spacing w:after="100"/>
    </w:pPr>
  </w:style>
  <w:style w:type="paragraph" w:styleId="2c">
    <w:name w:val="toc 2"/>
    <w:basedOn w:val="a1"/>
    <w:next w:val="a1"/>
    <w:autoRedefine/>
    <w:uiPriority w:val="39"/>
    <w:unhideWhenUsed/>
    <w:rsid w:val="00317E3A"/>
    <w:pPr>
      <w:spacing w:after="100"/>
      <w:ind w:left="280"/>
    </w:pPr>
  </w:style>
  <w:style w:type="character" w:styleId="aff8">
    <w:name w:val="Hyperlink"/>
    <w:basedOn w:val="a2"/>
    <w:uiPriority w:val="99"/>
    <w:unhideWhenUsed/>
    <w:rsid w:val="00317E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E93C58-2B02-4491-A7B2-6B10932D3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44</Pages>
  <Words>8539</Words>
  <Characters>48673</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2026-06-07T13:04:00Z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2247acfa-a824-4a3f-a98d-a7e96f829f7e</vt:lpwstr>
  </property>
</Properties>
</file>