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commentRangeStart w:id="0"/>
      <w:r w:rsidDel="00000000" w:rsidR="00000000" w:rsidRPr="00000000">
        <w:rPr>
          <w:b w:val="1"/>
          <w:rtl w:val="0"/>
        </w:rPr>
        <w:t xml:space="preserve">1.Рівень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Баг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result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 result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Environment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Переходимо на сайт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https://superagronom.com/</w:t>
              </w:r>
            </w:hyperlink>
            <w:r w:rsidDel="00000000" w:rsidR="00000000" w:rsidRPr="00000000">
              <w:rPr>
                <w:rtl w:val="0"/>
              </w:rPr>
              <w:t xml:space="preserve">  зверху кнопки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https://prnt.sc/QljATmsappir</w:t>
              </w:r>
            </w:hyperlink>
            <w:r w:rsidDel="00000000" w:rsidR="00000000" w:rsidRPr="00000000">
              <w:rPr>
                <w:rtl w:val="0"/>
              </w:rPr>
              <w:t xml:space="preserve"> не містять інформативності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Має бути зрозуміло що будемо дивитись, читати, кому допомагати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 зрозіміло смисловий підтекст кнопок, не має інформативності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Major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091e42"/>
                <w:sz w:val="21"/>
                <w:szCs w:val="21"/>
                <w:shd w:fill="ebecf0" w:val="clear"/>
                <w:rtl w:val="0"/>
              </w:rPr>
              <w:t xml:space="preserve">Chrome Version 105.0.5195.102 (Official Build) (64-bit)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Переходимо на сайт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https://superagronom.com/</w:t>
              </w:r>
            </w:hyperlink>
            <w:r w:rsidDel="00000000" w:rsidR="00000000" w:rsidRPr="00000000">
              <w:rPr>
                <w:rtl w:val="0"/>
              </w:rPr>
              <w:t xml:space="preserve"> справа в кутку натискаємо  кнопку пошуку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https://prnt.sc/kl4PKwsch4TO</w:t>
              </w:r>
            </w:hyperlink>
            <w:r w:rsidDel="00000000" w:rsidR="00000000" w:rsidRPr="00000000">
              <w:rPr>
                <w:rtl w:val="0"/>
              </w:rPr>
              <w:t xml:space="preserve"> , вводимо значення “Насіння” натискаємо ентер.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Має видати результат пошуку категорії насіння.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Видає результат всіх категорій включаючи насіння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https://prnt.sc/azhnh4ABmzAh</w:t>
              </w:r>
            </w:hyperlink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Major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091e42"/>
                <w:sz w:val="21"/>
                <w:szCs w:val="21"/>
                <w:shd w:fill="ebecf0" w:val="clear"/>
                <w:rtl w:val="0"/>
              </w:rPr>
              <w:t xml:space="preserve">Chrome Version 105.0.5195.102 (Official Build) (64-bit)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1"/>
            <w:r w:rsidDel="00000000" w:rsidR="00000000" w:rsidRPr="00000000">
              <w:rPr>
                <w:rtl w:val="0"/>
              </w:rPr>
              <w:t xml:space="preserve">3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Переходимо на сторінку суперагроном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https://superagronom.com/dosye</w:t>
              </w:r>
            </w:hyperlink>
            <w:r w:rsidDel="00000000" w:rsidR="00000000" w:rsidRPr="00000000">
              <w:rPr>
                <w:rtl w:val="0"/>
              </w:rPr>
              <w:t xml:space="preserve"> , зверху у вкладках  натискаємо кнопку Область https://prnt.sc/-AoB-GGQZtNe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Має бути кнопка пошуку щоб не скролити всю сторінку для пошуку необхідної області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 має пошуку області, доводиться скролити всю сторінку.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Major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091e42"/>
                <w:sz w:val="21"/>
                <w:szCs w:val="21"/>
                <w:shd w:fill="ebecf0" w:val="clear"/>
                <w:rtl w:val="0"/>
              </w:rPr>
              <w:t xml:space="preserve">Chrome Version 105.0.5195.102 (Official Build) (64-bit)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F">
      <w:pPr>
        <w:rPr>
          <w:b w:val="1"/>
          <w:color w:val="35876f"/>
        </w:rPr>
      </w:pPr>
      <w:r w:rsidDel="00000000" w:rsidR="00000000" w:rsidRPr="00000000">
        <w:rPr>
          <w:rtl w:val="0"/>
        </w:rPr>
        <w:br w:type="textWrapping"/>
        <w:t xml:space="preserve">2. Архів додала окремо, різниці в відображенні в Googl ,  Opera та Edge немає, а в Safari текст жирніший.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2 Рівень</w:t>
        <w:br w:type="textWrapping"/>
        <w:br w:type="textWrapping"/>
      </w:r>
      <w:hyperlink r:id="rId13">
        <w:r w:rsidDel="00000000" w:rsidR="00000000" w:rsidRPr="00000000">
          <w:rPr>
            <w:b w:val="1"/>
            <w:color w:val="35876f"/>
            <w:rtl w:val="0"/>
          </w:rPr>
          <w:t xml:space="preserve">https://beetroot.academy</w:t>
        </w:r>
      </w:hyperlink>
      <w:r w:rsidDel="00000000" w:rsidR="00000000" w:rsidRPr="00000000">
        <w:rPr>
          <w:b w:val="1"/>
          <w:color w:val="35876f"/>
          <w:rtl w:val="0"/>
        </w:rPr>
        <w:t xml:space="preserve">  кодування </w:t>
      </w: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https://prnt.sc/P_3U4BrmkBbp</w:t>
        </w:r>
      </w:hyperlink>
      <w:r w:rsidDel="00000000" w:rsidR="00000000" w:rsidRPr="00000000">
        <w:rPr>
          <w:b w:val="1"/>
          <w:color w:val="35876f"/>
          <w:rtl w:val="0"/>
        </w:rPr>
        <w:t xml:space="preserve"> utf-8</w:t>
      </w:r>
    </w:p>
    <w:p w:rsidR="00000000" w:rsidDel="00000000" w:rsidP="00000000" w:rsidRDefault="00000000" w:rsidRPr="00000000" w14:paraId="00000020">
      <w:pPr>
        <w:shd w:fill="ffffff" w:val="clear"/>
        <w:spacing w:after="240" w:before="240" w:lineRule="auto"/>
        <w:ind w:left="0" w:firstLine="0"/>
        <w:rPr>
          <w:b w:val="1"/>
          <w:color w:val="35876f"/>
        </w:rPr>
      </w:pPr>
      <w:hyperlink r:id="rId15">
        <w:r w:rsidDel="00000000" w:rsidR="00000000" w:rsidRPr="00000000">
          <w:rPr>
            <w:b w:val="1"/>
            <w:color w:val="35876f"/>
            <w:rtl w:val="0"/>
          </w:rPr>
          <w:t xml:space="preserve">https://microseniors76.com/</w:t>
        </w:r>
      </w:hyperlink>
      <w:r w:rsidDel="00000000" w:rsidR="00000000" w:rsidRPr="00000000">
        <w:rPr>
          <w:b w:val="1"/>
          <w:color w:val="35876f"/>
          <w:rtl w:val="0"/>
        </w:rPr>
        <w:t xml:space="preserve"> </w:t>
      </w: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https://prnt.sc/KWKCaxE7_TGl</w:t>
        </w:r>
      </w:hyperlink>
      <w:r w:rsidDel="00000000" w:rsidR="00000000" w:rsidRPr="00000000">
        <w:rPr>
          <w:b w:val="1"/>
          <w:color w:val="35876f"/>
          <w:rtl w:val="0"/>
        </w:rPr>
        <w:t xml:space="preserve"> iso-8859-1</w:t>
      </w:r>
    </w:p>
    <w:p w:rsidR="00000000" w:rsidDel="00000000" w:rsidP="00000000" w:rsidRDefault="00000000" w:rsidRPr="00000000" w14:paraId="00000021">
      <w:pPr>
        <w:shd w:fill="ffffff" w:val="clear"/>
        <w:spacing w:after="240" w:before="240" w:lineRule="auto"/>
        <w:ind w:left="0" w:firstLine="0"/>
        <w:rPr>
          <w:b w:val="1"/>
          <w:color w:val="35876f"/>
          <w:sz w:val="24"/>
          <w:szCs w:val="24"/>
        </w:rPr>
      </w:pPr>
      <w:hyperlink r:id="rId17">
        <w:r w:rsidDel="00000000" w:rsidR="00000000" w:rsidRPr="00000000">
          <w:rPr>
            <w:b w:val="1"/>
            <w:color w:val="35876f"/>
            <w:rtl w:val="0"/>
          </w:rPr>
          <w:t xml:space="preserve">https://www.tennis-warehouse.com/</w:t>
        </w:r>
      </w:hyperlink>
      <w:r w:rsidDel="00000000" w:rsidR="00000000" w:rsidRPr="00000000">
        <w:rPr>
          <w:b w:val="1"/>
          <w:color w:val="35876f"/>
          <w:sz w:val="24"/>
          <w:szCs w:val="24"/>
          <w:rtl w:val="0"/>
        </w:rPr>
        <w:t xml:space="preserve"> </w:t>
      </w:r>
      <w:hyperlink r:id="rId1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https://prnt.sc/v1jsHQWnidil</w:t>
        </w:r>
      </w:hyperlink>
      <w:r w:rsidDel="00000000" w:rsidR="00000000" w:rsidRPr="00000000">
        <w:rPr>
          <w:b w:val="1"/>
          <w:color w:val="35876f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35876f"/>
          <w:rtl w:val="0"/>
        </w:rPr>
        <w:t xml:space="preserve">utf-8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40" w:before="240" w:lineRule="auto"/>
        <w:ind w:left="0" w:firstLine="0"/>
        <w:rPr>
          <w:b w:val="1"/>
          <w:color w:val="35876f"/>
        </w:rPr>
      </w:pPr>
      <w:hyperlink r:id="rId19">
        <w:r w:rsidDel="00000000" w:rsidR="00000000" w:rsidRPr="00000000">
          <w:rPr>
            <w:b w:val="1"/>
            <w:color w:val="35876f"/>
            <w:rtl w:val="0"/>
          </w:rPr>
          <w:t xml:space="preserve">https://www.fidelity.com/</w:t>
        </w:r>
      </w:hyperlink>
      <w:r w:rsidDel="00000000" w:rsidR="00000000" w:rsidRPr="00000000">
        <w:rPr>
          <w:b w:val="1"/>
          <w:color w:val="35876f"/>
          <w:rtl w:val="0"/>
        </w:rPr>
        <w:t xml:space="preserve"> </w:t>
      </w:r>
      <w:hyperlink r:id="rId2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https://prnt.sc/2DjVRWDGM7Xd</w:t>
        </w:r>
      </w:hyperlink>
      <w:r w:rsidDel="00000000" w:rsidR="00000000" w:rsidRPr="00000000">
        <w:rPr>
          <w:b w:val="1"/>
          <w:color w:val="35876f"/>
          <w:rtl w:val="0"/>
        </w:rPr>
        <w:t xml:space="preserve"> iso-8859-1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vlo Okhonko" w:id="1" w:date="2022-10-12T13:56:49Z"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Відсутність функціональності не є багом. Репортити таке можна у вигляді Feature request</w:t>
      </w:r>
    </w:p>
  </w:comment>
  <w:comment w:author="Pavlo Okhonko" w:id="0" w:date="2022-10-12T13:54:47Z"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Лєра, ну без Тайтлів баг репорт досить погано виглядає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rnt.sc/2DjVRWDGM7Xd" TargetMode="External"/><Relationship Id="rId11" Type="http://schemas.openxmlformats.org/officeDocument/2006/relationships/hyperlink" Target="https://prnt.sc/azhnh4ABmzAh" TargetMode="External"/><Relationship Id="rId10" Type="http://schemas.openxmlformats.org/officeDocument/2006/relationships/hyperlink" Target="https://prnt.sc/kl4PKwsch4TO" TargetMode="External"/><Relationship Id="rId13" Type="http://schemas.openxmlformats.org/officeDocument/2006/relationships/hyperlink" Target="https://beetroot.academy/" TargetMode="External"/><Relationship Id="rId12" Type="http://schemas.openxmlformats.org/officeDocument/2006/relationships/hyperlink" Target="https://superagronom.com/dosye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superagronom.com/" TargetMode="External"/><Relationship Id="rId15" Type="http://schemas.openxmlformats.org/officeDocument/2006/relationships/hyperlink" Target="https://microseniors76.com/" TargetMode="External"/><Relationship Id="rId14" Type="http://schemas.openxmlformats.org/officeDocument/2006/relationships/hyperlink" Target="https://prnt.sc/P_3U4BrmkBbp" TargetMode="External"/><Relationship Id="rId17" Type="http://schemas.openxmlformats.org/officeDocument/2006/relationships/hyperlink" Target="https://www.tennis-warehouse.com/" TargetMode="External"/><Relationship Id="rId16" Type="http://schemas.openxmlformats.org/officeDocument/2006/relationships/hyperlink" Target="https://prnt.sc/KWKCaxE7_TGl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s://www.fidelity.com/" TargetMode="External"/><Relationship Id="rId6" Type="http://schemas.openxmlformats.org/officeDocument/2006/relationships/styles" Target="styles.xml"/><Relationship Id="rId18" Type="http://schemas.openxmlformats.org/officeDocument/2006/relationships/hyperlink" Target="https://prnt.sc/v1jsHQWnidil" TargetMode="External"/><Relationship Id="rId7" Type="http://schemas.openxmlformats.org/officeDocument/2006/relationships/hyperlink" Target="https://superagronom.com/" TargetMode="External"/><Relationship Id="rId8" Type="http://schemas.openxmlformats.org/officeDocument/2006/relationships/hyperlink" Target="https://prnt.sc/QljATmsappi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