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软件开发与运维服务合同</w:t>
      </w:r>
    </w:p>
    <w:p>
      <w:pPr>
        <w:jc w:val="center"/>
      </w:pPr>
      <w:r>
        <w:rPr>
          <w:sz w:val="21"/>
        </w:rPr>
        <w:t>编号：IT-2026-0520</w:t>
      </w:r>
    </w:p>
    <w:p>
      <w:r>
        <w:rPr>
          <w:i/>
          <w:sz w:val="19"/>
        </w:rPr>
        <w:t>说明：本合同为测试样本，所有主体、地址、账号、金额等信息均为虚构，仅用于系统测试。</w:t>
      </w:r>
    </w:p>
    <w:p>
      <w:r>
        <w:rPr>
          <w:b/>
          <w:sz w:val="25"/>
        </w:rPr>
        <w:t>一、合同主体</w:t>
      </w:r>
    </w:p>
    <w:p>
      <w:r>
        <w:rPr>
          <w:sz w:val="22"/>
        </w:rPr>
        <w:t>甲方：澄海数智供应链有限公司</w:t>
      </w:r>
    </w:p>
    <w:p>
      <w:r>
        <w:rPr>
          <w:sz w:val="22"/>
        </w:rPr>
        <w:t>统一社会信用代码：91330100MA8FAKE303</w:t>
      </w:r>
    </w:p>
    <w:p>
      <w:r>
        <w:rPr>
          <w:sz w:val="22"/>
        </w:rPr>
        <w:t>住所：浙江省澄海市滨江路189号A座15层</w:t>
      </w:r>
    </w:p>
    <w:p>
      <w:r>
        <w:rPr>
          <w:sz w:val="22"/>
        </w:rPr>
        <w:t>联系人：顾临舟，电话：13750030033</w:t>
      </w:r>
    </w:p>
    <w:p>
      <w:r>
        <w:rPr>
          <w:sz w:val="22"/>
        </w:rPr>
        <w:t>乙方：星禾云科（上海）信息技术有限公司</w:t>
      </w:r>
    </w:p>
    <w:p>
      <w:r>
        <w:rPr>
          <w:sz w:val="22"/>
        </w:rPr>
        <w:t>统一社会信用代码：91310100MA8FAKE404</w:t>
      </w:r>
    </w:p>
    <w:p>
      <w:r>
        <w:rPr>
          <w:sz w:val="22"/>
        </w:rPr>
        <w:t>住所：上海市浦东新区张江高科路518号2幢</w:t>
      </w:r>
    </w:p>
    <w:p>
      <w:r>
        <w:rPr>
          <w:sz w:val="22"/>
        </w:rPr>
        <w:t>联系人：宋予安，电话：13660040044</w:t>
      </w:r>
    </w:p>
    <w:p>
      <w:r>
        <w:rPr>
          <w:b/>
          <w:sz w:val="25"/>
        </w:rPr>
        <w:t>二、服务内容</w:t>
      </w:r>
    </w:p>
    <w:p>
      <w:r>
        <w:rPr>
          <w:sz w:val="22"/>
        </w:rPr>
        <w:t>1. 乙方为甲方建设“供应商准入及采购协同平台”系统，包括需求分析、系统设计、开发测试、部署上线及运维支持。</w:t>
      </w:r>
    </w:p>
    <w:p>
      <w:r>
        <w:rPr>
          <w:sz w:val="22"/>
        </w:rPr>
        <w:t>2. 建设范围包括：PC管理端、小程序端、供应商门户、流程审批中心、电子签章接口、统计报表模块。</w:t>
      </w:r>
    </w:p>
    <w:p>
      <w:r>
        <w:rPr>
          <w:sz w:val="22"/>
        </w:rPr>
        <w:t>3. 乙方应根据双方确认的《需求规格说明书》和《项目实施计划》完成项目交付。</w:t>
      </w:r>
    </w:p>
    <w:p>
      <w:r>
        <w:rPr>
          <w:b/>
          <w:sz w:val="25"/>
        </w:rPr>
        <w:t>三、项目周期</w:t>
      </w:r>
    </w:p>
    <w:p>
      <w:r>
        <w:rPr>
          <w:sz w:val="22"/>
        </w:rPr>
        <w:t>1. 项目启动日期：2026年6月1日。</w:t>
      </w:r>
    </w:p>
    <w:p>
      <w:r>
        <w:rPr>
          <w:sz w:val="22"/>
        </w:rPr>
        <w:t>2. 预计上线日期：2026年10月31日。</w:t>
      </w:r>
    </w:p>
    <w:p>
      <w:r>
        <w:rPr>
          <w:sz w:val="22"/>
        </w:rPr>
        <w:t>3. 质保及免费运维期：自最终验收通过之日起12个月。</w:t>
      </w:r>
    </w:p>
    <w:p>
      <w:r>
        <w:rPr>
          <w:b/>
          <w:sz w:val="25"/>
        </w:rPr>
        <w:t>四、合同金额与付款</w:t>
      </w:r>
    </w:p>
    <w:p>
      <w:r>
        <w:rPr>
          <w:sz w:val="22"/>
        </w:rPr>
        <w:t>1. 合同总金额：人民币伍拾贰万元整（小写：520,000.00元），含税。</w:t>
      </w:r>
    </w:p>
    <w:p>
      <w:r>
        <w:rPr>
          <w:sz w:val="22"/>
        </w:rPr>
        <w:t>2. 付款节点：</w:t>
      </w:r>
    </w:p>
    <w:p>
      <w:r>
        <w:rPr>
          <w:sz w:val="22"/>
        </w:rPr>
        <w:t>（1）合同签订后7个工作日内支付30%，即156,000.00元。</w:t>
      </w:r>
    </w:p>
    <w:p>
      <w:r>
        <w:rPr>
          <w:sz w:val="22"/>
        </w:rPr>
        <w:t>（2）原型确认并完成开发里程碑一验收后支付30%，即156,000.00元。</w:t>
      </w:r>
    </w:p>
    <w:p>
      <w:r>
        <w:rPr>
          <w:sz w:val="22"/>
        </w:rPr>
        <w:t>（3）系统上线试运行并通过初验后支付30%，即156,000.00元。</w:t>
      </w:r>
    </w:p>
    <w:p>
      <w:r>
        <w:rPr>
          <w:sz w:val="22"/>
        </w:rPr>
        <w:t>（4）质保期满且无重大遗留问题后支付10%，即52,000.00元。</w:t>
      </w:r>
    </w:p>
    <w:p>
      <w:r>
        <w:rPr>
          <w:b/>
          <w:sz w:val="25"/>
        </w:rPr>
        <w:t>五、知识产权与数据安全</w:t>
      </w:r>
    </w:p>
    <w:p>
      <w:r>
        <w:rPr>
          <w:sz w:val="22"/>
        </w:rPr>
        <w:t>1. 为履行本合同而新开发形成的定制化软件成果、源代码、设计文档及接口文档，在甲方付清全部合同价款后归甲方所有。</w:t>
      </w:r>
    </w:p>
    <w:p>
      <w:r>
        <w:rPr>
          <w:sz w:val="22"/>
        </w:rPr>
        <w:t>2. 乙方保留其通用开发框架、基础组件及预先存在的软件工具的知识产权，但应确保甲方对交付成果享有完整、持续、可使用的授权。</w:t>
      </w:r>
    </w:p>
    <w:p>
      <w:r>
        <w:rPr>
          <w:sz w:val="22"/>
        </w:rPr>
        <w:t>3. 未经甲方书面同意，乙方不得向任何第三方披露甲方业务数据、用户信息及系统架构信息。</w:t>
      </w:r>
    </w:p>
    <w:p>
      <w:r>
        <w:rPr>
          <w:b/>
          <w:sz w:val="25"/>
        </w:rPr>
        <w:t>六、验收标准</w:t>
      </w:r>
    </w:p>
    <w:p>
      <w:r>
        <w:rPr>
          <w:sz w:val="22"/>
        </w:rPr>
        <w:t>1. 验收以双方确认的需求文档、测试用例、性能指标及上线目标为依据。</w:t>
      </w:r>
    </w:p>
    <w:p>
      <w:r>
        <w:rPr>
          <w:sz w:val="22"/>
        </w:rPr>
        <w:t>2. 乙方应完成功能测试、接口测试、安全测试并提交测试报告。</w:t>
      </w:r>
    </w:p>
    <w:p>
      <w:r>
        <w:rPr>
          <w:sz w:val="22"/>
        </w:rPr>
        <w:t>3. 系统连续稳定运行30日且无P1级故障的，视为最终验收通过。</w:t>
      </w:r>
    </w:p>
    <w:p>
      <w:r>
        <w:rPr>
          <w:b/>
          <w:sz w:val="25"/>
        </w:rPr>
        <w:t>七、违约责任</w:t>
      </w:r>
    </w:p>
    <w:p>
      <w:r>
        <w:rPr>
          <w:sz w:val="22"/>
        </w:rPr>
        <w:t>1. 乙方无正当理由延期交付的，每延期一日按合同总金额的万分之五支付违约金。</w:t>
      </w:r>
    </w:p>
    <w:p>
      <w:r>
        <w:rPr>
          <w:sz w:val="22"/>
        </w:rPr>
        <w:t>2. 因乙方原因发生数据泄露、重大安全漏洞或第三方侵权纠纷的，乙方应负责处理并赔偿甲方损失。</w:t>
      </w:r>
    </w:p>
    <w:p>
      <w:r>
        <w:rPr>
          <w:sz w:val="22"/>
        </w:rPr>
        <w:t>3. 甲方逾期付款的，每逾期一日按应付未付金额的万分之三支付违约金。</w:t>
      </w:r>
    </w:p>
    <w:p>
      <w:r>
        <w:rPr>
          <w:b/>
          <w:sz w:val="25"/>
        </w:rPr>
        <w:t>八、争议解决</w:t>
      </w:r>
    </w:p>
    <w:p>
      <w:r>
        <w:rPr>
          <w:sz w:val="22"/>
        </w:rPr>
        <w:t>因履行本合同发生争议，双方应友好协商；协商不成的，提交上海仲裁委员会仲裁。</w:t>
      </w:r>
    </w:p>
    <w:p>
      <w:r>
        <w:rPr>
          <w:b/>
          <w:sz w:val="25"/>
        </w:rPr>
        <w:t>签署页</w:t>
      </w:r>
    </w:p>
    <w:p>
      <w:r>
        <w:rPr>
          <w:sz w:val="22"/>
        </w:rPr>
        <w:t>甲方（盖章）：澄海数智供应链有限公司</w:t>
      </w:r>
    </w:p>
    <w:p>
      <w:r>
        <w:rPr>
          <w:sz w:val="22"/>
        </w:rPr>
        <w:t>授权代表：顾临舟</w:t>
      </w:r>
    </w:p>
    <w:p>
      <w:r>
        <w:rPr>
          <w:sz w:val="22"/>
        </w:rPr>
        <w:t>签署日期：2026年5月20日</w:t>
      </w:r>
    </w:p>
    <w:p>
      <w:r>
        <w:rPr>
          <w:sz w:val="22"/>
        </w:rPr>
        <w:t>乙方（盖章）：星禾云科（上海）信息技术有限公司</w:t>
      </w:r>
    </w:p>
    <w:p>
      <w:r>
        <w:rPr>
          <w:sz w:val="22"/>
        </w:rPr>
        <w:t>授权代表：宋予安</w:t>
      </w:r>
    </w:p>
    <w:p>
      <w:r>
        <w:rPr>
          <w:sz w:val="22"/>
        </w:rPr>
        <w:t>签署日期：2026年5月20日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