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Лесного кодекса Российской Федерации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ВЛАДИМИРСКОЙ ОБЛАСТИ Именем Российской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аренды лесного участка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АРБИТРАЖНЫЙ СУД ВЛАДИМИРСКОЙ ОБЛАСТИ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Департамент лесного хозяйства</w:t>
      </w:r>
      <w:r w:rsidRPr="00FA427D">
        <w:rPr>
          <w:lang w:val="ru-RU"/>
        </w:rPr>
        <w:t xml:space="preserve"> Владимирской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Российской Федерации договору аренды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лесного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договору аренды</w:t>
      </w:r>
      <w:r w:rsidRPr="00FA427D">
        <w:rPr>
          <w:lang w:val="ru-RU"/>
        </w:rPr>
        <w:t xml:space="preserve"> лесного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Российской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Федерации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размера арендной платы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аренды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участка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договора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Камешковское лесничество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платы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Арбитражного процессуального кодекса</w:t>
      </w:r>
      <w:r w:rsidRPr="00FA427D">
        <w:rPr>
          <w:lang w:val="ru-RU"/>
        </w:rPr>
        <w:t xml:space="preserve"> Российской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кодекса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ОБЛАСТИ Именем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СУД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АРБИТРАЖНЫЙ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статьи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арендной платы сплошным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заключить дополнительное соглашение дог</w:t>
      </w:r>
      <w:r w:rsidRPr="00FA427D">
        <w:rPr>
          <w:lang w:val="ru-RU"/>
        </w:rPr>
        <w:t>овору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Федеральным агентством лесного хозяйства</w:t>
      </w:r>
    </w:p>
    <w:p w:rsidR="00164721" w:rsidRPr="00FA427D" w:rsidRDefault="00FA427D">
      <w:pPr>
        <w:rPr>
          <w:highlight w:val="yellow"/>
          <w:lang w:val="ru-RU"/>
        </w:rPr>
      </w:pPr>
      <w:r w:rsidRPr="00FA427D">
        <w:rPr>
          <w:highlight w:val="yellow"/>
          <w:lang w:val="ru-RU"/>
        </w:rPr>
        <w:t>Строй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lastRenderedPageBreak/>
        <w:t>Темп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квартал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изменения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Гражданского кодекса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соответствии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t>Федерации федеральный бюджет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приложением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бюджет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хозяйства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внесении изменений Приложение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размера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Владимирская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порядке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государственной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истец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дополнительное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 xml:space="preserve">области составе </w:t>
      </w:r>
      <w:r w:rsidRPr="00FA427D">
        <w:rPr>
          <w:highlight w:val="yellow"/>
          <w:lang w:val="ru-RU"/>
        </w:rPr>
        <w:t>судьи Романовой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заседания Барановой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 xml:space="preserve">Территориальным отделом </w:t>
      </w:r>
      <w:r w:rsidRPr="00FA427D">
        <w:rPr>
          <w:highlight w:val="yellow"/>
          <w:lang w:val="ru-RU"/>
        </w:rPr>
        <w:t>Департамента лесного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ООО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силу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ИНН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ОГРН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результатам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случае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платы соответствии приложением</w:t>
      </w:r>
    </w:p>
    <w:p w:rsidR="00164721" w:rsidRPr="00FA427D" w:rsidRDefault="00FA427D">
      <w:pPr>
        <w:rPr>
          <w:lang w:val="ru-RU"/>
        </w:rPr>
      </w:pPr>
      <w:r w:rsidRPr="00FA427D">
        <w:rPr>
          <w:highlight w:val="yellow"/>
          <w:lang w:val="ru-RU"/>
        </w:rPr>
        <w:lastRenderedPageBreak/>
        <w:t>лесного участка</w:t>
      </w:r>
      <w:r w:rsidRPr="00FA427D">
        <w:rPr>
          <w:lang w:val="ru-RU"/>
        </w:rPr>
        <w:t xml:space="preserve"> составе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Федерации заключении договора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Полный текст решения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минимального размера арендной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заключить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решения суда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арбитражный апелляционный суд Арбитражный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хозяйства администрации Владимирской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сроки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рубкам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местный бюджет бюджет</w:t>
      </w:r>
    </w:p>
    <w:p w:rsidR="00164721" w:rsidRPr="00FA427D" w:rsidRDefault="00FA427D">
      <w:pPr>
        <w:rPr>
          <w:lang w:val="ru-RU"/>
        </w:rPr>
      </w:pPr>
      <w:r>
        <w:t>III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Согласно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платы сплошным рубкам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Ковровский район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Департамент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Резолютивная часть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государственной муниципальной собственности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план Арендная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установленная договору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пункт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характеристики лесного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обжаловано Арбитражный суд Волго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требования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Федеральным законом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Дело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lastRenderedPageBreak/>
        <w:t>Полный</w:t>
      </w:r>
    </w:p>
    <w:p w:rsidR="00164721" w:rsidRPr="00FA427D" w:rsidRDefault="00FA427D">
      <w:pPr>
        <w:rPr>
          <w:lang w:val="ru-RU"/>
        </w:rPr>
      </w:pPr>
      <w:bookmarkStart w:id="0" w:name="_GoBack"/>
      <w:bookmarkEnd w:id="0"/>
      <w:r w:rsidRPr="00FA427D">
        <w:rPr>
          <w:highlight w:val="yellow"/>
          <w:lang w:val="ru-RU"/>
        </w:rPr>
        <w:t>Романовой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спора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судебного заседания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находящегося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находящегося государс</w:t>
      </w:r>
      <w:r w:rsidRPr="00FA427D">
        <w:rPr>
          <w:lang w:val="ru-RU"/>
        </w:rPr>
        <w:t>твенной муниципальной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насаждений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законную силу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такс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муниципальной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объемы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вступления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древесины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исковое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заявление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сроки внесения арендной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аукциона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бюджет субъекта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Октябрьский проспект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апелляционной</w:t>
      </w:r>
    </w:p>
    <w:p w:rsidR="00164721" w:rsidRPr="00FA427D" w:rsidRDefault="00FA427D">
      <w:pPr>
        <w:rPr>
          <w:lang w:val="ru-RU"/>
        </w:rPr>
      </w:pPr>
      <w:r w:rsidRPr="00FA427D">
        <w:rPr>
          <w:lang w:val="ru-RU"/>
        </w:rPr>
        <w:t>суда изменении договора соответствии</w:t>
      </w:r>
    </w:p>
    <w:p w:rsidR="00164721" w:rsidRDefault="00FA427D">
      <w:r>
        <w:t>разряду такс</w:t>
      </w:r>
    </w:p>
    <w:sectPr w:rsidR="001647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4721"/>
    <w:rsid w:val="0029639D"/>
    <w:rsid w:val="00326F90"/>
    <w:rsid w:val="00AA1D8D"/>
    <w:rsid w:val="00B47730"/>
    <w:rsid w:val="00CB0664"/>
    <w:rsid w:val="00FA42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C12E0AE-F92C-4967-A337-862A1224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7772C6-2F0A-44AD-9461-5204B1C8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3</cp:revision>
  <dcterms:created xsi:type="dcterms:W3CDTF">2013-12-23T23:15:00Z</dcterms:created>
  <dcterms:modified xsi:type="dcterms:W3CDTF">2025-03-05T19:56:00Z</dcterms:modified>
  <cp:category/>
</cp:coreProperties>
</file>