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 </w:t>
        <w:br/>
        <w:t xml:space="preserve"> </w:t>
        <w:br/>
        <w:t xml:space="preserve">        АРБИТРАЖНЫЙ СУД СТАВРОПОЛЬСКОГО КРАЯ  </w:t>
        <w:br/>
        <w:t xml:space="preserve">Именем Российской Федерации  </w:t>
        <w:br/>
        <w:t xml:space="preserve">Р Е Ш Е Н И Е  </w:t>
        <w:br/>
        <w:t xml:space="preserve">                                       Резолютивная часть решения объявлена  18 ноября 2024  года.  </w:t>
        <w:br/>
        <w:t xml:space="preserve">                                       Решение  изготовлено в полном объеме 29 декабря 2024  года.  </w:t>
        <w:br/>
        <w:t xml:space="preserve">Арбитражный суд Ставропольского края в составе судьи Наваковой И.В., при </w:t>
        <w:br/>
        <w:t xml:space="preserve">ведении протокола судебного заседания секретарем судебного заседания Никифоровой </w:t>
        <w:br/>
        <w:t xml:space="preserve">А.Ю., рассмотрев в судебном заседании дело по заявлению общества с ограниченной </w:t>
        <w:br/>
        <w:t xml:space="preserve">ответственностью, «Передвижная механизированная колонна Русская», ОГРН </w:t>
        <w:br/>
        <w:t xml:space="preserve">1022600824620, ИНН 2612018167, к межрайонной инспекции Федеральной налоговой </w:t>
        <w:br/>
        <w:t xml:space="preserve">службы № 6 по Ставропольском у краю, г. Буденновск, ОГРН 1042600719952, ИНН </w:t>
        <w:br/>
        <w:t xml:space="preserve">2624026500, о признании недействительным решения налогового органа,  </w:t>
        <w:br/>
        <w:t xml:space="preserve">при участии представител я заявителя – Толмачева С.В. по доверенности от </w:t>
        <w:br/>
        <w:t xml:space="preserve">10.01.2024, заинтересованного лица – Зарудняк Т.Н. по доверенности от  12.02.2024 № 7,  </w:t>
        <w:br/>
        <w:t xml:space="preserve">УСТАНОВИЛ:  </w:t>
        <w:br/>
        <w:t xml:space="preserve">общество с ограниченной ответственностью «Передвижная механизированная </w:t>
        <w:br/>
        <w:t xml:space="preserve">колонна Русская» обратилось в Арбитражный суд Ставропольского края с заявлением </w:t>
        <w:br/>
        <w:t xml:space="preserve">межрайонной инспекции Федеральной налоговой службы № 6 по Ставропольскому кра ю о  </w:t>
        <w:br/>
        <w:t xml:space="preserve">признании недействительным решения от 29.12.2023 № 1 об отказе в  привлечении к </w:t>
        <w:br/>
        <w:t xml:space="preserve">ответственности за совершение налогового правонарушения.  </w:t>
        <w:br/>
        <w:t xml:space="preserve">В судебном заседании представителем общества заявлено ходатайство об отложении </w:t>
        <w:br/>
        <w:t xml:space="preserve">судебного заседания на другой срок . В обоснование указано, что заявителю необходимо </w:t>
        <w:br/>
        <w:t xml:space="preserve">время для подготовки дополнительных пояснений по делу, и решения вопроса о назначении </w:t>
        <w:br/>
        <w:t xml:space="preserve">финансово -экономической экспертизы.  </w:t>
        <w:br/>
        <w:t xml:space="preserve">Представитель инспекции возражал по существу ходатайства об отложении </w:t>
        <w:br/>
        <w:t xml:space="preserve">судебного засе дания, указал, что ходатайство не обоснованное, заявитель не исполняет </w:t>
        <w:br/>
        <w:t xml:space="preserve">определения суда о необходимости представления доказательств, затягивает сроки </w:t>
        <w:br/>
        <w:t xml:space="preserve">рассмотрения дела.  </w:t>
        <w:br/>
        <w:t xml:space="preserve">По результатам рассмотрения ходатайств об отложении суд отказал в их </w:t>
        <w:br/>
        <w:t xml:space="preserve">удовлетворении, по  следующим основаниям.  </w:t>
        <w:br/>
        <w:t xml:space="preserve">Дело № А63 -14100/2024  </w:t>
        <w:br/>
        <w:t xml:space="preserve">г. Ставрополь  </w:t>
        <w:br/>
        <w:t xml:space="preserve">29 декабря  2024  года </w:t>
        <w:br/>
      </w:r>
    </w:p>
    <w:p>
      <w:r>
        <w:t xml:space="preserve">2 </w:t>
        <w:br/>
        <w:t xml:space="preserve"> </w:t>
        <w:br/>
        <w:t xml:space="preserve"> В соответствии с частью 5 статьи 158  АПК РФ арбитражный суд может отложить </w:t>
        <w:br/>
        <w:t xml:space="preserve">судебное разбирательство, если признает, что оно не может быть рассмотрено в данном </w:t>
        <w:br/>
        <w:t xml:space="preserve">судебном заседании, в том числе вследствие неявки кого -либо из лиц, участвующих в деле, </w:t>
        <w:br/>
        <w:t xml:space="preserve">других участников арбитражного процесса, в сл учае возникновения технических неполадок </w:t>
        <w:br/>
        <w:t xml:space="preserve">при использовании технических средств ведения судебного заседания, в том числе систем </w:t>
        <w:br/>
        <w:t xml:space="preserve">видеоконференц -связи, а также при удовлетворении ходатайства стороны об отложении </w:t>
        <w:br/>
        <w:t xml:space="preserve">судебного разбирательства в связи с необходимос тью представления ею дополнительных </w:t>
        <w:br/>
        <w:t xml:space="preserve">доказательств, при совершении иных процессуальных действий.  </w:t>
        <w:br/>
        <w:t xml:space="preserve">Обязательное отложение судебного заседания предусмотрено только в двух случаях: </w:t>
        <w:br/>
        <w:t xml:space="preserve">когда это прямо предусмотрено АПК  РФ и в случае неявки в судебное заседание лица, </w:t>
        <w:br/>
        <w:t xml:space="preserve">участвующего в деле, если в отношении этого лица у суда отсутствуют сведения об </w:t>
        <w:br/>
        <w:t xml:space="preserve">извещении его о месте и времени судебного разбирательства ( часть 1 статьи 158  АПК РФ).  </w:t>
        <w:br/>
        <w:t xml:space="preserve">Из содержания частей 3  - 5 статьей 158  АПК РФ следует, что если лицо, </w:t>
        <w:br/>
        <w:t xml:space="preserve">участвующее в деле и извещенное надлежащим образом о времени и месте судебного </w:t>
        <w:br/>
        <w:t xml:space="preserve">заседания, заявило ходатайство о его отложении, то совершение данного процессуального </w:t>
        <w:br/>
        <w:t xml:space="preserve">действия является правом суда,  а не обязанностью.  </w:t>
        <w:br/>
        <w:t xml:space="preserve">Данная норма не носит императивного характера, а ни одна из причин, указанных в </w:t>
        <w:br/>
        <w:t xml:space="preserve">ходатайстве, не является для суда безусловно уважительной. Вопрос об удовлетворении или </w:t>
        <w:br/>
        <w:t xml:space="preserve">неудовлетворении ходатайства об отложении слушания дела решается суд ом с учетом всех </w:t>
        <w:br/>
        <w:t xml:space="preserve">обстоятельств дела и представленных заявителем ходатайства документов по своему </w:t>
        <w:br/>
        <w:t xml:space="preserve">внутреннему убеждению.  </w:t>
        <w:br/>
        <w:t xml:space="preserve">Представитель общества , заявляя об отложении судебного разбирательства, не </w:t>
        <w:br/>
        <w:t xml:space="preserve">обосновал необходимость совершением каких -либо процессуальных  действий, которые </w:t>
        <w:br/>
        <w:t xml:space="preserve">могли бы повлиять на разрешение спора (не раскрыл, какие именно доказательства он </w:t>
        <w:br/>
        <w:t xml:space="preserve">намерен представить в суд, и какое правовое значение они будут иметь для разрешения </w:t>
        <w:br/>
        <w:t xml:space="preserve">настоящего спора), а также не представил доказательств невозможности ра ссмотрения спора </w:t>
        <w:br/>
        <w:t xml:space="preserve">в настоящем судебном заседании.  </w:t>
        <w:br/>
        <w:t xml:space="preserve">С учетом приведенных правовых норм и конкретных обстоятельств дела, суд не </w:t>
        <w:br/>
        <w:t xml:space="preserve">усмотрел оснований для отложения судебного заседания на другой срок.  </w:t>
        <w:br/>
        <w:t xml:space="preserve">Суд перешел к рассмотрению спора по существу.  </w:t>
        <w:br/>
        <w:t xml:space="preserve">Представитель общ ества поддержал заявление в полном объеме. В обоснование </w:t>
        <w:br/>
        <w:t xml:space="preserve">указано, что ООО «ПМК Русская» выполняло работы по строительству объектов для нужд </w:t>
        <w:br/>
        <w:t xml:space="preserve">Министерства обороны РФ за границей РФ, и в силу требований законодательства должно </w:t>
        <w:br/>
        <w:t xml:space="preserve">быть освобождено от уплаты НДС , однако, ошибочно исчислен и уплачен НДС с авансовых </w:t>
        <w:br/>
        <w:t xml:space="preserve">платежей, полученных от вышестоящего Генподрядчика (ГВСУ №12).  При этом, налоговый </w:t>
      </w:r>
    </w:p>
    <w:p>
      <w:r>
        <w:t xml:space="preserve">3 </w:t>
        <w:br/>
        <w:t xml:space="preserve"> </w:t>
        <w:br/>
        <w:t xml:space="preserve"> орган, установивший в проверке, что налогоплательщик не должен был уплачивать НДС по </w:t>
        <w:br/>
        <w:t xml:space="preserve">сделкам по выполнению строительно -монтажных работ на объектах, расположенных за </w:t>
        <w:br/>
        <w:t xml:space="preserve">пределами Российской Федерации, не исполнил свою обязанность по защите прав и </w:t>
        <w:br/>
        <w:t xml:space="preserve">интересов налогоплательщика путем верного расчета налоговой базы за спорный период. </w:t>
        <w:br/>
        <w:t xml:space="preserve">Пытаясь самостоятельно устранить противоречия, общ еством подана уточненная декларация </w:t>
        <w:br/>
        <w:t xml:space="preserve">за 4 кв. 2016 и произведен пересчет налогооблагаемой базы за соответствующий период. </w:t>
        <w:br/>
        <w:t xml:space="preserve">Однако, по результатам проверки уточненной налоговой декларации инспекцией принято </w:t>
        <w:br/>
        <w:t xml:space="preserve">оспариваемое решение, с которым заявитель не согласе н, считает его незаконным, </w:t>
        <w:br/>
        <w:t xml:space="preserve">нарушающим права общества.  </w:t>
        <w:br/>
        <w:t xml:space="preserve">Представитель инспекции поддержал доводы отзыва, считает заявление не </w:t>
        <w:br/>
        <w:t xml:space="preserve">обоснованным, не подлежащим удовлетворению.  Пояснил, что в ходе проверки установлено, </w:t>
        <w:br/>
        <w:t xml:space="preserve">что налогоплательщиком не представлено документальное подтверждение ведения </w:t>
        <w:br/>
        <w:t xml:space="preserve">раздельного учёта в целях налогообложения НДС и налога на прибыль, а также регистры </w:t>
        <w:br/>
        <w:t xml:space="preserve">налогового учёта, подтверждающие пообъектное списание ТМЦ на территории РФ и за </w:t>
        <w:br/>
        <w:t xml:space="preserve">пределами РФ.  Анализ учётной политики общества в провер яемые периоды  показал  </w:t>
        <w:br/>
        <w:t xml:space="preserve">отсутствие таких положений, систематическое нарушение ООО «ПМК Русская» правил </w:t>
        <w:br/>
        <w:t xml:space="preserve">ведения раздельного учёта по отдельным государственным контрактам, что привело к </w:t>
        <w:br/>
        <w:t xml:space="preserve">непринятию на законных основаниях на уч ет ТМЦ и СМР от субподрядчиков и с озданию </w:t>
        <w:br/>
        <w:t xml:space="preserve">формального документооборота.  Просил отказать в удовлетворении заявления.  </w:t>
        <w:br/>
        <w:t xml:space="preserve">Выслушав представителей сторон, исследовав и оценив в совокупности все </w:t>
        <w:br/>
        <w:t xml:space="preserve">имеющиеся в материалах дела доказательства, суд считает заявленные требования  ООО </w:t>
        <w:br/>
        <w:t xml:space="preserve">«ПМК Русская» не подл ежащими  удовлетворению по следующим основаниям.  </w:t>
        <w:br/>
        <w:t xml:space="preserve">Как следует из материалов дела, инспекцией проведена камеральная налоговая </w:t>
        <w:br/>
        <w:t xml:space="preserve">проверка представленной 27.06.2022 уточн енной (корректировка № 5) налоговой декларации </w:t>
        <w:br/>
        <w:t xml:space="preserve">по налогу на добавленную стоимость за 4 квартал 2016 года.  </w:t>
        <w:br/>
        <w:t xml:space="preserve">По результатам рассмотрения материалов налоговой проверки вынесено решение </w:t>
        <w:br/>
        <w:t xml:space="preserve">№1 от 29.12.2023 об отказе в привлечении к ответственности за совершение на логового </w:t>
        <w:br/>
        <w:t xml:space="preserve">правонарушения, в соответствии с которым обществу доначислена сумма НДС в размере 77 </w:t>
        <w:br/>
        <w:t xml:space="preserve">784 419 рублей.  </w:t>
        <w:br/>
        <w:t xml:space="preserve">Основанием для принятия оспариваемого решения послужили выводы налогового </w:t>
        <w:br/>
        <w:t xml:space="preserve">органа о неправомерном уменьшении ранее исчисленной обществом суммы НДС  в размере </w:t>
        <w:br/>
        <w:t xml:space="preserve">136 692 159,54 руб. по операциям, связанным с выполнением работ на объектах </w:t>
        <w:br/>
        <w:t xml:space="preserve">недвижимости, расположенных за пределами Российской Федерации; неправомерном </w:t>
        <w:br/>
        <w:t xml:space="preserve">включении в строку 3_080_05 «Суммы налога, подлежащие восстановлению» сумм НДС по </w:t>
        <w:br/>
        <w:t xml:space="preserve">которым ра нее отказано в праве на применение налоговых вычетов по выездной и </w:t>
      </w:r>
    </w:p>
    <w:p>
      <w:r>
        <w:t xml:space="preserve">4 </w:t>
        <w:br/>
        <w:t xml:space="preserve"> </w:t>
        <w:br/>
        <w:t xml:space="preserve"> камеральным проверкам в общем размере 96 099 649,44 руб. (в том числе по выездной </w:t>
        <w:br/>
        <w:t xml:space="preserve">проверке 93 944 284,44 руб., по камеральным проверкам 2 155 365 руб.); неправомерном </w:t>
        <w:br/>
        <w:t xml:space="preserve">исключении суммы налог а по строке 3_090_05 «Суммы налога, подлежащие восстановлению </w:t>
        <w:br/>
        <w:t xml:space="preserve">в соответствии с подпунктом 3 пункта 3 статьи 170 Налогового кодекса» в размере 472 </w:t>
        <w:br/>
        <w:t xml:space="preserve">882,74 руб.; неправомерном заявлении суммы налога к вычету по строке 3_170_03 «Сумма </w:t>
        <w:br/>
        <w:t xml:space="preserve">налога, исчисленная прода вцом с сумм оплаты, частичной оплаты, подлежащая вычету у </w:t>
        <w:br/>
        <w:t xml:space="preserve">продавца с даты отгрузки соответствующих товаров (выполнения работ, оказания услуг)» в </w:t>
        <w:br/>
        <w:t xml:space="preserve">размере 26 338 964,76 рублей.  </w:t>
        <w:br/>
        <w:t xml:space="preserve">Заявитель в порядке досудебного урегулирования спора обратился с апелляционной </w:t>
        <w:br/>
        <w:t xml:space="preserve">жалобой в УФНС России по Ставропольскому краю.  </w:t>
        <w:br/>
        <w:t xml:space="preserve">Решением Управления налоговой службы по Ставропольскому краю от 15.04.2024 </w:t>
        <w:br/>
        <w:t xml:space="preserve">№ 07 -19/007929@ апелляционная жалоба общества оставлена без удовлетворения.  </w:t>
        <w:br/>
        <w:t xml:space="preserve">Полагая, что решение инспекции не основано на нормах действ ующего </w:t>
        <w:br/>
        <w:t xml:space="preserve">законодательства и нарушает права и законные интересы общества, последнее обратилось в </w:t>
        <w:br/>
        <w:t xml:space="preserve">Арбитражный суд.  </w:t>
        <w:br/>
        <w:t xml:space="preserve">В соответствии с частью 1 статьи 198 Арбитражного процессуального кодекса  </w:t>
        <w:br/>
        <w:t xml:space="preserve">Российской Федерации (далее – АПК РФ) граждане, организации и иные лиц а вправе </w:t>
        <w:br/>
        <w:t xml:space="preserve">обратиться в арбитражный суд с заявлением о признании недействительными </w:t>
        <w:br/>
        <w:t xml:space="preserve">ненормативных правовых актов, незаконными решений и действий (бездействия) органов, </w:t>
        <w:br/>
        <w:t xml:space="preserve">осуществляющих публичные полномочия, должностных лиц, если полагают, что </w:t>
        <w:br/>
        <w:t xml:space="preserve">оспариваемый ненор мативный правовой акт, решение и действие (бездействие) не </w:t>
        <w:br/>
        <w:t xml:space="preserve">соответствуют закону или иному нормативному правовому акту и нарушают их права и </w:t>
        <w:br/>
        <w:t xml:space="preserve">законные интересы в сфере предпринимательской и иной экономической деятельности, </w:t>
        <w:br/>
        <w:t xml:space="preserve">незаконно возлагают на них какие -либо обязанности, создают иные препятствия для </w:t>
        <w:br/>
        <w:t xml:space="preserve">осуществления предпринимательской и иной экономической деятельности.  </w:t>
        <w:br/>
        <w:t xml:space="preserve">Согласно положениям статьи 201 А ПК РФ  для признания незаконным </w:t>
        <w:br/>
        <w:t xml:space="preserve">ненормативного правового акта органа, осуществляющего публичные полномочия, </w:t>
        <w:br/>
        <w:t xml:space="preserve">необходимо одновременное наличие двух условий - несоответствие его закону и нарушение </w:t>
        <w:br/>
        <w:t xml:space="preserve">им прав лица, обратившегося за судебной защитой, иными словами суд обязан проверить, </w:t>
        <w:br/>
        <w:t xml:space="preserve">соответствует ли ненормативный правовой акт закону, а также, каким образом оспариваемый </w:t>
        <w:br/>
        <w:t xml:space="preserve">акт нарушает права лица, обратившегося с соответствующим заявлением в суд.  </w:t>
        <w:br/>
        <w:t xml:space="preserve">В соответствии с п.п. 1 п. 1 ст. 146 НК РФ объектом налогообложения налогом на </w:t>
        <w:br/>
        <w:t xml:space="preserve">добавленную стоимость признаются операции по реализации товаров (работ, услуг) на </w:t>
        <w:br/>
        <w:t xml:space="preserve">территории Российско й Федерации.  </w:t>
      </w:r>
    </w:p>
    <w:p>
      <w:r>
        <w:t xml:space="preserve">5 </w:t>
        <w:br/>
        <w:t xml:space="preserve"> </w:t>
        <w:br/>
        <w:t xml:space="preserve"> Порядок определения места реализации работ (услуг) в целях применения налога на </w:t>
        <w:br/>
        <w:t xml:space="preserve">добавленную стоимость установлен ст. 148 НК РФ.  </w:t>
        <w:br/>
        <w:t xml:space="preserve">Так, согласно положениям п.п. 1 п. 1 и п.п. 1 п. 1.1 ст. 148 НК РФ место реализации </w:t>
        <w:br/>
        <w:t xml:space="preserve">работ (услуг), непосредственн о связанных с недвижимым имуществом (за исключением </w:t>
        <w:br/>
        <w:t xml:space="preserve">воздушных, морских судов и судов внутреннего плавания, а также космических объектов), </w:t>
        <w:br/>
        <w:t xml:space="preserve">определяется по месту нахождения недвижимого имущества, в отношении которого </w:t>
        <w:br/>
        <w:t xml:space="preserve">выполняются работы (оказываются услуги). К таким работам (услугам) относятся, в </w:t>
        <w:br/>
        <w:t xml:space="preserve">частности, строительные, монтажные, строительно -монтажные, ремонтные, </w:t>
        <w:br/>
        <w:t xml:space="preserve">реставрационные работы.  </w:t>
        <w:br/>
        <w:t xml:space="preserve">При этом в соответствии с п. 4 ст. 148 НК РФ документами, подтверждающими </w:t>
        <w:br/>
        <w:t xml:space="preserve">место выполнения работ (оказания услуг), являются  контракт, заключенный с иностранными </w:t>
        <w:br/>
        <w:t xml:space="preserve">или российскими лицами, и документы, подтверждающие факт выполнения работ (оказания </w:t>
        <w:br/>
        <w:t xml:space="preserve">услуг).  </w:t>
        <w:br/>
        <w:t xml:space="preserve">Таким образом, местом реализации строительных работ (работ по реконструкции, </w:t>
        <w:br/>
        <w:t xml:space="preserve">капитальному ремонту), выполняемых российской орг анизацией - исполнителем по </w:t>
        <w:br/>
        <w:t xml:space="preserve">государственному контракту на территории иностранного государства, территория </w:t>
        <w:br/>
        <w:t xml:space="preserve">Российской Федерации не признается независимо от того, кому принадлежит право </w:t>
        <w:br/>
        <w:t xml:space="preserve">собственности на объекты недвижимого имущества. Соответственно, такие ра боты НДС в </w:t>
        <w:br/>
        <w:t xml:space="preserve">Российской Федерации не облагаются.  </w:t>
        <w:br/>
        <w:t>Аналогичная позиция содержится в письмах Минфина России от 03.10.2014 № 03 -</w:t>
        <w:br/>
        <w:t xml:space="preserve">07-08/49635 о применении налога на добавленную стоимость в отношении строительных </w:t>
        <w:br/>
        <w:t xml:space="preserve">работ и проектных услуг, осуществляемых российскими  организациями в Абхазии, Южной </w:t>
        <w:br/>
        <w:t xml:space="preserve">Осетии, Кыргызстане, Таджикистане; от 20.10.2014 № 03 -07-15/52814 о применении налога </w:t>
        <w:br/>
        <w:t xml:space="preserve">на добавленную стоимость в отношении строительных работ, выполняемых как </w:t>
        <w:br/>
        <w:t xml:space="preserve">российскими, так и иностранными организациями на объектах недвижи мости, </w:t>
        <w:br/>
        <w:t xml:space="preserve">расположенных на земельных участках, переданных российской стороне во временное </w:t>
        <w:br/>
        <w:t xml:space="preserve">пользование, находящихся на территориях иностранных государств.  </w:t>
        <w:br/>
        <w:t xml:space="preserve">При этом согласно п. 5 ст. 173 НК РФ сумма налога, подлежащая уплате в бюджет, </w:t>
        <w:br/>
        <w:t xml:space="preserve">исчисляется следующими ли цами в случае выставления ими покупателю счета -фактуры с </w:t>
        <w:br/>
        <w:t xml:space="preserve">выделением суммы налога:  </w:t>
        <w:br/>
        <w:t xml:space="preserve">1) лицами, не являющимися налогоплательщиками, или налогоплательщиками, </w:t>
        <w:br/>
        <w:t xml:space="preserve">освобожденными от исполнения обязанностей налогоплательщика, связанных с исчислением </w:t>
        <w:br/>
        <w:t xml:space="preserve">и уплатой налога ;  </w:t>
        <w:br/>
        <w:t xml:space="preserve">2) налогоплательщиками при реализации товаров (работ, услуг), операции по </w:t>
        <w:br/>
        <w:t xml:space="preserve">реализации которых не подлежат налогообложению.  </w:t>
      </w:r>
    </w:p>
    <w:p>
      <w:r>
        <w:t xml:space="preserve">6 </w:t>
        <w:br/>
        <w:t xml:space="preserve"> </w:t>
        <w:br/>
        <w:t xml:space="preserve"> При этом сумма налога, подлежащая уплате в бюджет, определяется как сумма </w:t>
        <w:br/>
        <w:t xml:space="preserve">налога, указанная в соответствующем счете -фактуре, перед анном покупателю товаров </w:t>
        <w:br/>
        <w:t xml:space="preserve">(работ, услуг).  </w:t>
        <w:br/>
        <w:t xml:space="preserve">Пленум Высшего Арбитражного Суда Российской Федерации в пункте 6 пленума от </w:t>
        <w:br/>
        <w:t xml:space="preserve">30.05.2014 № 83 указал, что при применении данной нормы во взаимосвязи с другими </w:t>
        <w:br/>
        <w:t xml:space="preserve">положениями гл. 21 НК РФ необходимо учитывать, что при та ких обстоятельствах </w:t>
        <w:br/>
        <w:t xml:space="preserve">обязанность уплатить налог возлагается на лицо, являющееся налогоплательщиком, в связи с </w:t>
        <w:br/>
        <w:t xml:space="preserve">чем это лицо вправе применить и налоговые вычеты по товарам (работам, услугам), </w:t>
        <w:br/>
        <w:t xml:space="preserve">имущественным правам, приобретенным для осуществления указанных опе раций.  </w:t>
        <w:br/>
        <w:t xml:space="preserve">Одновременно налогоплательщик обязан внести соответствующие коррективы в </w:t>
        <w:br/>
        <w:t xml:space="preserve">расчет налога на прибыль организаций (налога на доходы физических лиц), если сумма </w:t>
        <w:br/>
        <w:t xml:space="preserve">налога, предъявляемая к вычету, ранее была учтена им при исчислении названных налогов </w:t>
        <w:br/>
        <w:t xml:space="preserve">как ча сть стоимости приобретенных товаров (работ, услуг), имущественных прав.  </w:t>
        <w:br/>
        <w:t xml:space="preserve">В соответствии с п. 4 ст. 170 НК РФ налогоплательщик обязан вести раздельный </w:t>
        <w:br/>
        <w:t xml:space="preserve">учет сумм налога по приобретенным товарам (работам, услугам), в том числе основным </w:t>
        <w:br/>
        <w:t xml:space="preserve">средствам и нематериальн ым активам, имущественным правам, используемым для </w:t>
        <w:br/>
        <w:t xml:space="preserve">осуществления как облагаемых налогом, так и не подлежащих налогообложению </w:t>
        <w:br/>
        <w:t xml:space="preserve">(освобожденных от налогообложения) операций.  </w:t>
        <w:br/>
        <w:t xml:space="preserve">При отсутствии у налогоплательщика раздельного учета сумма налога по </w:t>
        <w:br/>
        <w:t xml:space="preserve">приобретенным тов арам (работам, услугам), в том числе основным средствам и </w:t>
        <w:br/>
        <w:t xml:space="preserve">нематериальным активам, имущественным правам, вычету не подлежит и в расходы, </w:t>
        <w:br/>
        <w:t xml:space="preserve">принимаемые к вычету при исчислении налога на прибыль организаций (налога на доходы </w:t>
        <w:br/>
        <w:t xml:space="preserve">физических лиц), не включается.  </w:t>
        <w:br/>
        <w:t xml:space="preserve">Из м атериалов дела следует, что Межрайонной инспекцией ФНС России № 1 по </w:t>
        <w:br/>
        <w:t xml:space="preserve">Ставропольскому краю на основании решения заместителя начальника инспекции от </w:t>
        <w:br/>
        <w:t xml:space="preserve">27.11.2017 № 08-12/6 проведена выездная налоговая проверка за 2016 год, по результатам </w:t>
        <w:br/>
        <w:t xml:space="preserve">которой принято  решени е от 17.12.2018 № 10-13/11 о привлечении общества к налоговой </w:t>
        <w:br/>
        <w:t xml:space="preserve">ответственности за совершение налогового правонарушения, вступившее в законную силу.  </w:t>
        <w:br/>
        <w:t xml:space="preserve">Указанн ым решени ем ООО «ПМК Русская » доначислены налоги (НДС и налог на </w:t>
        <w:br/>
        <w:t xml:space="preserve">прибыль организаций) в общей сумме 16  932 825 руб., налогоплательщик привлечен к </w:t>
        <w:br/>
        <w:t xml:space="preserve">налоговой ответственности по ст. 122 НК РФ на сумму 4 233 206,25 руб., по п. 3 ст. 120 НК </w:t>
        <w:br/>
        <w:t xml:space="preserve">РФ на сумму 846 641,25 руб., начислены пени за неуплату налогов в общей сумме 3 017 </w:t>
        <w:br/>
        <w:t xml:space="preserve">299,46 руб.  </w:t>
        <w:br/>
        <w:t xml:space="preserve">Согласно документам налого вого органа установлено, что в проверяемом периоде </w:t>
        <w:br/>
        <w:t xml:space="preserve">ООО «ПМК Русская » выступало субподрядчиком при выполнении комплекса работ на </w:t>
      </w:r>
    </w:p>
    <w:p>
      <w:r>
        <w:t xml:space="preserve">7 </w:t>
        <w:br/>
        <w:t xml:space="preserve"> </w:t>
        <w:br/>
        <w:t xml:space="preserve"> объектах Министерства обороны РФ на основании договоров, заключенных с </w:t>
        <w:br/>
        <w:t xml:space="preserve">генподрядчиками: Федеральное государственное казенное общеобразовательное учреждение </w:t>
        <w:br/>
        <w:t xml:space="preserve">"Уссурийское суворовское военное училище Министерства обороны Российской </w:t>
        <w:br/>
        <w:t>Федерации", АО "Главное Управление обустройства войск", ФГУП "Главное Военно -</w:t>
        <w:br/>
        <w:t xml:space="preserve">Строительное Управление N 14", ФГУП "Главное Военно -Строительное Управление  N 1", </w:t>
        <w:br/>
        <w:t xml:space="preserve">Служба капитального строительства в Республике Крым.  </w:t>
        <w:br/>
        <w:t xml:space="preserve">Заказчиком работ являлось ФГУП «Генподрядное Управление «Инстрой » при </w:t>
        <w:br/>
        <w:t xml:space="preserve">Федеральном агентстве Специального строительства" (с 06.06.2017 реорганизовано в ФГУП </w:t>
        <w:br/>
        <w:t xml:space="preserve">«Главное Военно -Строительное Управление № 13», с 29.12.2017 - реорганизовано в форме </w:t>
        <w:br/>
        <w:t xml:space="preserve">присоединения к ФГУП «Главное Военно -Строительное Управление № 12»). </w:t>
        <w:br/>
        <w:t xml:space="preserve">Данная сфера экономических отношений регулируется Федеральным законом от 29 </w:t>
        <w:br/>
        <w:t xml:space="preserve">декабря 2012 года № 275-ФЗ «О государственном оборонном заказе",  Федеральным законом </w:t>
        <w:br/>
        <w:t xml:space="preserve">от 29 июня 2015 года № 159-ФЗ «О внесении изменений в Федеральный закон "О </w:t>
        <w:br/>
        <w:t xml:space="preserve">государственном оборонном заказе » и отдельные законодательные акты Российской </w:t>
        <w:br/>
        <w:t xml:space="preserve">Федерации и Постановлением Правительства Российской Федерации от 19 января 1998  N 47 </w:t>
        <w:br/>
        <w:t xml:space="preserve">«О правилах ведения организациями, выполняющими государственный заказ за счёт средств </w:t>
        <w:br/>
        <w:t xml:space="preserve">Федерального бюджета, раздельного учёта результатов финансово -хозяйственной </w:t>
        <w:br/>
        <w:t xml:space="preserve">деятельности» (далее Постановление).  </w:t>
        <w:br/>
        <w:t xml:space="preserve">В договорах, заключ енных заказчиками с ООО «ПМК Русская» и ООО «ПМК </w:t>
        <w:br/>
        <w:t xml:space="preserve">Русская» с его контрагентами по поставке ТМЦ, выполнению работ и оказанию услуг в </w:t>
        <w:br/>
        <w:t xml:space="preserve">исполнение государственных оборонных заказов, имеются положения, обязывающие </w:t>
        <w:br/>
        <w:t xml:space="preserve">исполнителей, участвующих в поставках продукции по государственному оборонном у заказу </w:t>
        <w:br/>
        <w:t xml:space="preserve">(далее - исполнитель), входящих в кооперацию головного исполнителя и заключивших </w:t>
        <w:br/>
        <w:t xml:space="preserve">контракт с головным исполнителем или исполнителем, основывать ФХД по таким </w:t>
        <w:br/>
        <w:t xml:space="preserve">контрактам на положениях вышеуказанных нормативных актов.  </w:t>
        <w:br/>
        <w:t xml:space="preserve">Согласно положениям ст. 6.1 указа нного закона каждому государственному </w:t>
        <w:br/>
        <w:t xml:space="preserve">контракту перед включением сведений о нем в реестр контрактов, который ведется в </w:t>
        <w:br/>
        <w:t xml:space="preserve">соответствии с законодательством Российской Федерации о контрактной системе в сфере </w:t>
        <w:br/>
        <w:t xml:space="preserve">закупок товаров, работ, услуг для обеспечения государ ственных и муниципальных нужд </w:t>
        <w:br/>
        <w:t xml:space="preserve">(далее также в настоящей статье - реестр контрактов), присваивается идентификатор </w:t>
        <w:br/>
        <w:t xml:space="preserve">государственного контракта, который содержит, в том числе, следующую информацию:  </w:t>
        <w:br/>
        <w:t xml:space="preserve">1) идентификационный код государственного заказчика;  </w:t>
        <w:br/>
        <w:t xml:space="preserve">2) способ определения поставщика (исполнителя, подрядчика);  </w:t>
        <w:br/>
        <w:t xml:space="preserve">3) год заключения государственного контракта;  </w:t>
        <w:br/>
        <w:t xml:space="preserve">4) год окончания срока действия государственного контракта.  </w:t>
      </w:r>
    </w:p>
    <w:p>
      <w:r>
        <w:t xml:space="preserve">8 </w:t>
        <w:br/>
        <w:t xml:space="preserve"> </w:t>
        <w:br/>
        <w:t xml:space="preserve"> Согласно положениям ст.7 вышеназванного закона "О государственном оборонном </w:t>
        <w:br/>
        <w:t xml:space="preserve">заказе" государственный заказчик в числе прочего:  </w:t>
        <w:br/>
        <w:t xml:space="preserve">- присваивает каждому государственному контракту идентификатор </w:t>
        <w:br/>
        <w:t xml:space="preserve">государственного контракта и указывает его в государственном контракте;  </w:t>
        <w:br/>
        <w:t xml:space="preserve">- включает в государственный контракт условие об осуществлении расчетов по </w:t>
        <w:br/>
        <w:t xml:space="preserve">государственному кон тракту только с использованием отдельных счетов, открытых в </w:t>
        <w:br/>
        <w:t xml:space="preserve">уполномоченном банке;  </w:t>
        <w:br/>
        <w:t xml:space="preserve">- использует для расчетов по государственному контракту только отдельный счет, </w:t>
        <w:br/>
        <w:t xml:space="preserve">открытый в уполномоченном банке головному исполнителю, с которым у государственного </w:t>
        <w:br/>
        <w:t xml:space="preserve">заказчика з аключен государственный контракт, при наличии у такого головного исполнителя </w:t>
        <w:br/>
        <w:t xml:space="preserve">договора о банковском сопровождении, заключенного с уполномоченным банком;  </w:t>
        <w:br/>
        <w:t xml:space="preserve">- обеспечивает авансирование и оплату поставок продукции по государственному </w:t>
        <w:br/>
        <w:t xml:space="preserve">оборонному заказу в соответ ствии с условиями государственных контрактов;  </w:t>
        <w:br/>
        <w:t xml:space="preserve">Согласно положениям ст. 8 указанного закона "О государственном оборонном </w:t>
        <w:br/>
        <w:t xml:space="preserve">заказе" головной исполнитель, исполнитель в числе прочего:  </w:t>
        <w:br/>
        <w:t xml:space="preserve">- включает идентификатор государственного контракта в контракты, заключаемые с  </w:t>
        <w:br/>
        <w:t xml:space="preserve">исполнителями;  </w:t>
        <w:br/>
        <w:t xml:space="preserve">- соблюдает режим использования отдельного счета, установленный настоящим </w:t>
        <w:br/>
        <w:t xml:space="preserve">Федеральным законом;  </w:t>
        <w:br/>
        <w:t xml:space="preserve">- определяет в контрактах, заключаемых с исполнителями, обязательное условие об </w:t>
        <w:br/>
        <w:t xml:space="preserve">осуществлении расчетов с использованием отдельного счета, открыто го в уполномоченном </w:t>
        <w:br/>
        <w:t xml:space="preserve">банке;  </w:t>
        <w:br/>
        <w:t xml:space="preserve">- принимает при заключении контрактов с исполнителями необходимые меры по их </w:t>
        <w:br/>
        <w:t xml:space="preserve">исполнению, информирует исполнителей о том, что контракты заключаются, исполняются в </w:t>
        <w:br/>
        <w:t xml:space="preserve">целях выполнения государственного оборонного заказа;  </w:t>
        <w:br/>
        <w:t xml:space="preserve">- ведет раздел ьный учет результатов финансово -хозяйственной деятельности по </w:t>
        <w:br/>
        <w:t xml:space="preserve">каждому государственному контракту и представляет государственному заказчику </w:t>
        <w:br/>
        <w:t xml:space="preserve">информацию об исполнении каждого государственного контракта в случаях и порядке, </w:t>
        <w:br/>
        <w:t xml:space="preserve">установленных Правительством Российс кой Федерации.  </w:t>
        <w:br/>
        <w:t xml:space="preserve">При направлении организацией части ранее сформированных ресурсов контракта на </w:t>
        <w:br/>
        <w:t xml:space="preserve">выполнение обязательств по другим контрактам или использовании их в собственной </w:t>
        <w:br/>
        <w:t xml:space="preserve">хозяйственной деятельности указанные ресурсы подлежат раздельному учету. Состав и </w:t>
        <w:br/>
        <w:t xml:space="preserve">направления использования ресурсов контракта раскрываются организацией в отчете об </w:t>
        <w:br/>
        <w:t xml:space="preserve">исполнении контракта, заполняемого по форме, утвержденной постановлением </w:t>
        <w:br/>
        <w:t xml:space="preserve">Правительства Российской Федерации от 19 .01.1998 №  47 «О Правилах ведения </w:t>
      </w:r>
    </w:p>
    <w:p>
      <w:r>
        <w:t xml:space="preserve">9 </w:t>
        <w:br/>
        <w:t xml:space="preserve"> </w:t>
        <w:br/>
        <w:t xml:space="preserve"> организациями, выполняющими  государственный заказ за счет средств федерального </w:t>
        <w:br/>
        <w:t xml:space="preserve">бюджета, раздельного учета результатов финансово -хозяйственной деятельности ». </w:t>
        <w:br/>
        <w:t xml:space="preserve">Согласно ст.8 Федерального закона от 06.12.2011 № 402-ФЗ «О бухгалтерском </w:t>
        <w:br/>
        <w:t xml:space="preserve">учете » совокупность способов ведения экономическим с убъектом бухгалтерского учета </w:t>
        <w:br/>
        <w:t xml:space="preserve">составляет его учетную политику.  </w:t>
        <w:br/>
        <w:t xml:space="preserve">Экономический субъект самостоятельно формирует свою учетную политику, </w:t>
        <w:br/>
        <w:t xml:space="preserve">руководствуясь законодательством Российской Федерации о бухгалтерском учете, </w:t>
        <w:br/>
        <w:t xml:space="preserve">федеральными и отраслевыми стандартами. При ф ормировании учетной политики в </w:t>
        <w:br/>
        <w:t xml:space="preserve">отношении конкретного объекта бухгалтерского учета выбирается способ ведения </w:t>
        <w:br/>
        <w:t xml:space="preserve">бухгалтерского учета из способов, допускаемых федеральными стандартами.  </w:t>
        <w:br/>
        <w:t xml:space="preserve">На основании вышеизложенных нормативных документов обязанностью ООО </w:t>
        <w:br/>
        <w:t xml:space="preserve">«ПМК Рус ская» было формирование и соблюдение Учётной политики для целей </w:t>
        <w:br/>
        <w:t xml:space="preserve">бухгалтерского и налогового учёта в соответствии с положениями законодательства РФ в </w:t>
        <w:br/>
        <w:t xml:space="preserve">сфере гособоронзаказа.  </w:t>
        <w:br/>
        <w:t xml:space="preserve">В ходе камеральной налоговой проверки налоговой декларации по НДС за 4 квартал </w:t>
        <w:br/>
        <w:t xml:space="preserve">2016  года обществом документы, подтверждающие спорные взаимоотношения, пояснения по </w:t>
        <w:br/>
        <w:t xml:space="preserve">обстоятельствам применения ст. 148 НК РФ в ответ на требования налогового органа от </w:t>
        <w:br/>
        <w:t xml:space="preserve">05.08.2022 № 2, от 15.06.2022 № 1, от 18.04.2023 № 06 -03/442 в соответствии с п. 3 ст. 88 НК  </w:t>
        <w:br/>
        <w:t xml:space="preserve">РФ не представлены.  </w:t>
        <w:br/>
        <w:t xml:space="preserve">В материалах дела отсутствуют документы по требованиям налогового органа о </w:t>
        <w:br/>
        <w:t xml:space="preserve">предоставлении учетной политики, в которой изложена методика ведения раздельного учета </w:t>
        <w:br/>
        <w:t xml:space="preserve">операций облагаемых/не облагаемых НДС, порядок списания приобретенных мат ериалов на </w:t>
        <w:br/>
        <w:t xml:space="preserve">объекты строительства на территории РФ так и за ее пределами, а также не исполнены </w:t>
        <w:br/>
        <w:t xml:space="preserve">рекомендации, полученные налогоплательщиком на рабочих встречах в налоговом органе.  </w:t>
        <w:br/>
        <w:t xml:space="preserve">Согласно материалам налоговой проверки ведение раздельного учета по операциям,  </w:t>
        <w:br/>
        <w:t xml:space="preserve">облагаемым и необлагаемым НДС, приказом общества от 31.12.2015 № 251 не </w:t>
        <w:br/>
        <w:t xml:space="preserve">предусмотрено.  </w:t>
        <w:br/>
        <w:t xml:space="preserve">Таким образом, ни в  ходе проведения мероприятий налогового контроля, ни в </w:t>
        <w:br/>
        <w:t xml:space="preserve">судебном заседании налогоплательщиком не представлено документальное подтверждение </w:t>
        <w:br/>
        <w:t xml:space="preserve">ведения раз дельного учёта в целях налогообложения НДС и налога на прибыль, а также </w:t>
        <w:br/>
        <w:t xml:space="preserve">регистры налогового учёта, подтверждающие пообъектное списание ТМЦ на территории РФ </w:t>
        <w:br/>
        <w:t xml:space="preserve">и за пределами РФ.  </w:t>
        <w:br/>
        <w:t xml:space="preserve">Кроме того, анализом учётной политики общества в проверяемые периоды </w:t>
        <w:br/>
        <w:t xml:space="preserve">установлено отсутствие таких положений, систематическое нарушение ООО «ПМК Русская» </w:t>
        <w:br/>
        <w:t xml:space="preserve">правил ведения раздельного учёта по отдельным государственным контрактам, что привело </w:t>
      </w:r>
    </w:p>
    <w:p>
      <w:r>
        <w:t xml:space="preserve">10 </w:t>
        <w:br/>
        <w:t xml:space="preserve"> </w:t>
        <w:br/>
        <w:t xml:space="preserve"> к непринятию на законных основаниях на учёт ТМЦ и СМР от субподрядчиков и созданию </w:t>
        <w:br/>
        <w:t xml:space="preserve">формального док ументооборота.  </w:t>
        <w:br/>
        <w:t xml:space="preserve">Согласно протоколу допроса от 25.05.2022 б/н главного бухгалтера ООО «ПМК </w:t>
        <w:br/>
        <w:t xml:space="preserve">Русская» Марковой Г.В. следует, что в учётной политике ООО «ПМК Русская» отсутствуют </w:t>
        <w:br/>
        <w:t xml:space="preserve">положения, соответствующие законодательству РФ в сфере исполнения гособоронзаказов  и </w:t>
        <w:br/>
        <w:t xml:space="preserve">специфике деятельности ООО «ПМК Русская» в части кооперации с субподрядчиками, </w:t>
        <w:br/>
        <w:t xml:space="preserve">расчётов через уполномоченные банки, формирования себестоимости объекта строительства, </w:t>
        <w:br/>
        <w:t xml:space="preserve">отчётности перед заказчиками и уполномоченными банками; в оборотно -сальдовых </w:t>
        <w:br/>
        <w:t xml:space="preserve">ведомостях   по предприятию и главных книгах раздельный учёт не отражён.  </w:t>
        <w:br/>
        <w:t xml:space="preserve">Указанные обстоятельства нашли свое отражение во вступивших в законную силу </w:t>
        <w:br/>
        <w:t xml:space="preserve">решениях по выездным налоговым проверкам в отношении ООО «ПМК Русская» за 2016 - </w:t>
        <w:br/>
        <w:t xml:space="preserve">2019 годы.  </w:t>
        <w:br/>
        <w:t xml:space="preserve">В проверяемом периоде строительно -монтажные работы выполнялись обществом на </w:t>
        <w:br/>
        <w:t xml:space="preserve">27 объектах, находящихся на территории Российской Федерации (Ставропольский край, </w:t>
        <w:br/>
        <w:t xml:space="preserve">Ростовская область, Республика Крым, Республика Северная Осетия, Карачаево -Черкесская </w:t>
        <w:br/>
        <w:t xml:space="preserve">Республика), а так же за ее предел ами - Республика Абхазия (г. Гудаута), Республика Южная </w:t>
        <w:br/>
        <w:t xml:space="preserve">Осетия (г. Цхинвал, н. п. Джава), Республика Таджикистан (г. Душанбе).  </w:t>
        <w:br/>
        <w:t xml:space="preserve">В рамках вышеуказанных договоров субподряда ООО ПМК «Русская » оформлены </w:t>
        <w:br/>
        <w:t xml:space="preserve">договорные отношения с сомнительными контрагентами ООО «ЮгТоргСервис » и ООО </w:t>
        <w:br/>
        <w:t xml:space="preserve">«Радуга », которые заявлены поставщиками строительных материалов.  </w:t>
        <w:br/>
        <w:t xml:space="preserve">Довод налогоплательщика о том, что повторной выездной налоговой проверкой в </w:t>
        <w:br/>
        <w:t xml:space="preserve">отношении ООО «ПМК Русская» подтвержден факт использования ТМЦ, заявленных от </w:t>
        <w:br/>
        <w:t xml:space="preserve">ООО «Радуга » и ООО  «ЮгТоргСервис » для строительства объектов, находящихся за </w:t>
        <w:br/>
        <w:t xml:space="preserve">границей РФ, в частности в Республике Южная Осетия и Республике Абхазия не </w:t>
        <w:br/>
        <w:t xml:space="preserve">соответствует установленным судом обстоятельствам по делу №А63 - 15383/2021.  </w:t>
        <w:br/>
        <w:t xml:space="preserve">Так, согласно указанному судебному акту, устан овлено, что ООО «Радуга » и ООО </w:t>
        <w:br/>
        <w:t xml:space="preserve">«ЮгТоргСервис » являются «техническими организациями », в книге покупок за 1 квартал </w:t>
        <w:br/>
        <w:t xml:space="preserve">2016 года зарегистрированы счета -фактуры, заявленные от лица указанных контрагентов, на </w:t>
        <w:br/>
        <w:t xml:space="preserve">общую сумму НДС - 101 716 564 рублей 44 копейки (ООО «Радуга » ИНН 2612800247 - на </w:t>
        <w:br/>
        <w:t xml:space="preserve">сумму 59 538 764 рублей 44 копейки, ООО «ЮгТоргСервис » ИНН 2635834250 - на сумму 42 </w:t>
        <w:br/>
        <w:t xml:space="preserve">177 871 рублей).  </w:t>
        <w:br/>
        <w:t xml:space="preserve">Судом указа но, что представленными налоговым органом доказательствами </w:t>
        <w:br/>
        <w:t xml:space="preserve">подтверждается формирование и представление заявителем в  обоснование налоговых </w:t>
        <w:br/>
        <w:t xml:space="preserve">вычетов и расходов комплекта документов, имитирующих хозяйственные операции, не </w:t>
      </w:r>
    </w:p>
    <w:p>
      <w:r>
        <w:t xml:space="preserve">11 </w:t>
        <w:br/>
        <w:t xml:space="preserve"> </w:t>
        <w:br/>
        <w:t xml:space="preserve"> отвечающие критериям достоверности в целях необоснованного применения налоговых </w:t>
        <w:br/>
        <w:t xml:space="preserve">вычетов, расходов и получения необоснованной налоговой выгоды.  </w:t>
        <w:br/>
        <w:t xml:space="preserve">Налогоплат ельщиком при представлении УНД №4 по НДС от 08.06.2022 помимо </w:t>
        <w:br/>
        <w:t xml:space="preserve">исключения из раздела 9 счетов фактур на реализацию, по строке 3_080_05 «Сумма налога, </w:t>
        <w:br/>
        <w:t xml:space="preserve">подлежащего восстановление» произведено восстановление суммы НДС, с ранее принятых к </w:t>
        <w:br/>
        <w:t xml:space="preserve">вычету по приобретённы м ТМЦ от контрагентов ООО «Радуга» и ООО «ЮгТоргСервис» в </w:t>
        <w:br/>
        <w:t xml:space="preserve">сумме 93 944 284.44 рублей.  </w:t>
        <w:br/>
        <w:t xml:space="preserve">Таким образом, налогоплательщиком восстановлены суммы НДС, которые были </w:t>
        <w:br/>
        <w:t xml:space="preserve">исключены из состава вычетов решением, вступившим в силу по ранее проведенной </w:t>
        <w:br/>
        <w:t xml:space="preserve">повторной выездной налоговой проверке за период с 01.01.2016 по 31.12.2016 на основании </w:t>
        <w:br/>
        <w:t xml:space="preserve">доказанной нереальности заявленных финансово -хозяйственных операций.  </w:t>
        <w:br/>
        <w:t xml:space="preserve">В настоящем споре с удом установлено недостоверное отражение за 2016г. сведений </w:t>
        <w:br/>
        <w:t xml:space="preserve">по коду операций 1010812: согласно пред ставленным документам (формы КС -2, КС -3), ОСВ </w:t>
        <w:br/>
        <w:t xml:space="preserve">по счету 90.01.1 стоимость реализованных работ (услуг) составила 1 096 927 121, 15 руб., в </w:t>
        <w:br/>
        <w:t xml:space="preserve">т.ч.: в Республике Таджикистан -820 244 601,87 руб., в Южной Осетии -276 682 519,28 руб.  </w:t>
        <w:br/>
        <w:t xml:space="preserve">Работы, осуществленные на объе ктах Республика Абхазия, облагались НДС в </w:t>
        <w:br/>
        <w:t xml:space="preserve">соответствии с условиями договоров, и отражались в разделе 3 налоговой декларации по </w:t>
        <w:br/>
        <w:t xml:space="preserve">НДС (книгах продажи).  </w:t>
        <w:br/>
        <w:t xml:space="preserve">Счета -фактуры по договорам, заключённым с учётом НДС, выставлялись ООО </w:t>
        <w:br/>
        <w:t xml:space="preserve">«ПМК Русская» в адрес ФГУП «ГУ «Инст рой» при Спецстрое России » (далее ФГУП «ГВСУ </w:t>
        <w:br/>
        <w:t xml:space="preserve">12», ФГУП «ГВСУ 14») на сумму 896 093 045,85 руб. с выделением НДС 18 % - </w:t>
        <w:br/>
        <w:t xml:space="preserve">136 692 159,54 руб. согласно условиям договоров.  </w:t>
        <w:br/>
        <w:t xml:space="preserve">Денежные средства, поступившие на расчетный счет ООО «ПМК Русская» от ФГУП </w:t>
        <w:br/>
        <w:t xml:space="preserve">«ГУ «Инстрой»  при Спецстрое России (далее ФГУП «ГВСУ 12», ФГУП «ГВСУ 14») в </w:t>
        <w:br/>
        <w:t xml:space="preserve">качестве авансовых платежей и по расчётам за выполненные работы по договорам, </w:t>
        <w:br/>
        <w:t xml:space="preserve">заключённым с учётом НДС, имеют назначение платежей «за выполненные работы, в т. ч. </w:t>
        <w:br/>
        <w:t xml:space="preserve">НДС».  </w:t>
        <w:br/>
        <w:t xml:space="preserve">Таким образом, общество в 2016 году по договорам, заключённым с НДС, получало </w:t>
        <w:br/>
        <w:t xml:space="preserve">и осваивало бюджетное финансирование, а так же отражало расчёты в бухгалтерском и </w:t>
        <w:br/>
        <w:t xml:space="preserve">налоговом учёте с учётом НДС по ставке 18 %.  </w:t>
        <w:br/>
        <w:t xml:space="preserve">Денежные средства, поступившие на расчетный счет общества от ФГУП «ГУ </w:t>
        <w:br/>
        <w:t xml:space="preserve">Инстр ой» при Спецстрое России », имеют назначение «за выполненные работы, в т.ч. НДС ». </w:t>
        <w:br/>
        <w:t xml:space="preserve">В силу подпункта 2 пункта 5 статьи 173 НК РФ налог подлежит уплате в бюджет в </w:t>
        <w:br/>
        <w:t xml:space="preserve">случае, если при реализации налогоплательщиком товаров (работ, услуг), операции, по </w:t>
      </w:r>
    </w:p>
    <w:p>
      <w:r>
        <w:t xml:space="preserve">12 </w:t>
        <w:br/>
        <w:t xml:space="preserve"> </w:t>
        <w:br/>
        <w:t xml:space="preserve"> реализации ко торых не подлежат налогообложению, покупателю был выставлен счет -</w:t>
        <w:br/>
        <w:t xml:space="preserve">фактура с выделением суммы налога.  </w:t>
        <w:br/>
        <w:t xml:space="preserve">Данная позиция изложена в п. 25 Обзора судебной практики № 1 (2018) (утв. </w:t>
        <w:br/>
        <w:t xml:space="preserve">Президиумом Верховного Суда РФ 28.03.2018), п. 13 Обзора судебной практики (утв. </w:t>
        <w:br/>
        <w:t xml:space="preserve">Президиумом Верховного Суда РФ 20.12.2016) , других судебных актах, подтверждающих </w:t>
        <w:br/>
        <w:t xml:space="preserve">подобный подход.  </w:t>
        <w:br/>
        <w:t>Кроме того, Федеральной налоговой службой письмом от 01.02.2019 № СД-4-</w:t>
        <w:br/>
        <w:t xml:space="preserve">3/1723@ даны разъяснения по вопросу применения налога на добавленную стоимость при </w:t>
        <w:br/>
        <w:t xml:space="preserve">выпо лнений работ и оказании услуг на объектах недвижимости, расположенных за </w:t>
        <w:br/>
        <w:t xml:space="preserve">пределами Российской Федерации, на основании государственного контракта. Кроме того, </w:t>
        <w:br/>
        <w:t xml:space="preserve">было подчеркнуто, что, вопросы, касающиеся порядка расчета цены государственного </w:t>
        <w:br/>
        <w:t xml:space="preserve">контракта в целях  включения в цену контракта расходов исполнителя в виде предъявленных </w:t>
        <w:br/>
        <w:t xml:space="preserve">ему сумм НДС, не относятся к компетенции ФНС России.  </w:t>
        <w:br/>
        <w:t xml:space="preserve">Согласно пункту 5 Положения о Министерстве финансов Российской Федерации, </w:t>
        <w:br/>
        <w:t xml:space="preserve">утвержденного постановлением Правительства Российской Федер ации от 30.06.2004 № 329, </w:t>
        <w:br/>
        <w:t xml:space="preserve">утверждение методических рекомендаций по применению методов определения начальной </w:t>
        <w:br/>
        <w:t xml:space="preserve">(максимальной) цены контракта, цены контракта, заключаемого с единственным </w:t>
        <w:br/>
        <w:t xml:space="preserve">поставщиком (подрядчиком, исполнителем), относится к полномочиям Министер ства </w:t>
        <w:br/>
        <w:t xml:space="preserve">финансов Российской Федерации.  </w:t>
        <w:br/>
        <w:t xml:space="preserve">Если налогоплательщиком обнаружено ошибочное исчисление НДС, то он вправе </w:t>
        <w:br/>
        <w:t xml:space="preserve">провести перерасчет налоговой базы и суммы налога в порядке, установленном статьей 54 </w:t>
        <w:br/>
        <w:t xml:space="preserve">Кодекса. Указанный перерасчет возможен в случае внесения сто ронами в контракты </w:t>
        <w:br/>
        <w:t xml:space="preserve">согласованных изменений в части ставки НДС и цены работ, а также аннулирования </w:t>
        <w:br/>
        <w:t xml:space="preserve">выставленных заказчику счетов -фактур.  </w:t>
        <w:br/>
        <w:t xml:space="preserve">Однако, доказательства, подтверждающие осуществление перерасчета и внесение </w:t>
        <w:br/>
        <w:t xml:space="preserve">изменений в первичные документы и регистры б ухгалтерского учета , ни в ходе проверки, ни  </w:t>
        <w:br/>
        <w:t xml:space="preserve">в материалы дела не представлены.  </w:t>
        <w:br/>
        <w:t xml:space="preserve">Судом установлено, что в спорной уточненной налоговой декларации по НДС </w:t>
        <w:br/>
        <w:t xml:space="preserve">налогоплательщик восстановил суммы НДС, которые были исключены из состава вычетов </w:t>
        <w:br/>
        <w:t xml:space="preserve">ранее проведенными камер альными проверками.  </w:t>
        <w:br/>
        <w:t xml:space="preserve">Так, решением от 11.08.2017 № 14815 «О привлечении к ответственности за </w:t>
        <w:br/>
        <w:t xml:space="preserve">совершение налогового правонарушения по уточненной налоговой декларации по налогу на </w:t>
        <w:br/>
        <w:t xml:space="preserve">добавленную стоимость за 1 квартал 2016 года (корректировка №6), представленной  </w:t>
        <w:br/>
        <w:t xml:space="preserve">06.03.2017 признаны необоснованными вычеты по контрагентам: ООО «Многопрофильное </w:t>
        <w:br/>
        <w:t xml:space="preserve">предприятие «Коммерсант» по счет -фактуре №31 от 29.01.2016 года на сумму 635 251,41 в </w:t>
      </w:r>
    </w:p>
    <w:p>
      <w:r>
        <w:t xml:space="preserve">13 </w:t>
        <w:br/>
        <w:t xml:space="preserve"> </w:t>
        <w:br/>
        <w:t xml:space="preserve"> т.ч. НДС 96 902,76 руб.; ООО «Альтаир Альфа Металлсбыт » по счетам -фактурам № 0321/4 </w:t>
        <w:br/>
        <w:t xml:space="preserve">от 21.03.2016 на сумму 568 080.00 руб., в том числе НДС – 86 656.27 руб. и № 0321/5 от </w:t>
        <w:br/>
        <w:t xml:space="preserve">21.03.2016 на сумму 573 120.00 руб., в том числе НДС – 87 425.08 руб. ввиду не </w:t>
        <w:br/>
        <w:t xml:space="preserve">подтверждения спорными контрагентами реализации в адрес налог оплательщика заявленных </w:t>
        <w:br/>
        <w:t xml:space="preserve">товаров, работ (услуг) - счета -фактуры не были отражены контрагентами в разделе 9 </w:t>
        <w:br/>
        <w:t xml:space="preserve">(сведения из книги продаж) в налоговой декларации по НДС за 1 квартал 2016 года и не </w:t>
        <w:br/>
        <w:t xml:space="preserve">включены в налоговую базу при исчислении НДС, а ООО «ПМК Русская»  не представлены </w:t>
        <w:br/>
        <w:t xml:space="preserve">документы, подтверждающие оприходование и дальнейшее списание на объекты ТМЦ по </w:t>
        <w:br/>
        <w:t xml:space="preserve">указанной сделке.  </w:t>
        <w:br/>
        <w:t xml:space="preserve">Решением от 08.09.2017 № 15321 по камеральной налоговой проверке налоговой </w:t>
        <w:br/>
        <w:t xml:space="preserve">декларации по налогу на добавленную стоимость за 3 квартал 2016 го д (номер </w:t>
        <w:br/>
        <w:t xml:space="preserve">корректировки – 4), представленной 04.04.2017 года признаны необоснованными вычеты на </w:t>
        <w:br/>
        <w:t xml:space="preserve">сумму 762 712,0 рублей по контрагенту ООО «Юг -Строй» ввиду несоответствия суммы </w:t>
        <w:br/>
        <w:t xml:space="preserve">вычета по счет -фактуре №3 от 15.08.2016 заявителя и контрагента; по контрагенту О ОО </w:t>
        <w:br/>
        <w:t xml:space="preserve">«Горизонт» по счет -фактуре №24 от 29.08.2016 на сумму 40 029.31 руб. в т.ч. НДС 6 106.18 </w:t>
        <w:br/>
        <w:t xml:space="preserve">руб., ввиду не отражения в разделе 9 «Сведения из книги продаж» в налоговой декларации </w:t>
        <w:br/>
        <w:t xml:space="preserve">по НДС за 3 кв. 2016 контрагента, а  ООО ПМК «Русская» не представлены докуме нты, </w:t>
        <w:br/>
        <w:t xml:space="preserve">подтверждающие оприходование и использование в деятельности ТМЦ по сделке с ООО </w:t>
        <w:br/>
        <w:t xml:space="preserve">«Горизонт».  </w:t>
        <w:br/>
        <w:t xml:space="preserve">Решением от 12.10.2017 № 16167 по уточненной налоговой декларации по налогу на </w:t>
        <w:br/>
        <w:t xml:space="preserve">добавленную стоимость за 4 квартал 2016 г., представленной 12.05.2017 признаны </w:t>
        <w:br/>
        <w:t xml:space="preserve">необоснованными вычеты по контрагенту ООО «Горизонт» по счет -фактуре №48 от </w:t>
        <w:br/>
        <w:t xml:space="preserve">15.12.2016 на сумму 46 710.05 руб. в т.ч. НДС 7 125.26 руб., по контрагенту ООО «Опора </w:t>
        <w:br/>
        <w:t xml:space="preserve">Юг» на сумму 5 819 775,33 руб. в т.ч. НДС 1 109 186,69 руб. по аналогичным указанным </w:t>
        <w:br/>
        <w:t xml:space="preserve">выше прич инам.  </w:t>
        <w:br/>
        <w:t xml:space="preserve">Таким образом, суд находит обоснованными выводы налогового органа об </w:t>
        <w:br/>
        <w:t xml:space="preserve">исключении заявленных вычетов по вышеуказанным контрагентам в сумме 2  155 365,0 руб. </w:t>
        <w:br/>
        <w:t xml:space="preserve">из состава вычетов по рассматриваемой уточненной налоговой декларации ООО «ПМК </w:t>
        <w:br/>
        <w:t xml:space="preserve">Русская».  </w:t>
        <w:br/>
        <w:t xml:space="preserve">Доказа тельства обратного в материалы дела не представлены.  </w:t>
        <w:br/>
        <w:t xml:space="preserve">Согласно предоставленным уточненным налоговым декларациям по НДС №4 и №5 </w:t>
        <w:br/>
        <w:t xml:space="preserve">из строки 3_090 «Суммы налога, подлежащего восстановлению в соответствии с пп.3 п.3 170 </w:t>
        <w:br/>
        <w:t xml:space="preserve">НК РФ» раздела 3 декларации исключена сумм а в размере 1 067  798, 00 руб. В ходе </w:t>
        <w:br/>
        <w:t xml:space="preserve">проведения камеральной налоговой проверки установлена правомерность исключения на </w:t>
        <w:br/>
        <w:t xml:space="preserve">сумму НДС 594 915.26 руб. по следующим счёт -фактурам №А51 от 01.09.2016 на сумму 1 </w:t>
      </w:r>
    </w:p>
    <w:p>
      <w:r>
        <w:t xml:space="preserve">14 </w:t>
        <w:br/>
        <w:t xml:space="preserve"> </w:t>
        <w:br/>
        <w:t xml:space="preserve"> 900 000,0 рублей, в том числе 289 830,51 руб. и №А57 от 07.09.2016 на сумму 2 000 000 </w:t>
        <w:br/>
        <w:t xml:space="preserve">рублей, в том числе 305 084,75 руб. в связи с отсутствием принятых (подтверждается книгой </w:t>
        <w:br/>
        <w:t xml:space="preserve">покупок и продаж контрагента) ТМЦ (работ, услуг) от контрагента ООО "Спецстрой ЛВС". </w:t>
        <w:br/>
        <w:t xml:space="preserve">Документы, подтверждающие выставление счетов -фактур на отгрузку по произведенной </w:t>
        <w:br/>
        <w:t xml:space="preserve">предварительной оплате, в материалы дела не представлены.  </w:t>
        <w:br/>
        <w:t xml:space="preserve">Кроме того, в связи с отсутствием документов, подтверждающих обоснованность </w:t>
        <w:br/>
        <w:t xml:space="preserve">исключения из указанной выше строки суммы в размере 472 882,74 руб. и невозможностью </w:t>
        <w:br/>
        <w:t xml:space="preserve">налоговым органом самостоятельно определить исключенную счет -фактуру по причине не </w:t>
        <w:br/>
        <w:t xml:space="preserve">корректного заполнения раздела 9 налоговой декларации, сумма налога в размере                </w:t>
        <w:br/>
        <w:t xml:space="preserve">472 882,74 руб. подлежит отражению в указанной строке, то есть должна быть </w:t>
        <w:br/>
        <w:t xml:space="preserve">восстановлена.  </w:t>
        <w:br/>
        <w:t xml:space="preserve">Согласно представленной уточненной  налоговой декларации №5 по НДС за 4 </w:t>
        <w:br/>
        <w:t xml:space="preserve">квартал 2016 г. ООО «ПМК Русская» заявлены налоговые вычеты в строке 170 «сумма </w:t>
        <w:br/>
        <w:t xml:space="preserve">налога, исчисленная продавцом с сумм оплаты, частичной оплаты, подлежащая  вычету у </w:t>
        <w:br/>
        <w:t xml:space="preserve">продавца с даты отгрузки соответствующих товаров (выполнения работ, оказания услуг)»  по  </w:t>
        <w:br/>
        <w:t xml:space="preserve">счет-фактурам н а сумму 2 908 546  576, 9 0 руб., НДС - 247 674  933, 8 0 руб. </w:t>
        <w:br/>
        <w:t xml:space="preserve">В соответствии с Порядком заполнения налоговой декларации по НДС, </w:t>
        <w:br/>
        <w:t xml:space="preserve">утвержденным Приказом ФНС России  №ММВ -7-3/558 @, с изменениями от 20.11.2019  </w:t>
        <w:br/>
        <w:t xml:space="preserve">№ММВ -7-3/579@), в графе 3 по строке 170 продавцом от ражаются суммы налога, </w:t>
        <w:br/>
        <w:t xml:space="preserve">исчисленные с сумм оплаты, частичной оплаты, полученной в счет предстоящих поставок </w:t>
        <w:br/>
        <w:t xml:space="preserve">товаров (работ, услуг), предстоящей передачи имущественных прав, и отраженные в строке </w:t>
        <w:br/>
        <w:t xml:space="preserve">070, принимаемые к вычету с даты отгрузки соответствующих това ров (выполнения работ, </w:t>
        <w:br/>
        <w:t xml:space="preserve">оказания услуг), передачи имущественных прав, в оплату которых подлежат зачету суммы </w:t>
        <w:br/>
        <w:t xml:space="preserve">ранее полученной оплаты, частичной оплаты согласно условиям договора (при наличии </w:t>
        <w:br/>
        <w:t xml:space="preserve">таких условий).  </w:t>
        <w:br/>
        <w:t xml:space="preserve">При анализе книги продаж (раздел 9) налоговой декл арации по НДС за 4 квартал </w:t>
        <w:br/>
        <w:t xml:space="preserve">2016 г ода ООО ПМК «Русская» установлено исчисление НДС с даты отгрузки </w:t>
        <w:br/>
        <w:t xml:space="preserve">соответствующих товаров (работ, услуг) и выставления счета -фактуры в адрес всех </w:t>
        <w:br/>
        <w:t xml:space="preserve">покупателей на общую сумму 1 450 980 243.41 руб., в том числе, НДС - 221 335  969, 04 руб. </w:t>
        <w:br/>
        <w:t xml:space="preserve">При анализе контрольных соотношений и первичных документов, находящихся в </w:t>
        <w:br/>
        <w:t xml:space="preserve">распоряжении налогового органа, установлено неправомерное заявление налоговых вычетов </w:t>
        <w:br/>
        <w:t xml:space="preserve">в сумме 26  338 964,76 руб.  </w:t>
        <w:br/>
        <w:t xml:space="preserve">Поскольку налогоплательщик самостоятельно определяет нало говую базу по НДС, </w:t>
        <w:br/>
        <w:t xml:space="preserve">он должен доказать правомерность предъявления налоговых вычетов путем представления </w:t>
        <w:br/>
        <w:t xml:space="preserve">документов, предусмотренных статьями 169, 171, 172, НК РФ.  </w:t>
      </w:r>
    </w:p>
    <w:p>
      <w:r>
        <w:t xml:space="preserve">15 </w:t>
        <w:br/>
        <w:t xml:space="preserve"> </w:t>
        <w:br/>
        <w:t xml:space="preserve"> При этом документы, на которые ссылается налогоплательщик в подтверждение </w:t>
        <w:br/>
        <w:t xml:space="preserve">исполнения такой об язанности, должны отвечать предъявляемым к ним требованиям и </w:t>
        <w:br/>
        <w:t xml:space="preserve">достоверно свидетельствовать об обстоятельствах, с которыми законодательство связывает </w:t>
        <w:br/>
        <w:t xml:space="preserve">налоговые последствия.  </w:t>
        <w:br/>
        <w:t xml:space="preserve">Документы, опровергающие выводы налогового органа, подтверждающие </w:t>
        <w:br/>
        <w:t xml:space="preserve">обоснованность при менения налогоплательщиком налоговых вычетов сумм налога, </w:t>
        <w:br/>
        <w:t xml:space="preserve">исчисленных с сумм оплаты, частичной оплаты, подлежащей вычету с даты отгрузки </w:t>
        <w:br/>
        <w:t xml:space="preserve">соответствующих товаров (выполнения работ, оказания услуг), отраженных по строке 170 </w:t>
        <w:br/>
        <w:t xml:space="preserve">раздела 3 налоговой декларации на спорную сумму, в материалы дела не представлены.  </w:t>
        <w:br/>
        <w:t xml:space="preserve">Согласно представленным в материалы дела доказательствам сумма налога, </w:t>
        <w:br/>
        <w:t xml:space="preserve">подлежащая уплате в бюджет, за 4 квартал 2016  года составляет 123 668 026 руб., в то время </w:t>
        <w:br/>
        <w:t xml:space="preserve">как обществом исчислена сумма в размере 45 88 3 607, т.е., на 77 784 419 руб. меньше.  Расчет </w:t>
        <w:br/>
        <w:t xml:space="preserve">начисленных обществу налоговых платежей за проверяемый период судом проверен и </w:t>
        <w:br/>
        <w:t xml:space="preserve">признан арифметически и методологически правильным. Документально данный вывод </w:t>
        <w:br/>
        <w:t xml:space="preserve">общество не опровергло.  </w:t>
        <w:br/>
        <w:t xml:space="preserve">В соответствии с частью 1 с татьи 65 АПК РФ каждое лицо, участвующее в деле, </w:t>
        <w:br/>
        <w:t xml:space="preserve">должно доказать обстоятельства, на которые оно ссылается как на основание своих </w:t>
        <w:br/>
        <w:t xml:space="preserve">требований и возражений. Обязанность доказывания обстоятельств, послуживших </w:t>
        <w:br/>
        <w:t xml:space="preserve">основанием для принятия налоговым органом оспаривае мого акта, возлагается на этот орган, </w:t>
        <w:br/>
        <w:t xml:space="preserve">что не исключает обязанности налогоплательщика доказать те обстоятельства, на которые он </w:t>
        <w:br/>
        <w:t xml:space="preserve">ссылается в обоснование своих возражений.  </w:t>
        <w:br/>
        <w:t xml:space="preserve">Налогоплательщиком не представлено подтверждение раздельного учета по НДС по </w:t>
        <w:br/>
        <w:t xml:space="preserve">операциям  облагаемым, необлагаемым, не являющихся объектом налогообложения по НДС. </w:t>
        <w:br/>
        <w:t xml:space="preserve">Именно на налогоплательщике лежит обязанность исполнять требования, установленные НК </w:t>
        <w:br/>
        <w:t xml:space="preserve">РФ, в том числе и п.4 ст. 170 НК РФ, вести раздельный учет сумм налога по приобретенным </w:t>
        <w:br/>
        <w:t xml:space="preserve">товарам ( работам, услугам), в том числе основным средствам и нематериальным активам, </w:t>
        <w:br/>
        <w:t xml:space="preserve">имущественным правам, используемым для осуществления как облагаемых налогом, так и не </w:t>
        <w:br/>
        <w:t xml:space="preserve">подлежащих налогообложению (освобожденных от налогообложения) операций.  </w:t>
        <w:br/>
        <w:t xml:space="preserve">Нормы Налогового кодекса  Российской Федерации не предоставляют </w:t>
        <w:br/>
        <w:t xml:space="preserve">налогоплательщику права на произвольные корректировки налоговых обязательств в </w:t>
        <w:br/>
        <w:t xml:space="preserve">отсутствие подтверждающих первичных документов.  </w:t>
        <w:br/>
        <w:t xml:space="preserve">По результ атам анализа налоговых регистров и расчетов, представленных </w:t>
        <w:br/>
        <w:t xml:space="preserve">налогоплательщиком за проверяемый период, судом установлено несоответствие </w:t>
        <w:br/>
        <w:t xml:space="preserve">представленного бухгалтерского и налогового учета требованиям действующего </w:t>
        <w:br/>
        <w:t xml:space="preserve">законодательства, отраженным выше по тексту ре шения. Главная книга ООО «ПМК </w:t>
      </w:r>
    </w:p>
    <w:p>
      <w:r>
        <w:t xml:space="preserve">16 </w:t>
        <w:br/>
        <w:t xml:space="preserve"> </w:t>
        <w:br/>
        <w:t xml:space="preserve"> Русская» за 2016 год так же составлена без разделения доходов и затрат на облагаемые и </w:t>
        <w:br/>
        <w:t xml:space="preserve">необлагаемые НДС операции.  </w:t>
        <w:br/>
        <w:t xml:space="preserve">Довод ООО «ПМК Русская» о приведении в соответствие с требованиями </w:t>
        <w:br/>
        <w:t xml:space="preserve">налогового органа бухгалтерского и налогового  учета при подаче уточненных налоговых </w:t>
        <w:br/>
        <w:t xml:space="preserve">деклараций по НДС за периоды, проверяемые мероприятиями налогового контроля в рамках </w:t>
        <w:br/>
        <w:t xml:space="preserve">налоговых проверок , не подтвержден документально, ввиду чего не может быть принят </w:t>
        <w:br/>
        <w:t xml:space="preserve">судом во внимание.  </w:t>
        <w:br/>
        <w:t xml:space="preserve">В уточненной налоговой деклара ции из раздела 3 исключены суммы налога, ранее </w:t>
        <w:br/>
        <w:t xml:space="preserve">исчисленные при проведении строительно -монтажных работ на территории Республик </w:t>
        <w:br/>
        <w:t xml:space="preserve">Абхазия и Осетия, и отражены в разделе 7 по коду 1010812 «Реализация работ (услуг), </w:t>
        <w:br/>
        <w:t xml:space="preserve">местом реализации которых не признается террит ория Российской Федерации» (статья 148 </w:t>
        <w:br/>
        <w:t xml:space="preserve">НК РФ), произведено восстановление сумм НДС по товарам (работам, услугам) </w:t>
        <w:br/>
        <w:t xml:space="preserve">использованным на указанных объектах и ранее принятых к вычету.  </w:t>
        <w:br/>
        <w:t xml:space="preserve">В целях документального подтверждения правомерности позиции обществу  </w:t>
        <w:br/>
        <w:t xml:space="preserve">необходим о предоставить корректировочные счета -фактуры; дополнительные соглашения к </w:t>
        <w:br/>
        <w:t xml:space="preserve">договорам с заказчиками (или письма, согласованные с заказчиками) по изменению </w:t>
        <w:br/>
        <w:t xml:space="preserve">договорных отношений, связанных с исчислением НДС, подтвердить документальное </w:t>
        <w:br/>
        <w:t xml:space="preserve">подтверждение ведения ра здельного учёта в целях налогообложения НДС и налога на </w:t>
        <w:br/>
        <w:t xml:space="preserve">прибыль; регистры налогового учёта, подтверждающие пообъектное списание ТМЦ на </w:t>
        <w:br/>
        <w:t xml:space="preserve">территории РФ и за пределами РФ.  </w:t>
        <w:br/>
        <w:t xml:space="preserve">В материалы дела указанные документы не представлены.  </w:t>
        <w:br/>
        <w:t xml:space="preserve">Судом установлено, что согласно п ротоколам рабочих встреч от 30.09.2022,  </w:t>
        <w:br/>
        <w:t xml:space="preserve">12.10.2022, 17.07.2023, уведомлению №4425 от 30.09.2022, врученному налогоплательщику </w:t>
        <w:br/>
        <w:t xml:space="preserve">07.10.2022, налоговым органом неоднократно предлагалось привести в соответствие с </w:t>
        <w:br/>
        <w:t xml:space="preserve">требованиями НК РФ учет налоговых обязательств и представить соответствующие </w:t>
        <w:br/>
        <w:t xml:space="preserve">документы.  </w:t>
        <w:br/>
        <w:t xml:space="preserve">Как указано выше, ни в ходе проверки , ни в судебное заседание запрашиваемые </w:t>
        <w:br/>
        <w:t xml:space="preserve">документы обществом не представлены.  </w:t>
        <w:br/>
        <w:t xml:space="preserve">Согласно части 1 статьи 65 АПК РФ, каждое лицо, участвующее в деле, должно </w:t>
        <w:br/>
        <w:t xml:space="preserve">доказать обстоятельства, на которые оно ссылается как на основание своих требований и </w:t>
        <w:br/>
        <w:t xml:space="preserve">возражений. Обязанность доказывания обстоятельств, послуживших основанием для </w:t>
        <w:br/>
        <w:t xml:space="preserve">принятия государс твенными органами, органами местного самоуправления, иными </w:t>
        <w:br/>
        <w:t xml:space="preserve">органами, должностными лицами оспариваемых актов, решений, совершения действий </w:t>
        <w:br/>
        <w:t xml:space="preserve">(бездействия), возлагается на соответствующие орган или должностное лицо.  </w:t>
      </w:r>
    </w:p>
    <w:p>
      <w:r>
        <w:t xml:space="preserve">17 </w:t>
        <w:br/>
        <w:t xml:space="preserve"> </w:t>
        <w:br/>
        <w:t xml:space="preserve"> Согласно части 5 статьи 200 АПК РФ, обязанн ость доказывания соответствия </w:t>
        <w:br/>
        <w:t xml:space="preserve">оспариваемого ненормативного правового акта закону или иному нормативному правовому </w:t>
        <w:br/>
        <w:t xml:space="preserve">акту, законности принятия оспариваемого решения, совершения оспариваемых действий </w:t>
        <w:br/>
        <w:t xml:space="preserve">(бездействия), наличие у органа или лица надлежащих полномоч ий на принятие </w:t>
        <w:br/>
        <w:t xml:space="preserve">оспариваемого акта, решения, совершение оспариваемых действий (бездействия), а также </w:t>
        <w:br/>
        <w:t xml:space="preserve">обстоятельств, послуживших основанием для принятия оспариваемого акта, решения, </w:t>
        <w:br/>
        <w:t xml:space="preserve">совершения оспариваемых действий (бездействия), возлагается на орган или лиц о, которые </w:t>
        <w:br/>
        <w:t xml:space="preserve">приняли акт, решение или совершили действия (бездействие).  </w:t>
        <w:br/>
        <w:t xml:space="preserve">Общество, указывая на необоснованность выводов налогового  органа, не привело </w:t>
        <w:br/>
        <w:t xml:space="preserve">убедительных доводов в обоснование своей позиции и не представило соответствующих </w:t>
        <w:br/>
        <w:t xml:space="preserve">доказательств.  </w:t>
        <w:br/>
        <w:t xml:space="preserve">В свою очер едь инспекция представила доказательства, что налогоплательщиком не </w:t>
        <w:br/>
        <w:t xml:space="preserve">представлено документально го подтверждени я соблюдения правил  ведения раздельного </w:t>
        <w:br/>
        <w:t xml:space="preserve">учёта в целях налогообложения НДС и налога на прибыль, а также регистры налогового </w:t>
        <w:br/>
        <w:t xml:space="preserve">учёта, подтверждающие по объектное списание ТМЦ на территории РФ и за пределами РФ.  </w:t>
        <w:br/>
        <w:t xml:space="preserve">В соответствии с частью 3 статьи 201 АПК РФ арбитражный суд, установив, что </w:t>
        <w:br/>
        <w:t xml:space="preserve">оспариваемый ненормативный правовой акт, решения и действия (бездействие) органов, </w:t>
        <w:br/>
        <w:t xml:space="preserve">осуществляющих публичные полномочия, должностных лиц соответствуют закону или </w:t>
        <w:br/>
        <w:t xml:space="preserve">иному нормативному правовому акту и не нарушают права и законные интересы заявителя, </w:t>
        <w:br/>
        <w:t xml:space="preserve">суд принимает решение об отказе в удовлетворении заявленного требования.  </w:t>
        <w:br/>
        <w:t xml:space="preserve">При указанных обстоятельствах, оснований для признания оспариваемого решения </w:t>
        <w:br/>
        <w:t xml:space="preserve">налоговой инспекции незаконным у суда не имеется, в связи с чем, заявление общества </w:t>
        <w:br/>
        <w:t xml:space="preserve">удовлетворению не подлежит.  </w:t>
        <w:br/>
        <w:t xml:space="preserve">руководствуясь статьями 167, 168, 169, 170, 201 Арбитражного процессуального </w:t>
        <w:br/>
        <w:t xml:space="preserve">кодекса Российской Ф едерации, суд  </w:t>
        <w:br/>
        <w:t xml:space="preserve">РЕШИЛ:  </w:t>
        <w:br/>
        <w:t xml:space="preserve">в удовлетворении заявления общества с ограниченной ответственностью, </w:t>
        <w:br/>
        <w:t xml:space="preserve">«Передвижная механизированная колонна Русская», ОГРН 1022600824620, ИНН </w:t>
        <w:br/>
        <w:t xml:space="preserve">2612018167, о признании недействительным решения межрайонной инспекции Федеральной </w:t>
        <w:br/>
        <w:t xml:space="preserve">налоговой с лужбы № 6 по Ставропольскому краю, г. Буденновск, ОГРН 1042600719952,                                   </w:t>
        <w:br/>
        <w:t xml:space="preserve">от 29.12.2023 № 1 об отказе в привлечении к ответственности за совершение налогового </w:t>
        <w:br/>
        <w:t xml:space="preserve">правонарушения, отказать.  </w:t>
        <w:br/>
        <w:t xml:space="preserve">Решение может быть обжаловано через Арбит ражный суд Ставропольского края в </w:t>
        <w:br/>
        <w:t xml:space="preserve">Шестнадцатый арбитражный апелляционный суд в месячный срок со дня его принятия </w:t>
        <w:br/>
        <w:t xml:space="preserve">(изготовления в полном объеме) и в Арбитражный суд Северо – Кавказского округа в </w:t>
      </w:r>
    </w:p>
    <w:p>
      <w:r>
        <w:t xml:space="preserve">18 </w:t>
        <w:br/>
        <w:t xml:space="preserve"> </w:t>
        <w:br/>
        <w:t xml:space="preserve"> двухмесячный срок со дня вступления в законную силу при услови и, что решение было </w:t>
        <w:br/>
        <w:t xml:space="preserve">предметом рассмотрения арбитражного суда апелляционной инстанции или суд </w:t>
        <w:br/>
        <w:t xml:space="preserve">апелляционной инстанции отказал в восстановлении пропущенного срока подачи </w:t>
        <w:br/>
        <w:t xml:space="preserve">апелляционной жалобы.  </w:t>
        <w:br/>
        <w:t xml:space="preserve"> </w:t>
        <w:br/>
        <w:t xml:space="preserve">Судья                                                                                                            И.В. Навакова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