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D8" w:rsidRPr="005F2539" w:rsidRDefault="005F2539">
      <w:pPr>
        <w:rPr>
          <w:lang w:val="ru-RU"/>
        </w:rPr>
      </w:pPr>
      <w:r w:rsidRPr="005F2539">
        <w:rPr>
          <w:highlight w:val="yellow"/>
          <w:lang w:val="ru-RU"/>
        </w:rPr>
        <w:t>Лесного кодекса Российской Федерации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ВЛАДИМИРСКОЙ ОБЛАСТИ Именем Российской</w:t>
      </w:r>
    </w:p>
    <w:p w:rsidR="00752CD8" w:rsidRPr="005F2539" w:rsidRDefault="005F2539">
      <w:pPr>
        <w:rPr>
          <w:lang w:val="ru-RU"/>
        </w:rPr>
      </w:pPr>
      <w:r w:rsidRPr="005F2539">
        <w:rPr>
          <w:highlight w:val="yellow"/>
          <w:lang w:val="ru-RU"/>
        </w:rPr>
        <w:t>аренды лесного участка</w:t>
      </w:r>
    </w:p>
    <w:p w:rsidR="00752CD8" w:rsidRPr="005F2539" w:rsidRDefault="005F2539">
      <w:pPr>
        <w:rPr>
          <w:lang w:val="ru-RU"/>
        </w:rPr>
      </w:pPr>
      <w:r w:rsidRPr="005F2539">
        <w:rPr>
          <w:highlight w:val="yellow"/>
          <w:lang w:val="ru-RU"/>
        </w:rPr>
        <w:t>АРБИТРАЖНЫЙ СУД ВЛАДИМИРСКОЙ ОБЛАСТИ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Российской Федерации договору аренды</w:t>
      </w:r>
    </w:p>
    <w:p w:rsidR="00752CD8" w:rsidRPr="005F2539" w:rsidRDefault="005F2539">
      <w:pPr>
        <w:rPr>
          <w:lang w:val="ru-RU"/>
        </w:rPr>
      </w:pPr>
      <w:r w:rsidRPr="005F2539">
        <w:rPr>
          <w:highlight w:val="yellow"/>
          <w:lang w:val="ru-RU"/>
        </w:rPr>
        <w:t>договору аренды</w:t>
      </w:r>
      <w:r w:rsidRPr="005F2539">
        <w:rPr>
          <w:lang w:val="ru-RU"/>
        </w:rPr>
        <w:t xml:space="preserve"> лесного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Российской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Федерации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аренды</w:t>
      </w:r>
    </w:p>
    <w:p w:rsidR="00752CD8" w:rsidRPr="005F2539" w:rsidRDefault="005F2539">
      <w:pPr>
        <w:rPr>
          <w:lang w:val="ru-RU"/>
        </w:rPr>
      </w:pPr>
      <w:r w:rsidRPr="005F2539">
        <w:rPr>
          <w:highlight w:val="yellow"/>
          <w:lang w:val="ru-RU"/>
        </w:rPr>
        <w:t>Камешковское лесничество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платы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внесения арендной платы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кодекса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СУД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соответствии приложением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арендной платы сплошным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заключить дополнительное соглашение договору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Темп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квартал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изменения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расчет размера арендной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бюджет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сторон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лесов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части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порядке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lastRenderedPageBreak/>
        <w:t>истец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области составе судьи Романовой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силу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результатам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Полный текст решения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заключить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Владимир Дело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хозяйства администрации Владимирской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собственности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истца арбитражный суд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такого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такс соответствии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находящегося государственной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местный бюджет бюджет</w:t>
      </w:r>
    </w:p>
    <w:p w:rsidR="00752CD8" w:rsidRPr="005F2539" w:rsidRDefault="005F2539">
      <w:pPr>
        <w:rPr>
          <w:lang w:val="ru-RU"/>
        </w:rPr>
      </w:pPr>
      <w:r>
        <w:t>III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пункт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Федеральным агентством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разряду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муниципал</w:t>
      </w:r>
      <w:r w:rsidRPr="005F2539">
        <w:rPr>
          <w:lang w:val="ru-RU"/>
        </w:rPr>
        <w:t>ьной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суда случае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условий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Октябрьский проспект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апелляционной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силу решения суда изменении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гражданским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директор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lastRenderedPageBreak/>
        <w:t>июля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сентября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798-56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ной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самостоятельных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лица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охране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сплошным рубкам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дохода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руководствуясь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характеристики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деле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обязательства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понудить ООО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ответчика</w:t>
      </w:r>
      <w:r w:rsidRPr="005F2539">
        <w:rPr>
          <w:lang w:val="ru-RU"/>
        </w:rPr>
        <w:t xml:space="preserve"> Рачков</w:t>
      </w:r>
    </w:p>
    <w:p w:rsidR="00752CD8" w:rsidRPr="005F2539" w:rsidRDefault="005F2539">
      <w:pPr>
        <w:rPr>
          <w:lang w:val="ru-RU"/>
        </w:rPr>
      </w:pPr>
      <w:bookmarkStart w:id="0" w:name="_GoBack"/>
      <w:bookmarkEnd w:id="0"/>
      <w:r w:rsidRPr="005F2539">
        <w:rPr>
          <w:lang w:val="ru-RU"/>
        </w:rPr>
        <w:t>обществу ограниченной ответственностью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относительно предмета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привлечен Департамент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платы устанавливается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заявлением обществу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судебного заседания секретарем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объемы сроки исполнения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момента вступления законную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ГКУ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участка применяются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заседани помещен</w:t>
      </w:r>
      <w:r w:rsidRPr="005F2539">
        <w:rPr>
          <w:lang w:val="ru-RU"/>
        </w:rPr>
        <w:t>ии арбитражного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lastRenderedPageBreak/>
        <w:t>ул.Дзержинского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п.Гигант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Указанные выше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статьей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уточнил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заготовляемой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следующее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отзыв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согласил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ветствующих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инфраструктуры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выявлен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недопустимо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вступившая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объем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пришел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превышающий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значимых</w:t>
      </w:r>
    </w:p>
    <w:p w:rsidR="00752CD8" w:rsidRPr="005F2539" w:rsidRDefault="005F2539">
      <w:pPr>
        <w:rPr>
          <w:lang w:val="ru-RU"/>
        </w:rPr>
      </w:pPr>
      <w:r w:rsidRPr="005F2539">
        <w:rPr>
          <w:lang w:val="ru-RU"/>
        </w:rPr>
        <w:t>каждому</w:t>
      </w:r>
    </w:p>
    <w:p w:rsidR="00752CD8" w:rsidRDefault="005F2539">
      <w:r>
        <w:t>неравномерными</w:t>
      </w:r>
    </w:p>
    <w:p w:rsidR="00752CD8" w:rsidRDefault="005F2539">
      <w:r>
        <w:t>дня</w:t>
      </w:r>
    </w:p>
    <w:p w:rsidR="00752CD8" w:rsidRDefault="005F2539">
      <w:r>
        <w:t>аукциона основании</w:t>
      </w:r>
    </w:p>
    <w:sectPr w:rsidR="00752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539"/>
    <w:rsid w:val="00752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468AEAE-47F7-4E7F-9AF2-F26C4474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45879-159D-4555-ACDB-CC23B1E9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2</cp:revision>
  <dcterms:created xsi:type="dcterms:W3CDTF">2013-12-23T23:15:00Z</dcterms:created>
  <dcterms:modified xsi:type="dcterms:W3CDTF">2025-03-05T19:50:00Z</dcterms:modified>
  <cp:category/>
</cp:coreProperties>
</file>