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3BB" w:rsidRDefault="007513BB" w:rsidP="007513BB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:rsidR="007513BB" w:rsidRDefault="007513BB" w:rsidP="007513BB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Федеральное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бюджетное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учреждение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:rsidR="007513BB" w:rsidRDefault="007513BB" w:rsidP="007513BB">
      <w:pPr>
        <w:widowControl w:val="0"/>
        <w:autoSpaceDE w:val="0"/>
        <w:autoSpaceDN w:val="0"/>
        <w:spacing w:before="32" w:after="0" w:line="280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8255" t="12065" r="10160" b="5715"/>
                <wp:wrapTopAndBottom/>
                <wp:docPr id="13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*/ 0 w 8671"/>
                            <a:gd name="T1" fmla="*/ 0 h 1270"/>
                            <a:gd name="T2" fmla="*/ 795655 w 8671"/>
                            <a:gd name="T3" fmla="*/ 0 h 1270"/>
                            <a:gd name="T4" fmla="*/ 798195 w 8671"/>
                            <a:gd name="T5" fmla="*/ 0 h 1270"/>
                            <a:gd name="T6" fmla="*/ 1328420 w 8671"/>
                            <a:gd name="T7" fmla="*/ 0 h 1270"/>
                            <a:gd name="T8" fmla="*/ 1331595 w 8671"/>
                            <a:gd name="T9" fmla="*/ 0 h 1270"/>
                            <a:gd name="T10" fmla="*/ 1861820 w 8671"/>
                            <a:gd name="T11" fmla="*/ 0 h 1270"/>
                            <a:gd name="T12" fmla="*/ 1864995 w 8671"/>
                            <a:gd name="T13" fmla="*/ 0 h 1270"/>
                            <a:gd name="T14" fmla="*/ 2395220 w 8671"/>
                            <a:gd name="T15" fmla="*/ 0 h 1270"/>
                            <a:gd name="T16" fmla="*/ 2397760 w 8671"/>
                            <a:gd name="T17" fmla="*/ 0 h 1270"/>
                            <a:gd name="T18" fmla="*/ 2927985 w 8671"/>
                            <a:gd name="T19" fmla="*/ 0 h 1270"/>
                            <a:gd name="T20" fmla="*/ 2931160 w 8671"/>
                            <a:gd name="T21" fmla="*/ 0 h 1270"/>
                            <a:gd name="T22" fmla="*/ 3107690 w 8671"/>
                            <a:gd name="T23" fmla="*/ 0 h 1270"/>
                            <a:gd name="T24" fmla="*/ 3110865 w 8671"/>
                            <a:gd name="T25" fmla="*/ 0 h 1270"/>
                            <a:gd name="T26" fmla="*/ 3905885 w 8671"/>
                            <a:gd name="T27" fmla="*/ 0 h 1270"/>
                            <a:gd name="T28" fmla="*/ 3909060 w 8671"/>
                            <a:gd name="T29" fmla="*/ 0 h 1270"/>
                            <a:gd name="T30" fmla="*/ 4439285 w 8671"/>
                            <a:gd name="T31" fmla="*/ 0 h 1270"/>
                            <a:gd name="T32" fmla="*/ 4442460 w 8671"/>
                            <a:gd name="T33" fmla="*/ 0 h 1270"/>
                            <a:gd name="T34" fmla="*/ 4972685 w 8671"/>
                            <a:gd name="T35" fmla="*/ 0 h 1270"/>
                            <a:gd name="T36" fmla="*/ 4975225 w 8671"/>
                            <a:gd name="T37" fmla="*/ 0 h 1270"/>
                            <a:gd name="T38" fmla="*/ 5505450 w 8671"/>
                            <a:gd name="T39" fmla="*/ 0 h 1270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</a:gdLst>
                          <a:ahLst/>
                          <a:cxnLst>
                            <a:cxn ang="T40">
                              <a:pos x="T0" y="T1"/>
                            </a:cxn>
                            <a:cxn ang="T41">
                              <a:pos x="T2" y="T3"/>
                            </a:cxn>
                            <a:cxn ang="T42">
                              <a:pos x="T4" y="T5"/>
                            </a:cxn>
                            <a:cxn ang="T43">
                              <a:pos x="T6" y="T7"/>
                            </a:cxn>
                            <a:cxn ang="T44">
                              <a:pos x="T8" y="T9"/>
                            </a:cxn>
                            <a:cxn ang="T45">
                              <a:pos x="T10" y="T11"/>
                            </a:cxn>
                            <a:cxn ang="T46">
                              <a:pos x="T12" y="T13"/>
                            </a:cxn>
                            <a:cxn ang="T47">
                              <a:pos x="T14" y="T15"/>
                            </a:cxn>
                            <a:cxn ang="T48">
                              <a:pos x="T16" y="T17"/>
                            </a:cxn>
                            <a:cxn ang="T49">
                              <a:pos x="T18" y="T19"/>
                            </a:cxn>
                            <a:cxn ang="T50">
                              <a:pos x="T20" y="T21"/>
                            </a:cxn>
                            <a:cxn ang="T51">
                              <a:pos x="T22" y="T23"/>
                            </a:cxn>
                            <a:cxn ang="T52">
                              <a:pos x="T24" y="T25"/>
                            </a:cxn>
                            <a:cxn ang="T53">
                              <a:pos x="T26" y="T27"/>
                            </a:cxn>
                            <a:cxn ang="T54">
                              <a:pos x="T28" y="T29"/>
                            </a:cxn>
                            <a:cxn ang="T55">
                              <a:pos x="T30" y="T31"/>
                            </a:cxn>
                            <a:cxn ang="T56">
                              <a:pos x="T32" y="T33"/>
                            </a:cxn>
                            <a:cxn ang="T57">
                              <a:pos x="T34" y="T35"/>
                            </a:cxn>
                            <a:cxn ang="T58">
                              <a:pos x="T36" y="T37"/>
                            </a:cxn>
                            <a:cxn ang="T59">
                              <a:pos x="T38" y="T39"/>
                            </a:cxn>
                          </a:cxnLst>
                          <a:rect l="0" t="0" r="r" b="b"/>
                          <a:pathLst>
                            <a:path w="8671" h="1270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3" o:spid="_x0000_s1026" style="position:absolute;margin-left:93.65pt;margin-top:15.95pt;width:433.5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" path="m,l1253,t4,l2092,t5,l2932,t5,l3772,t4,l4611,t5,l4894,t5,l6151,t5,l6991,t5,l7831,t4,l8670,e" filled="f" strokeweight=".19642mm">
                <v:path arrowok="t" o:connecttype="custom" o:connectlocs="0,0;505240925,0;506853825,0;843546700,0;845562825,0;1182255700,0;1184271825,0;1520964700,0;1522577600,0;1859270475,0;1861286600,0;1973383150,0;1975399275,0;2147483647,0;2147483647,0;2147483647,0;2147483647,0;2147483647,0;2147483647,0;2147483647,0" o:connectangles="0,0,0,0,0,0,0,0,0,0,0,0,0,0,0,0,0,0,0,0"/>
                <w10:wrap type="topAndBottom" anchorx="page"/>
              </v:shape>
            </w:pict>
          </mc:Fallback>
        </mc:AlternateContent>
      </w: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59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«Инструменты разработчика в браузере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376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Коробова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Капкаев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</w:p>
    <w:p w:rsidR="007513BB" w:rsidRDefault="007513BB" w:rsidP="007513BB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АИБ-3-0</w:t>
      </w:r>
      <w:r>
        <w:rPr>
          <w:rFonts w:ascii="Times New Roman" w:eastAsia="Times New Roman" w:hAnsi="Times New Roman" w:cs="Times New Roman"/>
          <w:sz w:val="28"/>
          <w:szCs w:val="28"/>
        </w:rPr>
        <w:t>41</w:t>
      </w: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7513BB" w:rsidRDefault="007513BB" w:rsidP="007513BB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:rsidR="007513BB" w:rsidRDefault="007513BB" w:rsidP="007513BB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  <w:bookmarkStart w:id="0" w:name="_GoBack"/>
      <w:bookmarkEnd w:id="0"/>
    </w:p>
    <w:p w:rsidR="007513BB" w:rsidRDefault="007513BB" w:rsidP="007513BB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sz w:val="24"/>
          <w:szCs w:val="24"/>
        </w:rPr>
        <w:t>Цель работы</w:t>
      </w:r>
      <w:r w:rsidRPr="007513B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7513B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Познакомиться с инструментами разработчика браузеров на примере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Chrome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>. Научиться использовать их для диагностики некоторых неполадок веб-ресурсов.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№1.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заголовков и тела обычных запросов и их ответов. (Рисунок 1)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Request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-URI - это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Единообразный Идентификатор Ресурса, который идентифицирует ресурс запроса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Request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Method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метод отправки/получения данных с сайта.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Status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code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—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часть первой строки ответа сервера при запросах по протоколу HTTP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 Он представляет собой целое трёхразрядное десятичное число. Первая цифра указывает на класс состояния.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Remote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Address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IP-адрес пользователя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состоит из двух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частей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: номера сети и номера узла.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Referrer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Policy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- относится к другому типу заголовков безопасности: этот заголовок определяет, какие данные браузер может передать в HTTP-заголовке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Referer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, который используется, например, при обработке браузером "перехода по ссылке".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В ответах сервера заголовок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Content-Type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сообщает клиенту, какой будет тип передаваемого контента.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proofErr w:type="gramStart"/>
      <w:r w:rsidRPr="007513BB">
        <w:rPr>
          <w:rStyle w:val="hgkelc"/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513BB">
        <w:rPr>
          <w:rStyle w:val="hgkelc"/>
          <w:rFonts w:ascii="Times New Roman" w:hAnsi="Times New Roman" w:cs="Times New Roman"/>
          <w:sz w:val="24"/>
          <w:szCs w:val="24"/>
        </w:rPr>
        <w:t>ache-control</w:t>
      </w:r>
      <w:proofErr w:type="spellEnd"/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 w:rsidRPr="007513BB">
        <w:rPr>
          <w:rStyle w:val="hgkelc"/>
          <w:rFonts w:ascii="Times New Roman" w:hAnsi="Times New Roman" w:cs="Times New Roman"/>
          <w:bCs/>
          <w:sz w:val="24"/>
          <w:szCs w:val="24"/>
        </w:rPr>
        <w:t>сообщает, не является ли контент предназначенным для конкретного пользователя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>.</w:t>
      </w:r>
      <w:proofErr w:type="gramEnd"/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Если это так, кэшировать его не нужно. Сама по себе директива говорит, что этот запрос нужно каждый раз делать заново.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D7D74F" wp14:editId="466BDE45">
            <wp:extent cx="267652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Заголовки и тела обычных запросов и отве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ты на них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</w:t>
      </w:r>
      <w:proofErr w:type="spellEnd"/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– это небольшие фрагменты текста, передаваемые в браузер с сайта, который вы открываете. С их помощью сайт запоминает информацию о ваших посещениях. (Рисунок 2)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3ADE8D" wp14:editId="747886C2">
            <wp:extent cx="3028950" cy="1228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proofErr w:type="spellStart"/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</w:t>
      </w:r>
      <w:proofErr w:type="spellEnd"/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proofErr w:type="spell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</w:t>
      </w:r>
      <w:proofErr w:type="spellEnd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agent</w:t>
      </w:r>
      <w:proofErr w:type="spellEnd"/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— идентификационная строка клиентского приложения. (Рисунок 3)</w:t>
      </w:r>
    </w:p>
    <w:p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D6C1E1" wp14:editId="1FD8A2E4">
            <wp:extent cx="3181350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Рисунок 3 – </w:t>
      </w:r>
      <w:proofErr w:type="spell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</w:t>
      </w:r>
      <w:proofErr w:type="spellEnd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agent</w:t>
      </w:r>
      <w:proofErr w:type="spellEnd"/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Referer</w:t>
      </w:r>
      <w:proofErr w:type="spellEnd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содержит URL исходной страницы, с которой был осуществлён переход на текущую страницу. Заголовок </w:t>
      </w:r>
      <w:proofErr w:type="spell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Referer</w:t>
      </w:r>
      <w:proofErr w:type="spellEnd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позволяет серверу </w:t>
      </w:r>
      <w:proofErr w:type="gramStart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узнать</w:t>
      </w:r>
      <w:proofErr w:type="gramEnd"/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откуда был осуществлён переход на запрашиваемую страницу.</w:t>
      </w:r>
    </w:p>
    <w:p w:rsidR="007513BB" w:rsidRPr="007513BB" w:rsidRDefault="007513BB" w:rsidP="007513BB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Задание №2.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указывающих ответов сервера.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При открытых во вкладке инструментах разработчика делаем запрос на </w:t>
      </w:r>
      <w:hyperlink r:id="rId8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http://rgups.ru/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обращаем внимание на то, что изменился адрес в адресной строке, а именно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4).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для обеспечения безопасности.</w:t>
      </w:r>
      <w:proofErr w:type="gram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В основном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шифрует все данные, отправляемые по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Рисунок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5, 6)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EDC99D" wp14:editId="415C5C22">
            <wp:extent cx="5934075" cy="3076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4 – Изменение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4764DD" wp14:editId="40F523F6">
            <wp:extent cx="313372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5 – Запрос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717E9E" wp14:editId="78133C9A">
            <wp:extent cx="2400300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6 – Запрос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https</w:t>
      </w:r>
      <w:proofErr w:type="spellEnd"/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№3.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Исследование получения и передачи </w:t>
      </w:r>
      <w:proofErr w:type="spell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cookie</w:t>
      </w:r>
      <w:proofErr w:type="spell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Повторите запрос на </w:t>
      </w:r>
      <w:hyperlink r:id="rId12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https://ya.ru/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изучите </w:t>
      </w:r>
      <w:proofErr w:type="gramStart"/>
      <w:r w:rsidRPr="007513BB">
        <w:rPr>
          <w:rFonts w:ascii="Times New Roman" w:eastAsia="Times New Roman" w:hAnsi="Times New Roman" w:cs="Times New Roman"/>
          <w:sz w:val="24"/>
          <w:szCs w:val="24"/>
        </w:rPr>
        <w:t>заголовки</w:t>
      </w:r>
      <w:proofErr w:type="gram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влияющие на получение и отправку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cookie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параметров.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Перечислите название этих параметров и формат данных в них: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samesite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secure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Как можно удобно просмотреть все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cookie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>, используемые на странице? Что означают их параметры?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имя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значение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7513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домен,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действительно (по умолчанию - домен, в котором значение было установлено);</w:t>
      </w:r>
    </w:p>
    <w:p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путь,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действительно (по умолчанию – документ, в котором значение было установлено);</w:t>
      </w:r>
    </w:p>
    <w:p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дата окончания действия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(по умолчанию - до конца сессии);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Во вкладке «Сеть» –&gt; «Заголовки» –&gt; Внизу в заголовках запроса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7) можно удобно просмотреть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08CB8C" wp14:editId="0D75670B">
            <wp:extent cx="594360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7 –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Как просмотреть все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cookie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связанные с текущим сайтом? (Рисунок 8).</w:t>
      </w:r>
    </w:p>
    <w:p w:rsidR="007513BB" w:rsidRPr="007513BB" w:rsidRDefault="007513BB" w:rsidP="007513BB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FED8C6" wp14:editId="2ACF2495">
            <wp:extent cx="5934075" cy="3638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pStyle w:val="a4"/>
        <w:spacing w:after="0" w:line="276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Рисунок 8 – Просмотр всех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oo</w:t>
      </w:r>
      <w:r w:rsidRPr="007513BB">
        <w:rPr>
          <w:rFonts w:ascii="Times New Roman" w:hAnsi="Times New Roman" w:cs="Times New Roman"/>
          <w:sz w:val="24"/>
          <w:szCs w:val="24"/>
        </w:rPr>
        <w:t>kie</w:t>
      </w:r>
      <w:proofErr w:type="spellEnd"/>
      <w:r w:rsidRPr="007513BB">
        <w:rPr>
          <w:rFonts w:ascii="Times New Roman" w:hAnsi="Times New Roman" w:cs="Times New Roman"/>
          <w:sz w:val="24"/>
          <w:szCs w:val="24"/>
        </w:rPr>
        <w:t>, связанных с текущим сайтом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Опишите своими словами, как вы понимаете суть и назначение </w:t>
      </w:r>
      <w:proofErr w:type="spellStart"/>
      <w:r w:rsidRPr="007513BB">
        <w:rPr>
          <w:rFonts w:ascii="Times New Roman" w:eastAsia="Times New Roman" w:hAnsi="Times New Roman" w:cs="Times New Roman"/>
          <w:sz w:val="24"/>
          <w:szCs w:val="24"/>
        </w:rPr>
        <w:t>cookie</w:t>
      </w:r>
      <w:proofErr w:type="spellEnd"/>
      <w:r w:rsidRPr="007513BB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Это файлы, которые компьютер загружает в память с сайтов, а когда пользователь  повторно заходит на сайт, он подгружает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Pr="007513BB">
        <w:rPr>
          <w:rFonts w:ascii="Times New Roman" w:hAnsi="Times New Roman" w:cs="Times New Roman"/>
          <w:sz w:val="24"/>
          <w:szCs w:val="24"/>
        </w:rPr>
        <w:t>. Сайт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№4.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Исследование построения документов и сопутствующих запросов.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lastRenderedPageBreak/>
        <w:t xml:space="preserve">Изучите вкладку 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7513BB">
        <w:rPr>
          <w:rFonts w:ascii="Times New Roman" w:hAnsi="Times New Roman" w:cs="Times New Roman"/>
          <w:sz w:val="24"/>
          <w:szCs w:val="24"/>
        </w:rPr>
        <w:t xml:space="preserve"> (Рисунок 9) и дерево тегов документа. Изучите список запросов на вкладке 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7513BB">
        <w:rPr>
          <w:rFonts w:ascii="Times New Roman" w:hAnsi="Times New Roman" w:cs="Times New Roman"/>
          <w:sz w:val="24"/>
          <w:szCs w:val="24"/>
        </w:rPr>
        <w:t xml:space="preserve"> (Рисунок 10).</w:t>
      </w: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BB3D52" wp14:editId="152C60C9">
            <wp:extent cx="59340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Рисунок 9 – Вкладку 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Elements</w:t>
      </w:r>
      <w:proofErr w:type="spellEnd"/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89CB5F" wp14:editId="5B4BD8DF">
            <wp:extent cx="594360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Рисунок 10 – Спи</w:t>
      </w:r>
      <w:r w:rsidRPr="007513BB">
        <w:rPr>
          <w:rFonts w:ascii="Times New Roman" w:hAnsi="Times New Roman" w:cs="Times New Roman"/>
          <w:sz w:val="24"/>
          <w:szCs w:val="24"/>
        </w:rPr>
        <w:t xml:space="preserve">сок запросов на вкладке 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Network</w:t>
      </w:r>
      <w:proofErr w:type="spellEnd"/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bCs/>
          <w:iCs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Объектная Модель Документа (DOM) – это программный интерфейс для HTML и XML документов.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Может ли итоговый документ отличаться от тела ответа, полученного от сервера? Да, так как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DOM</w:t>
      </w:r>
      <w:r w:rsidRPr="007513BB">
        <w:rPr>
          <w:rFonts w:ascii="Times New Roman" w:hAnsi="Times New Roman" w:cs="Times New Roman"/>
          <w:sz w:val="24"/>
          <w:szCs w:val="24"/>
        </w:rPr>
        <w:t xml:space="preserve"> можно изменять, с помощью инспектора (Рисунок 11).</w:t>
      </w: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CBC94B" wp14:editId="2FF5F366">
            <wp:extent cx="5943600" cy="3190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BB" w:rsidRPr="007513BB" w:rsidRDefault="007513BB" w:rsidP="007513B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11 – Инспектор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№5.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Исполнение кода в консоли. Использование консоли для отладки.</w:t>
      </w:r>
    </w:p>
    <w:p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Простейшие арифметические операции в синтаксисе </w:t>
      </w:r>
      <w:proofErr w:type="spellStart"/>
      <w:r w:rsidRPr="007513B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513BB">
        <w:rPr>
          <w:rFonts w:ascii="Times New Roman" w:hAnsi="Times New Roman" w:cs="Times New Roman"/>
          <w:sz w:val="24"/>
          <w:szCs w:val="24"/>
        </w:rPr>
        <w:t xml:space="preserve"> (Рисунок 12).</w:t>
      </w:r>
    </w:p>
    <w:p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876FE4" wp14:editId="2BDC3D85">
            <wp:extent cx="2524125" cy="1800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44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12 – Исполнение простейшей ма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тематической операции в консоли</w:t>
      </w:r>
    </w:p>
    <w:sectPr w:rsidR="00D42D44" w:rsidRPr="00751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3BB"/>
    <w:rsid w:val="007513BB"/>
    <w:rsid w:val="00D4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3B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13B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513BB"/>
    <w:pPr>
      <w:ind w:left="720"/>
      <w:contextualSpacing/>
    </w:pPr>
  </w:style>
  <w:style w:type="character" w:customStyle="1" w:styleId="hgkelc">
    <w:name w:val="hgkelc"/>
    <w:basedOn w:val="a0"/>
    <w:rsid w:val="007513BB"/>
  </w:style>
  <w:style w:type="paragraph" w:styleId="a5">
    <w:name w:val="Balloon Text"/>
    <w:basedOn w:val="a"/>
    <w:link w:val="a6"/>
    <w:uiPriority w:val="99"/>
    <w:semiHidden/>
    <w:unhideWhenUsed/>
    <w:rsid w:val="0075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13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3B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13B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513BB"/>
    <w:pPr>
      <w:ind w:left="720"/>
      <w:contextualSpacing/>
    </w:pPr>
  </w:style>
  <w:style w:type="character" w:customStyle="1" w:styleId="hgkelc">
    <w:name w:val="hgkelc"/>
    <w:basedOn w:val="a0"/>
    <w:rsid w:val="007513BB"/>
  </w:style>
  <w:style w:type="paragraph" w:styleId="a5">
    <w:name w:val="Balloon Text"/>
    <w:basedOn w:val="a"/>
    <w:link w:val="a6"/>
    <w:uiPriority w:val="99"/>
    <w:semiHidden/>
    <w:unhideWhenUsed/>
    <w:rsid w:val="0075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13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5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ups.ru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a.ru/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714</Words>
  <Characters>4072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2022-11-17T13:37:00Z</dcterms:created>
  <dcterms:modified xsi:type="dcterms:W3CDTF">2022-11-17T13:44:00Z</dcterms:modified>
</cp:coreProperties>
</file>