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4A58" w:rsidRPr="00A658F9" w:rsidRDefault="00F74A58" w:rsidP="00F74A58">
      <w:pPr>
        <w:pStyle w:val="a3"/>
        <w:jc w:val="center"/>
        <w:rPr>
          <w:color w:val="000000"/>
          <w:sz w:val="36"/>
          <w:szCs w:val="36"/>
        </w:rPr>
      </w:pPr>
      <w:r w:rsidRPr="00A658F9">
        <w:rPr>
          <w:color w:val="000000"/>
          <w:sz w:val="36"/>
          <w:szCs w:val="36"/>
        </w:rPr>
        <w:t>Национальный исследовательский университет</w:t>
      </w:r>
      <w:r w:rsidRPr="00A658F9">
        <w:rPr>
          <w:color w:val="000000"/>
          <w:sz w:val="36"/>
          <w:szCs w:val="36"/>
        </w:rPr>
        <w:br/>
        <w:t>Московский Энергетический Институт</w:t>
      </w:r>
      <w:r w:rsidRPr="00A658F9">
        <w:rPr>
          <w:color w:val="000000"/>
          <w:sz w:val="36"/>
          <w:szCs w:val="36"/>
        </w:rPr>
        <w:br/>
        <w:t xml:space="preserve">Кафедра Радиотехнических систем </w:t>
      </w:r>
      <w:r w:rsidRPr="00A658F9">
        <w:rPr>
          <w:rFonts w:ascii="Arial" w:hAnsi="Arial" w:cs="Arial"/>
          <w:b/>
          <w:bCs/>
          <w:color w:val="636363"/>
          <w:sz w:val="36"/>
          <w:szCs w:val="36"/>
          <w:bdr w:val="none" w:sz="0" w:space="0" w:color="auto" w:frame="1"/>
        </w:rPr>
        <w:br/>
      </w:r>
      <w:r w:rsidRPr="00A658F9">
        <w:rPr>
          <w:bCs/>
          <w:sz w:val="36"/>
          <w:szCs w:val="36"/>
          <w:bdr w:val="none" w:sz="0" w:space="0" w:color="auto" w:frame="1"/>
        </w:rPr>
        <w:t>Аппаратура потребителей СРНС</w:t>
      </w:r>
    </w:p>
    <w:p w:rsidR="00F74A58" w:rsidRDefault="00F74A58" w:rsidP="00F74A58">
      <w:pPr>
        <w:pStyle w:val="a3"/>
        <w:jc w:val="center"/>
        <w:rPr>
          <w:color w:val="000000"/>
          <w:sz w:val="28"/>
          <w:szCs w:val="28"/>
        </w:rPr>
      </w:pPr>
    </w:p>
    <w:p w:rsidR="00F74A58" w:rsidRDefault="00F74A58" w:rsidP="00F74A58">
      <w:pPr>
        <w:pStyle w:val="a3"/>
        <w:jc w:val="center"/>
        <w:rPr>
          <w:color w:val="000000"/>
          <w:sz w:val="28"/>
          <w:szCs w:val="28"/>
        </w:rPr>
      </w:pPr>
    </w:p>
    <w:p w:rsidR="00F74A58" w:rsidRDefault="00F74A58" w:rsidP="00F74A58">
      <w:pPr>
        <w:pStyle w:val="a3"/>
        <w:jc w:val="center"/>
        <w:rPr>
          <w:color w:val="000000"/>
          <w:sz w:val="28"/>
          <w:szCs w:val="28"/>
        </w:rPr>
      </w:pPr>
    </w:p>
    <w:p w:rsidR="00F74A58" w:rsidRDefault="00F74A58" w:rsidP="00F74A58">
      <w:pPr>
        <w:pStyle w:val="a3"/>
        <w:jc w:val="center"/>
        <w:rPr>
          <w:color w:val="000000"/>
          <w:sz w:val="28"/>
          <w:szCs w:val="28"/>
        </w:rPr>
      </w:pPr>
    </w:p>
    <w:p w:rsidR="00F74A58" w:rsidRDefault="00F74A58" w:rsidP="00F74A58">
      <w:pPr>
        <w:pStyle w:val="a3"/>
        <w:jc w:val="center"/>
        <w:rPr>
          <w:color w:val="000000"/>
          <w:sz w:val="28"/>
          <w:szCs w:val="28"/>
        </w:rPr>
      </w:pPr>
    </w:p>
    <w:p w:rsidR="00F74A58" w:rsidRPr="00C96DF8" w:rsidRDefault="00F74A58" w:rsidP="00F74A58">
      <w:pPr>
        <w:pStyle w:val="a3"/>
        <w:jc w:val="center"/>
        <w:rPr>
          <w:color w:val="000000"/>
          <w:sz w:val="36"/>
          <w:szCs w:val="36"/>
        </w:rPr>
      </w:pPr>
    </w:p>
    <w:p w:rsidR="00F74A58" w:rsidRPr="00C96DF8" w:rsidRDefault="00F74A58" w:rsidP="00F74A58">
      <w:pPr>
        <w:pStyle w:val="a3"/>
        <w:jc w:val="center"/>
        <w:rPr>
          <w:color w:val="000000"/>
          <w:sz w:val="36"/>
          <w:szCs w:val="36"/>
        </w:rPr>
      </w:pPr>
      <w:r w:rsidRPr="00C96DF8">
        <w:rPr>
          <w:color w:val="000000"/>
          <w:sz w:val="36"/>
          <w:szCs w:val="36"/>
        </w:rPr>
        <w:t>Лабораторная работа №3</w:t>
      </w:r>
    </w:p>
    <w:p w:rsidR="00F74A58" w:rsidRPr="00C96DF8" w:rsidRDefault="00F74A58" w:rsidP="00F74A58">
      <w:pPr>
        <w:pStyle w:val="a3"/>
        <w:jc w:val="center"/>
        <w:rPr>
          <w:color w:val="000000"/>
          <w:sz w:val="36"/>
          <w:szCs w:val="36"/>
        </w:rPr>
      </w:pPr>
      <w:r w:rsidRPr="00C96DF8">
        <w:rPr>
          <w:color w:val="000000"/>
          <w:sz w:val="36"/>
          <w:szCs w:val="36"/>
        </w:rPr>
        <w:t>«</w:t>
      </w:r>
      <w:r w:rsidRPr="00C96DF8">
        <w:rPr>
          <w:sz w:val="36"/>
          <w:szCs w:val="36"/>
        </w:rPr>
        <w:t>Исследование коррелятора АП СРНС ГЛОНАСС с помощью имитационной</w:t>
      </w:r>
      <w:r w:rsidRPr="00C96DF8">
        <w:rPr>
          <w:color w:val="000000"/>
          <w:sz w:val="36"/>
          <w:szCs w:val="36"/>
        </w:rPr>
        <w:t>»</w:t>
      </w:r>
    </w:p>
    <w:p w:rsidR="00F74A58" w:rsidRDefault="00F74A58" w:rsidP="00F74A58">
      <w:pPr>
        <w:pStyle w:val="a3"/>
        <w:jc w:val="center"/>
        <w:rPr>
          <w:color w:val="000000"/>
          <w:sz w:val="27"/>
          <w:szCs w:val="27"/>
        </w:rPr>
      </w:pPr>
    </w:p>
    <w:p w:rsidR="00F74A58" w:rsidRDefault="00F74A58" w:rsidP="00F74A58">
      <w:pPr>
        <w:pStyle w:val="a3"/>
        <w:jc w:val="center"/>
        <w:rPr>
          <w:color w:val="000000"/>
          <w:sz w:val="27"/>
          <w:szCs w:val="27"/>
        </w:rPr>
      </w:pPr>
    </w:p>
    <w:p w:rsidR="00C96DF8" w:rsidRDefault="00C96DF8" w:rsidP="00F74A58">
      <w:pPr>
        <w:pStyle w:val="a3"/>
        <w:jc w:val="center"/>
        <w:rPr>
          <w:color w:val="000000"/>
          <w:sz w:val="27"/>
          <w:szCs w:val="27"/>
        </w:rPr>
      </w:pPr>
    </w:p>
    <w:p w:rsidR="00F74A58" w:rsidRDefault="00F74A58" w:rsidP="00F74A58">
      <w:pPr>
        <w:pStyle w:val="a3"/>
        <w:jc w:val="center"/>
        <w:rPr>
          <w:color w:val="000000"/>
          <w:sz w:val="27"/>
          <w:szCs w:val="27"/>
        </w:rPr>
      </w:pPr>
    </w:p>
    <w:p w:rsidR="00F74A58" w:rsidRDefault="00F74A58" w:rsidP="00F74A58">
      <w:pPr>
        <w:pStyle w:val="a3"/>
        <w:jc w:val="center"/>
        <w:rPr>
          <w:color w:val="000000"/>
          <w:sz w:val="27"/>
          <w:szCs w:val="27"/>
        </w:rPr>
      </w:pPr>
    </w:p>
    <w:p w:rsidR="00F74A58" w:rsidRPr="00C96DF8" w:rsidRDefault="00F74A58" w:rsidP="00F74A58">
      <w:pPr>
        <w:pStyle w:val="a3"/>
        <w:jc w:val="right"/>
        <w:rPr>
          <w:b/>
          <w:sz w:val="36"/>
          <w:szCs w:val="28"/>
        </w:rPr>
      </w:pPr>
      <w:r w:rsidRPr="00C96DF8">
        <w:rPr>
          <w:color w:val="000000"/>
          <w:sz w:val="32"/>
          <w:szCs w:val="27"/>
        </w:rPr>
        <w:t>Выполнил: студент</w:t>
      </w:r>
      <w:r w:rsidRPr="00C96DF8">
        <w:rPr>
          <w:color w:val="000000"/>
          <w:sz w:val="32"/>
          <w:szCs w:val="27"/>
        </w:rPr>
        <w:br/>
        <w:t xml:space="preserve"> группы ЭР-15-17</w:t>
      </w:r>
      <w:r w:rsidRPr="00C96DF8">
        <w:rPr>
          <w:color w:val="000000"/>
          <w:sz w:val="32"/>
          <w:szCs w:val="27"/>
        </w:rPr>
        <w:br/>
        <w:t>Михайлов И.О.</w:t>
      </w:r>
      <w:r w:rsidRPr="00C96DF8">
        <w:rPr>
          <w:color w:val="000000"/>
          <w:sz w:val="32"/>
          <w:szCs w:val="27"/>
        </w:rPr>
        <w:br/>
        <w:t xml:space="preserve">Преподаватель: </w:t>
      </w:r>
      <w:proofErr w:type="spellStart"/>
      <w:r w:rsidRPr="00C96DF8">
        <w:rPr>
          <w:color w:val="000000"/>
          <w:sz w:val="32"/>
          <w:szCs w:val="27"/>
        </w:rPr>
        <w:t>Корогодин</w:t>
      </w:r>
      <w:proofErr w:type="spellEnd"/>
      <w:r w:rsidRPr="00C96DF8">
        <w:rPr>
          <w:color w:val="000000"/>
          <w:sz w:val="32"/>
          <w:szCs w:val="27"/>
        </w:rPr>
        <w:t xml:space="preserve"> И.В.</w:t>
      </w:r>
    </w:p>
    <w:p w:rsidR="00F74A58" w:rsidRDefault="00F74A58" w:rsidP="00F74A58">
      <w:pPr>
        <w:rPr>
          <w:rFonts w:ascii="Times New Roman" w:hAnsi="Times New Roman" w:cs="Times New Roman"/>
          <w:b/>
          <w:sz w:val="28"/>
          <w:szCs w:val="28"/>
        </w:rPr>
      </w:pPr>
    </w:p>
    <w:p w:rsidR="00F74A58" w:rsidRDefault="00F74A58" w:rsidP="00F74A58">
      <w:pPr>
        <w:rPr>
          <w:rFonts w:ascii="Times New Roman" w:hAnsi="Times New Roman" w:cs="Times New Roman"/>
          <w:b/>
          <w:sz w:val="28"/>
          <w:szCs w:val="28"/>
        </w:rPr>
      </w:pPr>
    </w:p>
    <w:p w:rsidR="00F74A58" w:rsidRDefault="00F74A58" w:rsidP="00F74A58">
      <w:pPr>
        <w:rPr>
          <w:rFonts w:ascii="Times New Roman" w:hAnsi="Times New Roman" w:cs="Times New Roman"/>
          <w:b/>
          <w:sz w:val="28"/>
          <w:szCs w:val="28"/>
        </w:rPr>
      </w:pPr>
    </w:p>
    <w:p w:rsidR="00F74A58" w:rsidRDefault="00F74A58" w:rsidP="00F74A58">
      <w:pPr>
        <w:rPr>
          <w:rFonts w:ascii="Times New Roman" w:hAnsi="Times New Roman" w:cs="Times New Roman"/>
          <w:b/>
          <w:sz w:val="28"/>
          <w:szCs w:val="28"/>
        </w:rPr>
      </w:pPr>
    </w:p>
    <w:p w:rsidR="00F74A58" w:rsidRDefault="00F74A58" w:rsidP="00F74A58">
      <w:pPr>
        <w:jc w:val="center"/>
        <w:rPr>
          <w:rFonts w:ascii="Times New Roman" w:hAnsi="Times New Roman" w:cs="Times New Roman"/>
          <w:sz w:val="32"/>
          <w:szCs w:val="32"/>
        </w:rPr>
      </w:pPr>
      <w:r w:rsidRPr="00A658F9">
        <w:rPr>
          <w:rFonts w:ascii="Times New Roman" w:hAnsi="Times New Roman" w:cs="Times New Roman"/>
          <w:sz w:val="32"/>
          <w:szCs w:val="32"/>
        </w:rPr>
        <w:t>Москва 2021</w:t>
      </w:r>
    </w:p>
    <w:p w:rsidR="00F74A58" w:rsidRPr="00E01101" w:rsidRDefault="00F74A58" w:rsidP="00F74A5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1101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F74A58" w:rsidRPr="00E01101" w:rsidRDefault="00F74A58" w:rsidP="00F74A58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>Исследовать структуру и свойства функциональных элементов корреляторов АП СРНС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74A58" w:rsidRPr="00E01101" w:rsidRDefault="00F74A58" w:rsidP="00F74A58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>Исследовать характеристики процессов, происходящих в корреляторах АП СРНС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74A58" w:rsidRPr="00E01101" w:rsidRDefault="00F74A58" w:rsidP="00F74A58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 xml:space="preserve">Ознакомиться с ИКД ГЛОНАСС. </w:t>
      </w:r>
    </w:p>
    <w:p w:rsidR="00F74A58" w:rsidRPr="00F74A58" w:rsidRDefault="00F74A58">
      <w:pPr>
        <w:rPr>
          <w:rFonts w:ascii="Times New Roman" w:hAnsi="Times New Roman" w:cs="Times New Roman"/>
          <w:b/>
          <w:sz w:val="28"/>
          <w:szCs w:val="28"/>
        </w:rPr>
      </w:pPr>
      <w:r w:rsidRPr="00F74A58">
        <w:rPr>
          <w:rFonts w:ascii="Times New Roman" w:hAnsi="Times New Roman" w:cs="Times New Roman"/>
          <w:b/>
          <w:sz w:val="28"/>
          <w:szCs w:val="28"/>
        </w:rPr>
        <w:t>Домашняя работа:</w:t>
      </w:r>
    </w:p>
    <w:p w:rsidR="00C72B5E" w:rsidRDefault="00D80E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74A58" w:rsidRPr="00F74A58">
        <w:rPr>
          <w:rFonts w:ascii="Times New Roman" w:hAnsi="Times New Roman" w:cs="Times New Roman"/>
          <w:sz w:val="28"/>
          <w:szCs w:val="28"/>
        </w:rPr>
        <w:t>Приведём схемы блоков формирования дальномерного кода и конфигурации сдвиговых регистров сигналов GPS L1 C/A и ГЛОНАСС L1 СТ:</w:t>
      </w:r>
    </w:p>
    <w:p w:rsidR="00F74A58" w:rsidRPr="00F74A58" w:rsidRDefault="00F74A58" w:rsidP="00F74A5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F74A5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08D8A20" wp14:editId="30F8E08F">
            <wp:extent cx="5116711" cy="363855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938" t="24516" r="22555" b="11630"/>
                    <a:stretch/>
                  </pic:blipFill>
                  <pic:spPr bwMode="auto">
                    <a:xfrm>
                      <a:off x="0" y="0"/>
                      <a:ext cx="5150574" cy="3662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4A58" w:rsidRDefault="00F74A58" w:rsidP="00F74A58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F74A58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F74A58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F74A58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F74A58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</w:t>
      </w:r>
      <w:r w:rsidRPr="00F74A58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F74A58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Схема блока формирования дальномерного кода и конфигурация регистров</w:t>
      </w:r>
    </w:p>
    <w:p w:rsidR="00F74A58" w:rsidRPr="00F74A58" w:rsidRDefault="00F74A58" w:rsidP="00F74A5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F74A5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E285644" wp14:editId="3C822A92">
            <wp:extent cx="5978769" cy="17811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110" t="22235" r="8926" b="37001"/>
                    <a:stretch/>
                  </pic:blipFill>
                  <pic:spPr bwMode="auto">
                    <a:xfrm>
                      <a:off x="0" y="0"/>
                      <a:ext cx="5989507" cy="1784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4A58" w:rsidRDefault="00F74A58" w:rsidP="00F74A58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F74A58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F74A58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F74A58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F74A58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</w:t>
      </w:r>
      <w:r w:rsidRPr="00F74A58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F74A58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Схема блока формирования дальномерного кода и конфигурация регистра</w:t>
      </w:r>
    </w:p>
    <w:p w:rsidR="00F74A58" w:rsidRDefault="00D80EB0" w:rsidP="00F74A58">
      <w:pPr>
        <w:keepNext/>
        <w:ind w:left="360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F74A58" w:rsidRPr="00F74A58">
        <w:rPr>
          <w:rFonts w:ascii="Times New Roman" w:hAnsi="Times New Roman" w:cs="Times New Roman"/>
          <w:sz w:val="28"/>
          <w:szCs w:val="28"/>
        </w:rPr>
        <w:t>Выражения для статистических эквивалентов коррелятора</w:t>
      </w:r>
      <w:r w:rsidR="00F74A58">
        <w:t>:</w:t>
      </w:r>
    </w:p>
    <w:p w:rsidR="00F74A58" w:rsidRDefault="00F74A58" w:rsidP="00F74A58">
      <w:pPr>
        <w:keepNext/>
        <w:ind w:left="360"/>
        <w:jc w:val="center"/>
        <w:rPr>
          <w:lang w:val="en-US"/>
        </w:rPr>
      </w:pPr>
      <w:r>
        <w:rPr>
          <w:noProof/>
          <w:position w:val="-58"/>
          <w:lang w:eastAsia="ru-RU"/>
        </w:rPr>
        <w:drawing>
          <wp:inline distT="0" distB="0" distL="0" distR="0" wp14:anchorId="7570F194" wp14:editId="08F0A731">
            <wp:extent cx="4188933" cy="1190625"/>
            <wp:effectExtent l="0" t="0" r="2540" b="0"/>
            <wp:docPr id="3" name="Picture 1" descr="I subscript k equals sum from l equals 1 to L of y subscript k comma l end subscript times G subscript c open parentheses t subscript k comma l end subscript minus tau with tilde on top subscript k close parentheses cos open parentheses omega subscript i f end subscript t subscript k comma l end subscript plus omega subscript d comma k end subscript l T subscript d plus phi subscript k close parentheses&#10;Q subscript k equals sum from l equals 1 to L of y subscript k comma l end subscript times G subscript c open parentheses t subscript k comma l end subscript minus tau with tilde on top subscript k close parentheses sin open parentheses omega subscript i f end subscript t subscript k comma l end subscript plus omega subscript d comma k end subscript l T subscript d plus phi subscript k close parentheses" title="{&quot;mathml&quot;:&quot;&lt;math style=\&quot;font-family:Times New Roman;font-size:16px;\&quot; xmlns=\&quot;http://www.w3.org/1998/Math/MathML\&quot;&gt;&lt;mstyle mathsize=\&quot;16px\&quot;&gt;&lt;mrow&gt;&lt;msub&gt;&lt;mi&gt;I&lt;/mi&gt;&lt;mi&gt;k&lt;/mi&gt;&lt;/msub&gt;&lt;mo/&gt;&lt;mo&gt;=&lt;/mo&gt;&lt;mo/&gt;&lt;munderover&gt;&lt;mo&gt;∑&lt;/mo&gt;&lt;mrow&gt;&lt;mi&gt;l&lt;/mi&gt;&lt;mo&gt;=&lt;/mo&gt;&lt;mn&gt;1&lt;/mn&gt;&lt;/mrow&gt;&lt;mi&gt;L&lt;/mi&gt;&lt;/munderover&gt;&lt;msub&gt;&lt;mi&gt;y&lt;/mi&gt;&lt;mrow&gt;&lt;mi&gt;k&lt;/mi&gt;&lt;mo&gt;,&lt;/mo&gt;&lt;mi&gt;l&lt;/mi&gt;&lt;/mrow&gt;&lt;/msub&gt;&lt;mo&gt;·&lt;/mo&gt;&lt;msub&gt;&lt;mi&gt;G&lt;/mi&gt;&lt;mi&gt;c&lt;/mi&gt;&lt;/msub&gt;&lt;mfenced&gt;&lt;mrow&gt;&lt;msub&gt;&lt;mi&gt;t&lt;/mi&gt;&lt;mrow&gt;&lt;mi&gt;k&lt;/mi&gt;&lt;mo&gt;,&lt;/mo&gt;&lt;mi&gt;l&lt;/mi&gt;&lt;/mrow&gt;&lt;/msub&gt;&lt;mo&gt;-&lt;/mo&gt;&lt;msub&gt;&lt;mover&gt;&lt;mi&gt;τ&lt;/mi&gt;&lt;mo&gt;~&lt;/mo&gt;&lt;/mover&gt;&lt;mi&gt;k&lt;/mi&gt;&lt;/msub&gt;&lt;/mrow&gt;&lt;/mfenced&gt;&lt;mi&gt;cos&lt;/mi&gt;&lt;mfenced&gt;&lt;mrow&gt;&lt;msub&gt;&lt;mi&gt;ω&lt;/mi&gt;&lt;mrow&gt;&lt;mi&gt;i&lt;/mi&gt;&lt;mi&gt;f&lt;/mi&gt;&lt;/mrow&gt;&lt;/msub&gt;&lt;msub&gt;&lt;mi&gt;t&lt;/mi&gt;&lt;mrow&gt;&lt;mi&gt;k&lt;/mi&gt;&lt;mo&gt;,&lt;/mo&gt;&lt;mi&gt;l&lt;/mi&gt;&lt;/mrow&gt;&lt;/msub&gt;&lt;mo&gt;+&lt;/mo&gt;&lt;msub&gt;&lt;mi&gt;ω&lt;/mi&gt;&lt;mrow&gt;&lt;mi&gt;d&lt;/mi&gt;&lt;mo&gt;,&lt;/mo&gt;&lt;mi&gt;k&lt;/mi&gt;&lt;/mrow&gt;&lt;/msub&gt;&lt;mi&gt;l&lt;/mi&gt;&lt;msub&gt;&lt;mi&gt;T&lt;/mi&gt;&lt;mi&gt;d&lt;/mi&gt;&lt;/msub&gt;&lt;mo&gt;+&lt;/mo&gt;&lt;msub&gt;&lt;mi&gt;φ&lt;/mi&gt;&lt;mi&gt;k&lt;/mi&gt;&lt;/msub&gt;&lt;/mrow&gt;&lt;/mfenced&gt;&lt;mspace linebreak=\&quot;newline\&quot;/&gt;&lt;msub&gt;&lt;mi&gt;Q&lt;/mi&gt;&lt;mi&gt;k&lt;/mi&gt;&lt;/msub&gt;&lt;mo/&gt;&lt;mo&gt;=&lt;/mo&gt;&lt;mo/&gt;&lt;munderover&gt;&lt;mo&gt;∑&lt;/mo&gt;&lt;mrow&gt;&lt;mi&gt;l&lt;/mi&gt;&lt;mo&gt;=&lt;/mo&gt;&lt;mn&gt;1&lt;/mn&gt;&lt;/mrow&gt;&lt;mi&gt;L&lt;/mi&gt;&lt;/munderover&gt;&lt;msub&gt;&lt;mi&gt;y&lt;/mi&gt;&lt;mrow&gt;&lt;mi&gt;k&lt;/mi&gt;&lt;mo&gt;,&lt;/mo&gt;&lt;mi&gt;l&lt;/mi&gt;&lt;/mrow&gt;&lt;/msub&gt;&lt;mo&gt;·&lt;/mo&gt;&lt;msub&gt;&lt;mi&gt;G&lt;/mi&gt;&lt;mi&gt;c&lt;/mi&gt;&lt;/msub&gt;&lt;mfenced&gt;&lt;mrow&gt;&lt;msub&gt;&lt;mi&gt;t&lt;/mi&gt;&lt;mrow&gt;&lt;mi&gt;k&lt;/mi&gt;&lt;mo&gt;,&lt;/mo&gt;&lt;mi&gt;l&lt;/mi&gt;&lt;/mrow&gt;&lt;/msub&gt;&lt;mo&gt;-&lt;/mo&gt;&lt;msub&gt;&lt;mover&gt;&lt;mi&gt;τ&lt;/mi&gt;&lt;mo&gt;~&lt;/mo&gt;&lt;/mover&gt;&lt;mi&gt;k&lt;/mi&gt;&lt;/msub&gt;&lt;/mrow&gt;&lt;/mfenced&gt;&lt;mi&gt;sin&lt;/mi&gt;&lt;mfenced&gt;&lt;mrow&gt;&lt;msub&gt;&lt;mi&gt;ω&lt;/mi&gt;&lt;mrow&gt;&lt;mi&gt;i&lt;/mi&gt;&lt;mi&gt;f&lt;/mi&gt;&lt;/mrow&gt;&lt;/msub&gt;&lt;msub&gt;&lt;mi&gt;t&lt;/mi&gt;&lt;mrow&gt;&lt;mi&gt;k&lt;/mi&gt;&lt;mo&gt;,&lt;/mo&gt;&lt;mi&gt;l&lt;/mi&gt;&lt;/mrow&gt;&lt;/msub&gt;&lt;mo&gt;+&lt;/mo&gt;&lt;msub&gt;&lt;mi&gt;ω&lt;/mi&gt;&lt;mrow&gt;&lt;mi&gt;d&lt;/mi&gt;&lt;mo&gt;,&lt;/mo&gt;&lt;mi&gt;k&lt;/mi&gt;&lt;/mrow&gt;&lt;/msub&gt;&lt;mi&gt;l&lt;/mi&gt;&lt;msub&gt;&lt;mi&gt;T&lt;/mi&gt;&lt;mi&gt;d&lt;/mi&gt;&lt;/msub&gt;&lt;mo&gt;+&lt;/mo&gt;&lt;msub&gt;&lt;mi&gt;φ&lt;/mi&gt;&lt;mi&gt;k&lt;/mi&gt;&lt;/msub&gt;&lt;/mrow&gt;&lt;/mfenced&gt;&lt;/mrow&gt;&lt;/mstyle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 subscript k equals sum from l equals 1 to L of y subscript k comma l end subscript times G subscript c open parentheses t subscript k comma l end subscript minus tau with tilde on top subscript k close parentheses cos open parentheses omega subscript i f end subscript t subscript k comma l end subscript plus omega subscript d comma k end subscript l T subscript d plus phi subscript k close parentheses&#10;Q subscript k equals sum from l equals 1 to L of y subscript k comma l end subscript times G subscript c open parentheses t subscript k comma l end subscript minus tau with tilde on top subscript k close parentheses sin open parentheses omega subscript i f end subscript t subscript k comma l end subscript plus omega subscript d comma k end subscript l T subscript d plus phi subscript k close parentheses" title="{&quot;mathml&quot;:&quot;&lt;math style=\&quot;font-family:Times New Roman;font-size:16px;\&quot; xmlns=\&quot;http://www.w3.org/1998/Math/MathML\&quot;&gt;&lt;mstyle mathsize=\&quot;16px\&quot;&gt;&lt;mrow&gt;&lt;msub&gt;&lt;mi&gt;I&lt;/mi&gt;&lt;mi&gt;k&lt;/mi&gt;&lt;/msub&gt;&lt;mo/&gt;&lt;mo&gt;=&lt;/mo&gt;&lt;mo/&gt;&lt;munderover&gt;&lt;mo&gt;∑&lt;/mo&gt;&lt;mrow&gt;&lt;mi&gt;l&lt;/mi&gt;&lt;mo&gt;=&lt;/mo&gt;&lt;mn&gt;1&lt;/mn&gt;&lt;/mrow&gt;&lt;mi&gt;L&lt;/mi&gt;&lt;/munderover&gt;&lt;msub&gt;&lt;mi&gt;y&lt;/mi&gt;&lt;mrow&gt;&lt;mi&gt;k&lt;/mi&gt;&lt;mo&gt;,&lt;/mo&gt;&lt;mi&gt;l&lt;/mi&gt;&lt;/mrow&gt;&lt;/msub&gt;&lt;mo&gt;·&lt;/mo&gt;&lt;msub&gt;&lt;mi&gt;G&lt;/mi&gt;&lt;mi&gt;c&lt;/mi&gt;&lt;/msub&gt;&lt;mfenced&gt;&lt;mrow&gt;&lt;msub&gt;&lt;mi&gt;t&lt;/mi&gt;&lt;mrow&gt;&lt;mi&gt;k&lt;/mi&gt;&lt;mo&gt;,&lt;/mo&gt;&lt;mi&gt;l&lt;/mi&gt;&lt;/mrow&gt;&lt;/msub&gt;&lt;mo&gt;-&lt;/mo&gt;&lt;msub&gt;&lt;mover&gt;&lt;mi&gt;τ&lt;/mi&gt;&lt;mo&gt;~&lt;/mo&gt;&lt;/mover&gt;&lt;mi&gt;k&lt;/mi&gt;&lt;/msub&gt;&lt;/mrow&gt;&lt;/mfenced&gt;&lt;mi&gt;cos&lt;/mi&gt;&lt;mfenced&gt;&lt;mrow&gt;&lt;msub&gt;&lt;mi&gt;ω&lt;/mi&gt;&lt;mrow&gt;&lt;mi&gt;i&lt;/mi&gt;&lt;mi&gt;f&lt;/mi&gt;&lt;/mrow&gt;&lt;/msub&gt;&lt;msub&gt;&lt;mi&gt;t&lt;/mi&gt;&lt;mrow&gt;&lt;mi&gt;k&lt;/mi&gt;&lt;mo&gt;,&lt;/mo&gt;&lt;mi&gt;l&lt;/mi&gt;&lt;/mrow&gt;&lt;/msub&gt;&lt;mo&gt;+&lt;/mo&gt;&lt;msub&gt;&lt;mi&gt;ω&lt;/mi&gt;&lt;mrow&gt;&lt;mi&gt;d&lt;/mi&gt;&lt;mo&gt;,&lt;/mo&gt;&lt;mi&gt;k&lt;/mi&gt;&lt;/mrow&gt;&lt;/msub&gt;&lt;mi&gt;l&lt;/mi&gt;&lt;msub&gt;&lt;mi&gt;T&lt;/mi&gt;&lt;mi&gt;d&lt;/mi&gt;&lt;/msub&gt;&lt;mo&gt;+&lt;/mo&gt;&lt;msub&gt;&lt;mi&gt;φ&lt;/mi&gt;&lt;mi&gt;k&lt;/mi&gt;&lt;/msub&gt;&lt;/mrow&gt;&lt;/mfenced&gt;&lt;mspace linebreak=\&quot;newline\&quot;/&gt;&lt;msub&gt;&lt;mi&gt;Q&lt;/mi&gt;&lt;mi&gt;k&lt;/mi&gt;&lt;/msub&gt;&lt;mo/&gt;&lt;mo&gt;=&lt;/mo&gt;&lt;mo/&gt;&lt;munderover&gt;&lt;mo&gt;∑&lt;/mo&gt;&lt;mrow&gt;&lt;mi&gt;l&lt;/mi&gt;&lt;mo&gt;=&lt;/mo&gt;&lt;mn&gt;1&lt;/mn&gt;&lt;/mrow&gt;&lt;mi&gt;L&lt;/mi&gt;&lt;/munderover&gt;&lt;msub&gt;&lt;mi&gt;y&lt;/mi&gt;&lt;mrow&gt;&lt;mi&gt;k&lt;/mi&gt;&lt;mo&gt;,&lt;/mo&gt;&lt;mi&gt;l&lt;/mi&gt;&lt;/mrow&gt;&lt;/msub&gt;&lt;mo&gt;·&lt;/mo&gt;&lt;msub&gt;&lt;mi&gt;G&lt;/mi&gt;&lt;mi&gt;c&lt;/mi&gt;&lt;/msub&gt;&lt;mfenced&gt;&lt;mrow&gt;&lt;msub&gt;&lt;mi&gt;t&lt;/mi&gt;&lt;mrow&gt;&lt;mi&gt;k&lt;/mi&gt;&lt;mo&gt;,&lt;/mo&gt;&lt;mi&gt;l&lt;/mi&gt;&lt;/mrow&gt;&lt;/msub&gt;&lt;mo&gt;-&lt;/mo&gt;&lt;msub&gt;&lt;mover&gt;&lt;mi&gt;τ&lt;/mi&gt;&lt;mo&gt;~&lt;/mo&gt;&lt;/mover&gt;&lt;mi&gt;k&lt;/mi&gt;&lt;/msub&gt;&lt;/mrow&gt;&lt;/mfenced&gt;&lt;mi&gt;sin&lt;/mi&gt;&lt;mfenced&gt;&lt;mrow&gt;&lt;msub&gt;&lt;mi&gt;ω&lt;/mi&gt;&lt;mrow&gt;&lt;mi&gt;i&lt;/mi&gt;&lt;mi&gt;f&lt;/mi&gt;&lt;/mrow&gt;&lt;/msub&gt;&lt;msub&gt;&lt;mi&gt;t&lt;/mi&gt;&lt;mrow&gt;&lt;mi&gt;k&lt;/mi&gt;&lt;mo&gt;,&lt;/mo&gt;&lt;mi&gt;l&lt;/mi&gt;&lt;/mrow&gt;&lt;/msub&gt;&lt;mo&gt;+&lt;/mo&gt;&lt;msub&gt;&lt;mi&gt;ω&lt;/mi&gt;&lt;mrow&gt;&lt;mi&gt;d&lt;/mi&gt;&lt;mo&gt;,&lt;/mo&gt;&lt;mi&gt;k&lt;/mi&gt;&lt;/mrow&gt;&lt;/msub&gt;&lt;mi&gt;l&lt;/mi&gt;&lt;msub&gt;&lt;mi&gt;T&lt;/mi&gt;&lt;mi&gt;d&lt;/mi&gt;&lt;/msub&gt;&lt;mo&gt;+&lt;/mo&gt;&lt;msub&gt;&lt;mi&gt;φ&lt;/mi&gt;&lt;mi&gt;k&lt;/mi&gt;&lt;/msub&gt;&lt;/mrow&gt;&lt;/mfenced&gt;&lt;/mrow&gt;&lt;/mstyle&gt;&lt;/math&gt;&quot;}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920" cy="120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0F5" w:rsidRDefault="00F74A58" w:rsidP="001A60F5">
      <w:pPr>
        <w:keepNext/>
        <w:ind w:left="360"/>
        <w:rPr>
          <w:rFonts w:ascii="Times New Roman" w:hAnsi="Times New Roman" w:cs="Times New Roman"/>
          <w:b/>
          <w:sz w:val="28"/>
          <w:szCs w:val="28"/>
        </w:rPr>
      </w:pPr>
      <w:r w:rsidRPr="00F74A58">
        <w:rPr>
          <w:rFonts w:ascii="Times New Roman" w:hAnsi="Times New Roman" w:cs="Times New Roman"/>
          <w:b/>
          <w:sz w:val="28"/>
          <w:szCs w:val="28"/>
        </w:rPr>
        <w:t>Лабораторная работа:</w:t>
      </w:r>
    </w:p>
    <w:p w:rsidR="00F74A58" w:rsidRPr="001A60F5" w:rsidRDefault="00D80EB0" w:rsidP="001A60F5">
      <w:pPr>
        <w:keepNext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F74A58" w:rsidRPr="00F74A5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Отключить шум приемного устройства. В качестве значения полосы </w:t>
      </w:r>
      <w:proofErr w:type="spellStart"/>
      <w:r w:rsidR="00F74A58" w:rsidRPr="00F74A5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фронтенда</w:t>
      </w:r>
      <w:proofErr w:type="spellEnd"/>
      <w:r w:rsidR="00F74A58" w:rsidRPr="00F74A5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выбрать «Бесконечность». Квантование принимаемой реализации и опорного сигнала отключить. </w:t>
      </w:r>
      <w:proofErr w:type="spellStart"/>
      <w:r w:rsidR="00F74A58" w:rsidRPr="00F74A5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Расстройку</w:t>
      </w:r>
      <w:proofErr w:type="spellEnd"/>
      <w:r w:rsidR="00F74A58" w:rsidRPr="00F74A5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опорного сигнала по частоте установить нулевой. На основании ИКД установить параметры схемы формирования ДК. Перенести схему в отчет. Занести в отчет вычисленные корреляционные функции. Определить промежуточную частоту сигнала, полосу сигнала.</w:t>
      </w:r>
    </w:p>
    <w:p w:rsidR="00F74A58" w:rsidRPr="00F74A58" w:rsidRDefault="00F74A58" w:rsidP="00F74A58">
      <w:pPr>
        <w:keepNext/>
        <w:jc w:val="both"/>
        <w:rPr>
          <w:rFonts w:ascii="Times New Roman" w:hAnsi="Times New Roman" w:cs="Times New Roman"/>
          <w:sz w:val="28"/>
          <w:szCs w:val="28"/>
        </w:rPr>
      </w:pPr>
    </w:p>
    <w:p w:rsidR="00F74A58" w:rsidRPr="00F74A58" w:rsidRDefault="00F74A58" w:rsidP="00F74A58">
      <w:pPr>
        <w:keepNext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F74A5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5BB828" wp14:editId="5EB4B743">
            <wp:extent cx="4715124" cy="3538171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862" cy="354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A58" w:rsidRPr="00F74A58" w:rsidRDefault="00F74A58" w:rsidP="00F74A58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74A58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F74A58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F74A58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F74A58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Pr="00F74A58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3</w:t>
      </w:r>
      <w:r w:rsidRPr="00F74A58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F74A58">
        <w:rPr>
          <w:rFonts w:ascii="Times New Roman" w:hAnsi="Times New Roman" w:cs="Times New Roman"/>
          <w:color w:val="auto"/>
          <w:sz w:val="24"/>
          <w:szCs w:val="24"/>
        </w:rPr>
        <w:t xml:space="preserve"> - </w:t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Синфазная составляющая корреляционной функции с бесконечной полосой </w:t>
      </w:r>
      <w:proofErr w:type="spellStart"/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фронтенда</w:t>
      </w:r>
      <w:proofErr w:type="spellEnd"/>
    </w:p>
    <w:p w:rsidR="00F74A58" w:rsidRPr="00F74A58" w:rsidRDefault="00F74A58" w:rsidP="00F74A58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F74A58" w:rsidRPr="00F74A58" w:rsidRDefault="00F74A58" w:rsidP="00F74A58">
      <w:pPr>
        <w:keepNext/>
        <w:jc w:val="center"/>
        <w:rPr>
          <w:rFonts w:ascii="Times New Roman" w:hAnsi="Times New Roman" w:cs="Times New Roman"/>
          <w:sz w:val="24"/>
          <w:szCs w:val="28"/>
        </w:rPr>
      </w:pPr>
      <w:r w:rsidRPr="00F74A58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7005CB5D" wp14:editId="2957A746">
            <wp:extent cx="4500439" cy="337707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803" cy="338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A58" w:rsidRPr="00F74A58" w:rsidRDefault="00F74A58" w:rsidP="00F74A58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</w:pP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Рисунок </w:t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fldChar w:fldCharType="begin"/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instrText xml:space="preserve"> SEQ Рисунок \* ARABIC </w:instrText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fldChar w:fldCharType="separate"/>
      </w:r>
      <w:r w:rsidRPr="00F74A5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8"/>
        </w:rPr>
        <w:t>4</w:t>
      </w:r>
      <w:r w:rsidRPr="00F74A5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8"/>
        </w:rPr>
        <w:fldChar w:fldCharType="end"/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 – Квадратурная составляющая корреляционной функции с бесконечной полосой </w:t>
      </w:r>
      <w:proofErr w:type="spellStart"/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>фронтенда</w:t>
      </w:r>
      <w:proofErr w:type="spellEnd"/>
    </w:p>
    <w:p w:rsidR="00F74A58" w:rsidRPr="00F74A58" w:rsidRDefault="00F74A58" w:rsidP="00F74A58">
      <w:pPr>
        <w:keepNext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F74A58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1569D470" wp14:editId="1807991E">
            <wp:extent cx="5041127" cy="3782799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748" cy="378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A58" w:rsidRPr="00F74A58" w:rsidRDefault="00F74A58" w:rsidP="00F74A58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</w:pP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Рисунок </w:t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fldChar w:fldCharType="begin"/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instrText xml:space="preserve"> SEQ Рисунок \* ARABIC </w:instrText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fldChar w:fldCharType="separate"/>
      </w:r>
      <w:r w:rsidRPr="00F74A5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8"/>
        </w:rPr>
        <w:t>5</w:t>
      </w:r>
      <w:r w:rsidRPr="00F74A5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8"/>
        </w:rPr>
        <w:fldChar w:fldCharType="end"/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 – Спектр сигнала при бесконечной полосе </w:t>
      </w:r>
      <w:proofErr w:type="spellStart"/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>фронтенда</w:t>
      </w:r>
      <w:proofErr w:type="spellEnd"/>
    </w:p>
    <w:p w:rsidR="001A60F5" w:rsidRPr="00F74A58" w:rsidRDefault="001A60F5" w:rsidP="00F74A5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Промежуточная частота сигнала </w:t>
      </w:r>
      <w:r w:rsidR="00F74A58" w:rsidRPr="00F74A58">
        <w:rPr>
          <w:rFonts w:ascii="Times New Roman" w:hAnsi="Times New Roman" w:cs="Times New Roman"/>
          <w:sz w:val="28"/>
          <w:szCs w:val="28"/>
        </w:rPr>
        <w:t>составляет 6 МГц, полоса сигнала приблизительно равняется: 6519000 Гц – 5499000 Гц = 1,02 МГц (вычисля</w:t>
      </w:r>
      <w:r>
        <w:rPr>
          <w:rFonts w:ascii="Times New Roman" w:hAnsi="Times New Roman" w:cs="Times New Roman"/>
          <w:sz w:val="28"/>
          <w:szCs w:val="28"/>
        </w:rPr>
        <w:t>ется</w:t>
      </w:r>
      <w:r w:rsidR="00F74A58" w:rsidRPr="00F74A58">
        <w:rPr>
          <w:rFonts w:ascii="Times New Roman" w:hAnsi="Times New Roman" w:cs="Times New Roman"/>
          <w:sz w:val="28"/>
          <w:szCs w:val="28"/>
        </w:rPr>
        <w:t xml:space="preserve"> по первым нулям спектра)</w:t>
      </w:r>
    </w:p>
    <w:p w:rsidR="00F74A58" w:rsidRPr="00F74A58" w:rsidRDefault="00D80EB0" w:rsidP="001A60F5">
      <w:pPr>
        <w:pStyle w:val="a4"/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F74A58" w:rsidRPr="00F74A58">
        <w:rPr>
          <w:rFonts w:ascii="Times New Roman" w:hAnsi="Times New Roman" w:cs="Times New Roman"/>
          <w:sz w:val="28"/>
          <w:szCs w:val="28"/>
        </w:rPr>
        <w:t xml:space="preserve">Установить полосу </w:t>
      </w:r>
      <w:proofErr w:type="spellStart"/>
      <w:r w:rsidR="00F74A58" w:rsidRPr="00F74A58"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 w:rsidR="00F74A58" w:rsidRPr="00F74A58">
        <w:rPr>
          <w:rFonts w:ascii="Times New Roman" w:hAnsi="Times New Roman" w:cs="Times New Roman"/>
          <w:sz w:val="28"/>
          <w:szCs w:val="28"/>
        </w:rPr>
        <w:t xml:space="preserve"> равной 6 МГц, 1 МГц. Перенести корреляционные функции в отчет. Оценить групповое время запаздывания.</w:t>
      </w:r>
    </w:p>
    <w:p w:rsidR="00F74A58" w:rsidRPr="00F74A58" w:rsidRDefault="00F74A58" w:rsidP="00F74A58">
      <w:pPr>
        <w:keepNext/>
        <w:jc w:val="center"/>
        <w:rPr>
          <w:rFonts w:ascii="Times New Roman" w:hAnsi="Times New Roman" w:cs="Times New Roman"/>
          <w:sz w:val="24"/>
          <w:szCs w:val="28"/>
        </w:rPr>
      </w:pPr>
      <w:r w:rsidRPr="00F74A58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6288555F" wp14:editId="23401925">
            <wp:extent cx="2746470" cy="20609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394" cy="2066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4A58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6D116F0A" wp14:editId="50DDC13A">
            <wp:extent cx="2877701" cy="215939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269" cy="216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A58" w:rsidRPr="00F74A58" w:rsidRDefault="00F74A58" w:rsidP="00F74A58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</w:pP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Рисунок </w:t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fldChar w:fldCharType="begin"/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instrText xml:space="preserve"> SEQ Рисунок \* ARABIC </w:instrText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fldChar w:fldCharType="separate"/>
      </w:r>
      <w:r w:rsidRPr="00F74A5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8"/>
        </w:rPr>
        <w:t>6</w:t>
      </w:r>
      <w:r w:rsidRPr="00F74A5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8"/>
        </w:rPr>
        <w:fldChar w:fldCharType="end"/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 – Спектр навигационного сигнала с полосой </w:t>
      </w:r>
      <w:proofErr w:type="spellStart"/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>фронтенда</w:t>
      </w:r>
      <w:proofErr w:type="spellEnd"/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 1 и 6 МГц</w:t>
      </w:r>
    </w:p>
    <w:p w:rsidR="00F74A58" w:rsidRPr="00F74A58" w:rsidRDefault="00F74A58" w:rsidP="00F74A58">
      <w:pPr>
        <w:keepNext/>
        <w:jc w:val="center"/>
        <w:rPr>
          <w:rFonts w:ascii="Times New Roman" w:hAnsi="Times New Roman" w:cs="Times New Roman"/>
          <w:sz w:val="24"/>
          <w:szCs w:val="28"/>
        </w:rPr>
      </w:pPr>
      <w:r w:rsidRPr="00F74A58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1C6F9A28" wp14:editId="0079B638">
            <wp:extent cx="2700997" cy="20267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377" cy="204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4A58">
        <w:rPr>
          <w:rFonts w:ascii="Times New Roman" w:hAnsi="Times New Roman" w:cs="Times New Roman"/>
          <w:sz w:val="24"/>
          <w:szCs w:val="28"/>
        </w:rPr>
        <w:t xml:space="preserve"> </w:t>
      </w:r>
      <w:r w:rsidRPr="00F74A58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585032F9" wp14:editId="17C04FE1">
            <wp:extent cx="2774593" cy="208201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902" cy="2097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A58" w:rsidRPr="00F74A58" w:rsidRDefault="00F74A58" w:rsidP="00F74A58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</w:pP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Рисунок </w:t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fldChar w:fldCharType="begin"/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instrText xml:space="preserve"> SEQ Рисунок \* ARABIC </w:instrText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fldChar w:fldCharType="separate"/>
      </w:r>
      <w:r w:rsidRPr="00F74A5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8"/>
        </w:rPr>
        <w:t>7</w:t>
      </w:r>
      <w:r w:rsidRPr="00F74A5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8"/>
        </w:rPr>
        <w:fldChar w:fldCharType="end"/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 – Синфазная составляющая корреляционной функции с полосой </w:t>
      </w:r>
      <w:proofErr w:type="spellStart"/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>фронтенда</w:t>
      </w:r>
      <w:proofErr w:type="spellEnd"/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 1 и 6 МГц</w:t>
      </w:r>
    </w:p>
    <w:p w:rsidR="00F74A58" w:rsidRPr="00F74A58" w:rsidRDefault="00F74A58" w:rsidP="00F74A58">
      <w:pPr>
        <w:keepNext/>
        <w:jc w:val="center"/>
        <w:rPr>
          <w:rFonts w:ascii="Times New Roman" w:hAnsi="Times New Roman" w:cs="Times New Roman"/>
          <w:sz w:val="24"/>
          <w:szCs w:val="28"/>
        </w:rPr>
      </w:pPr>
      <w:r w:rsidRPr="00F74A58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2E6709A6" wp14:editId="41EA0164">
            <wp:extent cx="2405575" cy="1805113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503" cy="181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4A58">
        <w:rPr>
          <w:rFonts w:ascii="Times New Roman" w:hAnsi="Times New Roman" w:cs="Times New Roman"/>
          <w:sz w:val="24"/>
          <w:szCs w:val="28"/>
        </w:rPr>
        <w:t xml:space="preserve"> </w:t>
      </w:r>
      <w:r w:rsidRPr="00F74A58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49443C3C" wp14:editId="59C79AA5">
            <wp:extent cx="2615499" cy="196263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280" cy="1969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A58" w:rsidRPr="00F74A58" w:rsidRDefault="00F74A58" w:rsidP="00F74A58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</w:pP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Рисунок </w:t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fldChar w:fldCharType="begin"/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instrText xml:space="preserve"> SEQ Рисунок \* ARABIC </w:instrText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fldChar w:fldCharType="separate"/>
      </w:r>
      <w:r w:rsidRPr="00F74A5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8"/>
        </w:rPr>
        <w:t>8</w:t>
      </w:r>
      <w:r w:rsidRPr="00F74A5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8"/>
        </w:rPr>
        <w:fldChar w:fldCharType="end"/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 – Квадратурная составляющая корреляционной функции с полосой </w:t>
      </w:r>
      <w:proofErr w:type="spellStart"/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>фронтенда</w:t>
      </w:r>
      <w:proofErr w:type="spellEnd"/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 1 и 6 МГц</w:t>
      </w:r>
    </w:p>
    <w:p w:rsidR="001A60F5" w:rsidRPr="001A60F5" w:rsidRDefault="00D80EB0" w:rsidP="00E66E0C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A60F5" w:rsidRPr="001A60F5">
        <w:rPr>
          <w:rFonts w:ascii="Times New Roman" w:hAnsi="Times New Roman" w:cs="Times New Roman"/>
          <w:sz w:val="28"/>
          <w:szCs w:val="28"/>
        </w:rPr>
        <w:t xml:space="preserve">Групповое время запаздывания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для 6 МГц, равно 0.29 </w:t>
      </w:r>
      <w:proofErr w:type="spellStart"/>
      <w:r>
        <w:rPr>
          <w:rFonts w:ascii="Times New Roman" w:hAnsi="Times New Roman" w:cs="Times New Roman"/>
          <w:sz w:val="28"/>
          <w:szCs w:val="28"/>
        </w:rPr>
        <w:t>мкс</w:t>
      </w:r>
      <w:proofErr w:type="spellEnd"/>
      <w:r>
        <w:rPr>
          <w:rFonts w:ascii="Times New Roman" w:hAnsi="Times New Roman" w:cs="Times New Roman"/>
          <w:sz w:val="28"/>
          <w:szCs w:val="28"/>
        </w:rPr>
        <w:t>; а д</w:t>
      </w:r>
      <w:r w:rsidR="001A60F5" w:rsidRPr="001A60F5">
        <w:rPr>
          <w:rFonts w:ascii="Times New Roman" w:hAnsi="Times New Roman" w:cs="Times New Roman"/>
          <w:sz w:val="28"/>
          <w:szCs w:val="28"/>
        </w:rPr>
        <w:t xml:space="preserve">ля 1 МГц равно 1.45 </w:t>
      </w:r>
      <w:proofErr w:type="spellStart"/>
      <w:r w:rsidR="001A60F5" w:rsidRPr="001A60F5">
        <w:rPr>
          <w:rFonts w:ascii="Times New Roman" w:hAnsi="Times New Roman" w:cs="Times New Roman"/>
          <w:sz w:val="28"/>
          <w:szCs w:val="28"/>
        </w:rPr>
        <w:t>мкс</w:t>
      </w:r>
      <w:proofErr w:type="spellEnd"/>
      <w:r w:rsidR="001A60F5">
        <w:rPr>
          <w:rFonts w:ascii="Times New Roman" w:hAnsi="Times New Roman" w:cs="Times New Roman"/>
          <w:sz w:val="28"/>
          <w:szCs w:val="28"/>
        </w:rPr>
        <w:t>.</w:t>
      </w:r>
    </w:p>
    <w:p w:rsidR="00F74A58" w:rsidRPr="001A60F5" w:rsidRDefault="00D80EB0" w:rsidP="001A60F5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F74A58" w:rsidRPr="001A60F5">
        <w:rPr>
          <w:rFonts w:ascii="Times New Roman" w:hAnsi="Times New Roman" w:cs="Times New Roman"/>
          <w:sz w:val="28"/>
          <w:szCs w:val="28"/>
        </w:rPr>
        <w:t xml:space="preserve">В качестве значения полосы </w:t>
      </w:r>
      <w:proofErr w:type="spellStart"/>
      <w:r w:rsidR="00F74A58" w:rsidRPr="001A60F5"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 w:rsidR="00F74A58" w:rsidRPr="001A60F5">
        <w:rPr>
          <w:rFonts w:ascii="Times New Roman" w:hAnsi="Times New Roman" w:cs="Times New Roman"/>
          <w:sz w:val="28"/>
          <w:szCs w:val="28"/>
        </w:rPr>
        <w:t xml:space="preserve"> выбрать 6 МГц. Перенести в отчет наглядный отрезок сигнала. Включить шум. Определить отношение мощности сигнала к односторонней спектральной плотности шума (привести к размерности </w:t>
      </w:r>
      <w:proofErr w:type="spellStart"/>
      <w:r w:rsidR="00F74A58" w:rsidRPr="001A60F5">
        <w:rPr>
          <w:rFonts w:ascii="Times New Roman" w:hAnsi="Times New Roman" w:cs="Times New Roman"/>
          <w:sz w:val="28"/>
          <w:szCs w:val="28"/>
        </w:rPr>
        <w:t>дБГц</w:t>
      </w:r>
      <w:proofErr w:type="spellEnd"/>
      <w:r w:rsidR="00F74A58" w:rsidRPr="001A60F5">
        <w:rPr>
          <w:rFonts w:ascii="Times New Roman" w:hAnsi="Times New Roman" w:cs="Times New Roman"/>
          <w:sz w:val="28"/>
          <w:szCs w:val="28"/>
        </w:rPr>
        <w:t>).</w:t>
      </w:r>
    </w:p>
    <w:p w:rsidR="00F74A58" w:rsidRPr="00F74A58" w:rsidRDefault="00F74A58" w:rsidP="00F74A58">
      <w:pPr>
        <w:keepNext/>
        <w:jc w:val="center"/>
        <w:rPr>
          <w:rFonts w:ascii="Times New Roman" w:hAnsi="Times New Roman" w:cs="Times New Roman"/>
          <w:sz w:val="24"/>
          <w:szCs w:val="28"/>
        </w:rPr>
      </w:pPr>
      <w:r w:rsidRPr="00F74A58">
        <w:rPr>
          <w:rFonts w:ascii="Times New Roman" w:hAnsi="Times New Roman" w:cs="Times New Roman"/>
          <w:noProof/>
          <w:sz w:val="24"/>
          <w:szCs w:val="28"/>
          <w:vertAlign w:val="subscript"/>
          <w:lang w:eastAsia="ru-RU"/>
        </w:rPr>
        <w:drawing>
          <wp:inline distT="0" distB="0" distL="0" distR="0" wp14:anchorId="0BC97E33" wp14:editId="4BFB2A37">
            <wp:extent cx="5324475" cy="3995420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A58" w:rsidRPr="00F74A58" w:rsidRDefault="00F74A58" w:rsidP="00F74A58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</w:pP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Рисунок </w:t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fldChar w:fldCharType="begin"/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instrText xml:space="preserve"> SEQ Рисунок \* ARABIC </w:instrText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fldChar w:fldCharType="separate"/>
      </w:r>
      <w:r w:rsidRPr="00F74A5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8"/>
        </w:rPr>
        <w:t>9</w:t>
      </w:r>
      <w:r w:rsidRPr="00F74A5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8"/>
        </w:rPr>
        <w:fldChar w:fldCharType="end"/>
      </w:r>
      <w:r w:rsidR="001A60F5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 – Осциллограмма сигнала с шумом</w:t>
      </w:r>
    </w:p>
    <w:p w:rsidR="00F74A58" w:rsidRPr="00F74A58" w:rsidRDefault="00F74A58" w:rsidP="00F74A58">
      <w:pPr>
        <w:keepNext/>
        <w:jc w:val="center"/>
        <w:rPr>
          <w:rFonts w:ascii="Times New Roman" w:hAnsi="Times New Roman" w:cs="Times New Roman"/>
          <w:sz w:val="24"/>
          <w:szCs w:val="28"/>
        </w:rPr>
      </w:pPr>
      <w:r w:rsidRPr="00F74A58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1D4CFA5A" wp14:editId="2D2D0AF0">
            <wp:extent cx="5324475" cy="399542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A58" w:rsidRPr="00F74A58" w:rsidRDefault="00F74A58" w:rsidP="00F74A58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</w:pP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Рисунок </w:t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fldChar w:fldCharType="begin"/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instrText xml:space="preserve"> SEQ Рисунок \* ARABIC </w:instrText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fldChar w:fldCharType="separate"/>
      </w:r>
      <w:r w:rsidRPr="00F74A5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8"/>
        </w:rPr>
        <w:t>10</w:t>
      </w:r>
      <w:r w:rsidRPr="00F74A5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8"/>
        </w:rPr>
        <w:fldChar w:fldCharType="end"/>
      </w:r>
      <w:r w:rsidR="009812DD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 – Осциллограмма сигнала</w:t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 </w:t>
      </w:r>
      <w:r w:rsidR="001A60F5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без </w:t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>шум</w:t>
      </w:r>
      <w:r w:rsidR="001A60F5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>а</w:t>
      </w:r>
    </w:p>
    <w:p w:rsidR="00F74A58" w:rsidRPr="00F74A58" w:rsidRDefault="00F74A58" w:rsidP="00F74A58">
      <w:pPr>
        <w:pStyle w:val="a5"/>
        <w:keepNext/>
        <w:jc w:val="center"/>
        <w:rPr>
          <w:rFonts w:ascii="Times New Roman" w:hAnsi="Times New Roman" w:cs="Times New Roman"/>
          <w:sz w:val="24"/>
          <w:szCs w:val="28"/>
        </w:rPr>
      </w:pPr>
      <w:r w:rsidRPr="00F74A58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03EC32B5" wp14:editId="1761F777">
            <wp:extent cx="2827606" cy="2121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416" cy="2137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4A58">
        <w:rPr>
          <w:rFonts w:ascii="Times New Roman" w:hAnsi="Times New Roman" w:cs="Times New Roman"/>
          <w:i w:val="0"/>
          <w:iCs w:val="0"/>
          <w:sz w:val="24"/>
          <w:szCs w:val="28"/>
        </w:rPr>
        <w:t xml:space="preserve"> </w:t>
      </w:r>
      <w:r w:rsidRPr="00F74A58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245F3C11" wp14:editId="7490159D">
            <wp:extent cx="2952689" cy="221566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28" cy="223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A58" w:rsidRPr="00F74A58" w:rsidRDefault="00F74A58" w:rsidP="00F74A58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</w:pP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Рисунок </w:t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fldChar w:fldCharType="begin"/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instrText xml:space="preserve"> SEQ Рисунок \* ARABIC </w:instrText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fldChar w:fldCharType="separate"/>
      </w:r>
      <w:r w:rsidRPr="00F74A5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8"/>
        </w:rPr>
        <w:t>11</w:t>
      </w:r>
      <w:r w:rsidRPr="00F74A5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8"/>
        </w:rPr>
        <w:fldChar w:fldCharType="end"/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 – Синфазная и квадратурная соста</w:t>
      </w:r>
      <w:r w:rsidR="009812DD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вляющие корреляционной функции с </w:t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>шум</w:t>
      </w:r>
      <w:r w:rsidR="009812DD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>ом</w:t>
      </w:r>
    </w:p>
    <w:p w:rsidR="00C73701" w:rsidRPr="00C73701" w:rsidRDefault="00C73701" w:rsidP="00F74A58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q=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Ps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N0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ΔF</m:t>
                  </m:r>
                </m:den>
              </m:f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1.17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Cs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Cs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40.2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6*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6</m:t>
                      </m:r>
                    </m:sup>
                  </m:sSup>
                </m:den>
              </m:f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=15 247</m:t>
          </m:r>
        </m:oMath>
      </m:oMathPara>
    </w:p>
    <w:p w:rsidR="00C73701" w:rsidRPr="00C73701" w:rsidRDefault="0033599E" w:rsidP="00F74A58">
      <w:pPr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10*Log</m:t>
          </m:r>
          <m:d>
            <m:dPr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15 247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=41,83 дБГц</m:t>
          </m:r>
        </m:oMath>
      </m:oMathPara>
    </w:p>
    <w:p w:rsidR="00436255" w:rsidRDefault="00436255" w:rsidP="001A60F5">
      <w:pPr>
        <w:shd w:val="clear" w:color="auto" w:fill="FFFFFF"/>
        <w:spacing w:before="100" w:beforeAutospacing="1" w:after="24" w:line="360" w:lineRule="atLeast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4A58" w:rsidRPr="00F74A58" w:rsidRDefault="006A7F12" w:rsidP="001A60F5">
      <w:pPr>
        <w:shd w:val="clear" w:color="auto" w:fill="FFFFFF"/>
        <w:spacing w:before="100" w:beforeAutospacing="1" w:after="24" w:line="360" w:lineRule="atLeast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ab/>
      </w:r>
      <w:r w:rsidR="00F74A58" w:rsidRPr="00F74A5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Наблюдать за изменением шумовой составляющей корреляционных функций при изменении полосы </w:t>
      </w:r>
      <w:proofErr w:type="spellStart"/>
      <w:r w:rsidR="00F74A58" w:rsidRPr="00F74A5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фронтенда</w:t>
      </w:r>
      <w:proofErr w:type="spellEnd"/>
      <w:r w:rsidR="00F74A58" w:rsidRPr="00F74A5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Исследовать зависимость мощности шумовой составляющей корреляционных компонент от полосы </w:t>
      </w:r>
      <w:proofErr w:type="spellStart"/>
      <w:r w:rsidR="00F74A58" w:rsidRPr="00F74A5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фронтенда</w:t>
      </w:r>
      <w:proofErr w:type="spellEnd"/>
      <w:r w:rsidR="00F74A58" w:rsidRPr="00F74A5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сделать соответствующие записи в отчете.</w:t>
      </w:r>
    </w:p>
    <w:p w:rsidR="00F74A58" w:rsidRPr="00F74A58" w:rsidRDefault="00F74A58" w:rsidP="00F74A58">
      <w:pPr>
        <w:keepNext/>
        <w:jc w:val="center"/>
        <w:rPr>
          <w:rFonts w:ascii="Times New Roman" w:hAnsi="Times New Roman" w:cs="Times New Roman"/>
          <w:sz w:val="24"/>
          <w:szCs w:val="28"/>
        </w:rPr>
      </w:pPr>
      <w:r w:rsidRPr="00F74A58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drawing>
          <wp:inline distT="0" distB="0" distL="0" distR="0" wp14:anchorId="25C885B2" wp14:editId="18BDBB68">
            <wp:extent cx="2924569" cy="21945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437" cy="2200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4A58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drawing>
          <wp:inline distT="0" distB="0" distL="0" distR="0" wp14:anchorId="41CB5208" wp14:editId="3016E129">
            <wp:extent cx="2967726" cy="21945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440" cy="2209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A58" w:rsidRPr="00F74A58" w:rsidRDefault="00F74A58" w:rsidP="00F74A58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</w:pP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Рисунок </w:t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fldChar w:fldCharType="begin"/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instrText xml:space="preserve"> SEQ Рисунок \* ARABIC </w:instrText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fldChar w:fldCharType="separate"/>
      </w:r>
      <w:r w:rsidRPr="00F74A5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8"/>
        </w:rPr>
        <w:t>12</w:t>
      </w:r>
      <w:r w:rsidRPr="00F74A5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8"/>
        </w:rPr>
        <w:fldChar w:fldCharType="end"/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 – </w:t>
      </w:r>
      <w:r w:rsidR="009812DD"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Синфазная и квадратурная </w:t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корреляционные функции (полоса </w:t>
      </w:r>
      <w:proofErr w:type="spellStart"/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>фронтенда</w:t>
      </w:r>
      <w:proofErr w:type="spellEnd"/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 - бесконечность, шум включен)</w:t>
      </w:r>
    </w:p>
    <w:p w:rsidR="00F74A58" w:rsidRPr="00F74A58" w:rsidRDefault="00F74A58" w:rsidP="00F74A58">
      <w:pPr>
        <w:keepNext/>
        <w:jc w:val="center"/>
        <w:rPr>
          <w:rFonts w:ascii="Times New Roman" w:hAnsi="Times New Roman" w:cs="Times New Roman"/>
          <w:sz w:val="24"/>
          <w:szCs w:val="28"/>
        </w:rPr>
      </w:pPr>
      <w:r w:rsidRPr="00F74A58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572164A7" wp14:editId="371F2FF0">
            <wp:extent cx="3031588" cy="227486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110" cy="229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4A58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427ED8CA" wp14:editId="174F859E">
            <wp:extent cx="2876843" cy="215874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395" cy="217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A58" w:rsidRPr="00F74A58" w:rsidRDefault="00F74A58" w:rsidP="00F74A58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</w:pP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Рисунок </w:t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fldChar w:fldCharType="begin"/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instrText xml:space="preserve"> SEQ Рисунок \* ARABIC </w:instrText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fldChar w:fldCharType="separate"/>
      </w:r>
      <w:r w:rsidRPr="00F74A5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8"/>
        </w:rPr>
        <w:t>13</w:t>
      </w:r>
      <w:r w:rsidRPr="00F74A5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8"/>
        </w:rPr>
        <w:fldChar w:fldCharType="end"/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 – </w:t>
      </w:r>
      <w:r w:rsidR="009812DD"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Синфазная и квадратурная </w:t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корреляционные функции (полоса </w:t>
      </w:r>
      <w:proofErr w:type="spellStart"/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>фронтенда</w:t>
      </w:r>
      <w:proofErr w:type="spellEnd"/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 – 6 МГц, шум включен)</w:t>
      </w:r>
    </w:p>
    <w:p w:rsidR="00F74A58" w:rsidRPr="00F74A58" w:rsidRDefault="00F74A58" w:rsidP="00F74A58">
      <w:pPr>
        <w:pStyle w:val="a5"/>
        <w:keepNext/>
        <w:jc w:val="center"/>
        <w:rPr>
          <w:rFonts w:ascii="Times New Roman" w:hAnsi="Times New Roman" w:cs="Times New Roman"/>
          <w:sz w:val="24"/>
          <w:szCs w:val="28"/>
        </w:rPr>
      </w:pPr>
      <w:r w:rsidRPr="00F74A58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107F20A3" wp14:editId="7813D392">
            <wp:extent cx="2999558" cy="225083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350" cy="22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4A58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2BA87762" wp14:editId="78F8C171">
            <wp:extent cx="2887075" cy="216642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121" cy="2173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A58" w:rsidRPr="00F74A58" w:rsidRDefault="00F74A58" w:rsidP="00F74A58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</w:pP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Рисунок </w:t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fldChar w:fldCharType="begin"/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instrText xml:space="preserve"> SEQ Рисунок \* ARABIC </w:instrText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fldChar w:fldCharType="separate"/>
      </w:r>
      <w:r w:rsidRPr="00F74A5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8"/>
        </w:rPr>
        <w:t>14</w:t>
      </w:r>
      <w:r w:rsidRPr="00F74A5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8"/>
        </w:rPr>
        <w:fldChar w:fldCharType="end"/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 – </w:t>
      </w:r>
      <w:r w:rsidR="009812DD"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Синфазная и квадратурная </w:t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корреляционные функции (полоса </w:t>
      </w:r>
      <w:proofErr w:type="spellStart"/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>фронтенда</w:t>
      </w:r>
      <w:proofErr w:type="spellEnd"/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 – 1 МГц, шум включен)</w:t>
      </w:r>
    </w:p>
    <w:p w:rsidR="00436255" w:rsidRPr="00436255" w:rsidRDefault="00436255" w:rsidP="00F74A5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6255">
        <w:rPr>
          <w:rFonts w:ascii="Times New Roman" w:hAnsi="Times New Roman" w:cs="Times New Roman"/>
          <w:sz w:val="28"/>
          <w:szCs w:val="28"/>
        </w:rPr>
        <w:t xml:space="preserve">По полученным результатам заметно, что увеличение полосы </w:t>
      </w:r>
      <w:proofErr w:type="spellStart"/>
      <w:r w:rsidRPr="00436255"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 w:rsidRPr="00436255">
        <w:rPr>
          <w:rFonts w:ascii="Times New Roman" w:hAnsi="Times New Roman" w:cs="Times New Roman"/>
          <w:sz w:val="28"/>
          <w:szCs w:val="28"/>
        </w:rPr>
        <w:t xml:space="preserve"> приводит к росту мощности шумовой составляющей смеси сигнала и шума (в более широкую полосу пролезает больше шума).</w:t>
      </w:r>
    </w:p>
    <w:p w:rsidR="00F74A58" w:rsidRPr="001A60F5" w:rsidRDefault="006A7F12" w:rsidP="001A60F5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74A58" w:rsidRPr="001A60F5">
        <w:rPr>
          <w:rFonts w:ascii="Times New Roman" w:hAnsi="Times New Roman" w:cs="Times New Roman"/>
          <w:sz w:val="28"/>
          <w:szCs w:val="28"/>
        </w:rPr>
        <w:t>Включить шум. Исследовать влияние квантования входных отсчетов и опорных сигналов на корреляционные суммы.</w:t>
      </w:r>
    </w:p>
    <w:p w:rsidR="00F74A58" w:rsidRPr="00F74A58" w:rsidRDefault="00F74A58" w:rsidP="00F74A58">
      <w:pPr>
        <w:keepNext/>
        <w:ind w:firstLine="708"/>
        <w:jc w:val="center"/>
        <w:rPr>
          <w:rFonts w:ascii="Times New Roman" w:hAnsi="Times New Roman" w:cs="Times New Roman"/>
          <w:sz w:val="24"/>
          <w:szCs w:val="28"/>
        </w:rPr>
      </w:pPr>
      <w:r w:rsidRPr="00F74A58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7963FC08" wp14:editId="0BC8AC61">
            <wp:extent cx="2699602" cy="202574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303" cy="203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4A58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2C89C740" wp14:editId="3CADBD10">
            <wp:extent cx="2693963" cy="202151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317" cy="20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A58" w:rsidRPr="00F74A58" w:rsidRDefault="00F74A58" w:rsidP="00F74A58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</w:pP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Рисунок </w:t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fldChar w:fldCharType="begin"/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instrText xml:space="preserve"> SEQ Рисунок \* ARABIC </w:instrText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fldChar w:fldCharType="separate"/>
      </w:r>
      <w:r w:rsidRPr="00F74A5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8"/>
        </w:rPr>
        <w:t>15</w:t>
      </w:r>
      <w:r w:rsidRPr="00F74A5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8"/>
        </w:rPr>
        <w:fldChar w:fldCharType="end"/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 – Графики корреляционных сумм при полосе </w:t>
      </w:r>
      <w:proofErr w:type="spellStart"/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>фронтенда</w:t>
      </w:r>
      <w:proofErr w:type="spellEnd"/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 1 МГц и квантовании отсчетов АЦП</w:t>
      </w:r>
    </w:p>
    <w:p w:rsidR="00F74A58" w:rsidRPr="00F74A58" w:rsidRDefault="00F74A58" w:rsidP="00F74A58">
      <w:pPr>
        <w:keepNext/>
        <w:jc w:val="center"/>
        <w:rPr>
          <w:rFonts w:ascii="Times New Roman" w:hAnsi="Times New Roman" w:cs="Times New Roman"/>
          <w:sz w:val="24"/>
          <w:szCs w:val="28"/>
        </w:rPr>
      </w:pPr>
      <w:r w:rsidRPr="00F74A58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29615ACF" wp14:editId="16E56FEC">
            <wp:extent cx="2841674" cy="2132357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29" cy="213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4A58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7B037777" wp14:editId="4F0AFC0D">
            <wp:extent cx="2820573" cy="211652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66" cy="2125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A58" w:rsidRPr="00F74A58" w:rsidRDefault="00F74A58" w:rsidP="00F74A58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</w:pP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Рисунок </w:t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fldChar w:fldCharType="begin"/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instrText xml:space="preserve"> SEQ Рисунок \* ARABIC </w:instrText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fldChar w:fldCharType="separate"/>
      </w:r>
      <w:r w:rsidRPr="00F74A5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8"/>
        </w:rPr>
        <w:t>16</w:t>
      </w:r>
      <w:r w:rsidRPr="00F74A5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8"/>
        </w:rPr>
        <w:fldChar w:fldCharType="end"/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 – Корреляционные функции при полосе </w:t>
      </w:r>
      <w:proofErr w:type="spellStart"/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>фронтенда</w:t>
      </w:r>
      <w:proofErr w:type="spellEnd"/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 1 МГц, включенных шуме и помехе</w:t>
      </w:r>
    </w:p>
    <w:p w:rsidR="00F74A58" w:rsidRPr="00F74A58" w:rsidRDefault="006A7F12" w:rsidP="00F74A5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74A58" w:rsidRPr="00F74A58">
        <w:rPr>
          <w:rFonts w:ascii="Times New Roman" w:hAnsi="Times New Roman" w:cs="Times New Roman"/>
          <w:sz w:val="28"/>
          <w:szCs w:val="28"/>
        </w:rPr>
        <w:t>Из приведенных графиков следует, что наличие узкополосной помехи приводит к увеличению сигнальной составляющей корреляционных сумм.</w:t>
      </w:r>
    </w:p>
    <w:p w:rsidR="00F74A58" w:rsidRPr="001A60F5" w:rsidRDefault="006A7F12" w:rsidP="001A60F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74A58" w:rsidRPr="001A60F5">
        <w:rPr>
          <w:rFonts w:ascii="Times New Roman" w:hAnsi="Times New Roman" w:cs="Times New Roman"/>
          <w:sz w:val="28"/>
          <w:szCs w:val="28"/>
        </w:rPr>
        <w:t>Установить нулевую ошибку по частоте. В отсутствии узкополосной помехи при наличии шума приемника провести исследование процессов в пошаговой модели коррелятора.</w:t>
      </w:r>
    </w:p>
    <w:p w:rsidR="00F74A58" w:rsidRPr="00F74A58" w:rsidRDefault="00F74A58" w:rsidP="00F74A58">
      <w:pPr>
        <w:keepNext/>
        <w:jc w:val="center"/>
        <w:rPr>
          <w:rFonts w:ascii="Times New Roman" w:hAnsi="Times New Roman" w:cs="Times New Roman"/>
          <w:sz w:val="24"/>
          <w:szCs w:val="28"/>
        </w:rPr>
      </w:pPr>
      <w:r w:rsidRPr="00F74A58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1A9CCBF6" wp14:editId="0C4967AC">
            <wp:extent cx="5940425" cy="3199765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A58" w:rsidRPr="00F74A58" w:rsidRDefault="00F74A58" w:rsidP="00F74A58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</w:pP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Рисунок </w:t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fldChar w:fldCharType="begin"/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instrText xml:space="preserve"> SEQ Рисунок \* ARABIC </w:instrText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fldChar w:fldCharType="separate"/>
      </w:r>
      <w:r w:rsidRPr="00F74A5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8"/>
        </w:rPr>
        <w:t>17</w:t>
      </w:r>
      <w:r w:rsidRPr="00F74A5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8"/>
        </w:rPr>
        <w:fldChar w:fldCharType="end"/>
      </w:r>
      <w:r w:rsidRPr="00F74A58">
        <w:rPr>
          <w:rFonts w:ascii="Times New Roman" w:hAnsi="Times New Roman" w:cs="Times New Roman"/>
          <w:i w:val="0"/>
          <w:iCs w:val="0"/>
          <w:color w:val="auto"/>
          <w:sz w:val="24"/>
          <w:szCs w:val="28"/>
        </w:rPr>
        <w:t xml:space="preserve"> – Исследование пошаговой работы модели</w:t>
      </w:r>
    </w:p>
    <w:p w:rsidR="00436255" w:rsidRDefault="00F74A58" w:rsidP="00436255">
      <w:pPr>
        <w:rPr>
          <w:rFonts w:ascii="Times New Roman" w:hAnsi="Times New Roman" w:cs="Times New Roman"/>
          <w:sz w:val="28"/>
          <w:szCs w:val="28"/>
        </w:rPr>
      </w:pPr>
      <w:r w:rsidRPr="00F74A58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Pr="00F74A5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74A58" w:rsidRPr="00F74A58" w:rsidRDefault="006A7F12" w:rsidP="00436255">
      <w:r>
        <w:rPr>
          <w:rFonts w:ascii="Times New Roman" w:hAnsi="Times New Roman" w:cs="Times New Roman"/>
          <w:sz w:val="28"/>
          <w:szCs w:val="28"/>
        </w:rPr>
        <w:tab/>
      </w:r>
      <w:bookmarkStart w:id="0" w:name="_GoBack"/>
      <w:bookmarkEnd w:id="0"/>
      <w:r w:rsidR="00436255">
        <w:rPr>
          <w:rFonts w:ascii="Times New Roman" w:hAnsi="Times New Roman" w:cs="Times New Roman"/>
          <w:sz w:val="28"/>
          <w:szCs w:val="28"/>
        </w:rPr>
        <w:t>В</w:t>
      </w:r>
      <w:r w:rsidR="00F74A58" w:rsidRPr="00F74A58">
        <w:rPr>
          <w:rFonts w:ascii="Times New Roman" w:hAnsi="Times New Roman" w:cs="Times New Roman"/>
          <w:sz w:val="28"/>
          <w:szCs w:val="28"/>
        </w:rPr>
        <w:t xml:space="preserve"> ходе лабораторной работы была</w:t>
      </w:r>
      <w:r w:rsidR="00436255">
        <w:rPr>
          <w:rFonts w:ascii="Times New Roman" w:hAnsi="Times New Roman" w:cs="Times New Roman"/>
          <w:sz w:val="28"/>
          <w:szCs w:val="28"/>
        </w:rPr>
        <w:t xml:space="preserve"> исследована модель коррелятора и </w:t>
      </w:r>
      <w:r w:rsidR="00436255" w:rsidRPr="00E01101">
        <w:rPr>
          <w:rFonts w:ascii="Times New Roman" w:hAnsi="Times New Roman" w:cs="Times New Roman"/>
          <w:sz w:val="28"/>
          <w:szCs w:val="28"/>
        </w:rPr>
        <w:t xml:space="preserve">характеристики процессов, происходящих в </w:t>
      </w:r>
      <w:r w:rsidR="00436255">
        <w:rPr>
          <w:rFonts w:ascii="Times New Roman" w:hAnsi="Times New Roman" w:cs="Times New Roman"/>
          <w:sz w:val="28"/>
          <w:szCs w:val="28"/>
        </w:rPr>
        <w:t>них</w:t>
      </w:r>
      <w:r w:rsidR="00436255" w:rsidRPr="00E01101">
        <w:rPr>
          <w:rFonts w:ascii="Times New Roman" w:hAnsi="Times New Roman" w:cs="Times New Roman"/>
          <w:sz w:val="28"/>
          <w:szCs w:val="28"/>
        </w:rPr>
        <w:t xml:space="preserve">. </w:t>
      </w:r>
      <w:r w:rsidR="00F74A58" w:rsidRPr="00F74A58">
        <w:rPr>
          <w:rFonts w:ascii="Times New Roman" w:hAnsi="Times New Roman" w:cs="Times New Roman"/>
          <w:sz w:val="28"/>
          <w:szCs w:val="28"/>
        </w:rPr>
        <w:t xml:space="preserve"> Была выявлена связь между увеличением полосы </w:t>
      </w:r>
      <w:proofErr w:type="spellStart"/>
      <w:r w:rsidR="00F74A58" w:rsidRPr="00F74A58"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 w:rsidR="00F74A58" w:rsidRPr="00F74A58">
        <w:rPr>
          <w:rFonts w:ascii="Times New Roman" w:hAnsi="Times New Roman" w:cs="Times New Roman"/>
          <w:sz w:val="28"/>
          <w:szCs w:val="28"/>
        </w:rPr>
        <w:t xml:space="preserve"> и мощностью шумовой составляющей аддитивной смеси сигнала и шума. Добавление узкополосной помехи приводит к росту сигнальной составляющей корреляционной суммы.</w:t>
      </w:r>
    </w:p>
    <w:sectPr w:rsidR="00F74A58" w:rsidRPr="00F74A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DF641B"/>
    <w:multiLevelType w:val="hybridMultilevel"/>
    <w:tmpl w:val="58368D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3D2312C"/>
    <w:multiLevelType w:val="hybridMultilevel"/>
    <w:tmpl w:val="6846CE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4A58"/>
    <w:rsid w:val="001A60F5"/>
    <w:rsid w:val="0033599E"/>
    <w:rsid w:val="00436255"/>
    <w:rsid w:val="006A7F12"/>
    <w:rsid w:val="006F32E8"/>
    <w:rsid w:val="009812DD"/>
    <w:rsid w:val="00C72B5E"/>
    <w:rsid w:val="00C73701"/>
    <w:rsid w:val="00C96DF8"/>
    <w:rsid w:val="00D80EB0"/>
    <w:rsid w:val="00E66E0C"/>
    <w:rsid w:val="00F74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0CA85E0-413C-4B95-9921-316694CD8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4A5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74A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F74A58"/>
    <w:pPr>
      <w:spacing w:after="200" w:line="276" w:lineRule="auto"/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F74A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6">
    <w:name w:val="Placeholder Text"/>
    <w:basedOn w:val="a0"/>
    <w:uiPriority w:val="99"/>
    <w:semiHidden/>
    <w:rsid w:val="00C7370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image" Target="media/image25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8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10</Pages>
  <Words>733</Words>
  <Characters>4183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2021-12-19T08:07:00Z</dcterms:created>
  <dcterms:modified xsi:type="dcterms:W3CDTF">2021-12-19T08:44:00Z</dcterms:modified>
</cp:coreProperties>
</file>