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50049" w14:textId="77777777" w:rsidR="00B46C9F" w:rsidRDefault="00B46C9F" w:rsidP="00B46C9F">
      <w:pPr>
        <w:keepNext/>
        <w:jc w:val="center"/>
      </w:pPr>
      <w:r>
        <w:t>ФГБОУ ВО</w:t>
      </w:r>
    </w:p>
    <w:p w14:paraId="2128F6F2" w14:textId="77777777" w:rsidR="00B46C9F" w:rsidRDefault="00B46C9F" w:rsidP="00B46C9F">
      <w:pPr>
        <w:keepNext/>
        <w:jc w:val="center"/>
      </w:pPr>
      <w:r>
        <w:t>Национальный исследовательский университет «МЭИ»</w:t>
      </w:r>
    </w:p>
    <w:p w14:paraId="3B966739" w14:textId="77777777" w:rsidR="00B46C9F" w:rsidRDefault="00B46C9F" w:rsidP="00B46C9F">
      <w:pPr>
        <w:keepNext/>
        <w:jc w:val="center"/>
      </w:pPr>
      <w:r>
        <w:t>Институт радиотехники и электроники им В.А. Котельникова</w:t>
      </w:r>
    </w:p>
    <w:p w14:paraId="1402D039" w14:textId="77777777" w:rsidR="00B46C9F" w:rsidRDefault="00B46C9F" w:rsidP="00B46C9F">
      <w:pPr>
        <w:keepNext/>
        <w:jc w:val="center"/>
      </w:pPr>
    </w:p>
    <w:p w14:paraId="4AFADE5E" w14:textId="77777777" w:rsidR="00B46C9F" w:rsidRDefault="00B46C9F" w:rsidP="00B46C9F">
      <w:pPr>
        <w:keepNext/>
        <w:jc w:val="center"/>
      </w:pPr>
    </w:p>
    <w:p w14:paraId="153196D1" w14:textId="77777777" w:rsidR="00B46C9F" w:rsidRDefault="00B46C9F" w:rsidP="00B46C9F">
      <w:pPr>
        <w:keepNext/>
        <w:jc w:val="center"/>
      </w:pPr>
    </w:p>
    <w:p w14:paraId="2A737B29" w14:textId="77777777" w:rsidR="00B46C9F" w:rsidRDefault="00B46C9F" w:rsidP="00B46C9F">
      <w:pPr>
        <w:keepNext/>
        <w:jc w:val="center"/>
      </w:pPr>
      <w:r>
        <w:t>Лабораторная работа №2 по теме:</w:t>
      </w:r>
    </w:p>
    <w:p w14:paraId="2B48A651" w14:textId="77777777" w:rsidR="00B46C9F" w:rsidRDefault="00B46C9F" w:rsidP="00B46C9F">
      <w:pPr>
        <w:keepNext/>
        <w:jc w:val="center"/>
      </w:pPr>
      <w:r>
        <w:t>«Прогнозирование спутникового созвездия»</w:t>
      </w:r>
    </w:p>
    <w:p w14:paraId="1D2143C6" w14:textId="77777777" w:rsidR="00B46C9F" w:rsidRDefault="00B46C9F" w:rsidP="00B46C9F">
      <w:pPr>
        <w:keepNext/>
        <w:jc w:val="center"/>
      </w:pPr>
      <w:r>
        <w:t>по дисциплине «Аппаратура потребителей СРНС»</w:t>
      </w:r>
    </w:p>
    <w:p w14:paraId="2031CE4F" w14:textId="77777777" w:rsidR="00B46C9F" w:rsidRDefault="00B46C9F" w:rsidP="00B46C9F">
      <w:pPr>
        <w:keepNext/>
        <w:jc w:val="center"/>
      </w:pPr>
    </w:p>
    <w:p w14:paraId="31C47C33" w14:textId="77777777" w:rsidR="00B46C9F" w:rsidRDefault="00B46C9F" w:rsidP="00B46C9F">
      <w:pPr>
        <w:keepNext/>
        <w:jc w:val="center"/>
      </w:pPr>
    </w:p>
    <w:p w14:paraId="59DD7FA6" w14:textId="77777777" w:rsidR="00B46C9F" w:rsidRDefault="00B46C9F" w:rsidP="00B46C9F">
      <w:pPr>
        <w:keepNext/>
        <w:jc w:val="center"/>
      </w:pPr>
    </w:p>
    <w:p w14:paraId="2176FC51" w14:textId="77777777" w:rsidR="00B46C9F" w:rsidRDefault="00B46C9F" w:rsidP="00B46C9F">
      <w:pPr>
        <w:keepNext/>
        <w:jc w:val="both"/>
      </w:pPr>
    </w:p>
    <w:p w14:paraId="6CBA7050" w14:textId="77777777" w:rsidR="00B46C9F" w:rsidRDefault="00B46C9F" w:rsidP="00B46C9F">
      <w:pPr>
        <w:keepNext/>
        <w:jc w:val="center"/>
      </w:pPr>
    </w:p>
    <w:p w14:paraId="47739271" w14:textId="77777777" w:rsidR="00B46C9F" w:rsidRDefault="00B46C9F" w:rsidP="00B46C9F">
      <w:pPr>
        <w:keepNext/>
        <w:jc w:val="center"/>
      </w:pPr>
    </w:p>
    <w:p w14:paraId="37C5C9C0" w14:textId="77777777" w:rsidR="00B46C9F" w:rsidRDefault="00B46C9F" w:rsidP="00B46C9F">
      <w:pPr>
        <w:keepNext/>
        <w:wordWrap w:val="0"/>
        <w:jc w:val="right"/>
      </w:pPr>
      <w:r>
        <w:t>Выполнил:</w:t>
      </w:r>
    </w:p>
    <w:p w14:paraId="39D99647" w14:textId="77777777" w:rsidR="00B46C9F" w:rsidRDefault="00B46C9F" w:rsidP="00B46C9F">
      <w:pPr>
        <w:keepNext/>
        <w:wordWrap w:val="0"/>
        <w:jc w:val="right"/>
      </w:pPr>
      <w:r>
        <w:t>Студент группы ЭР-15-17</w:t>
      </w:r>
    </w:p>
    <w:p w14:paraId="6B66FF3A" w14:textId="17C6F6F6" w:rsidR="00B46C9F" w:rsidRDefault="00B46C9F" w:rsidP="00B46C9F">
      <w:pPr>
        <w:keepNext/>
        <w:wordWrap w:val="0"/>
        <w:jc w:val="right"/>
      </w:pPr>
      <w:r>
        <w:t>Капитонов А.И</w:t>
      </w:r>
      <w:r>
        <w:t>.</w:t>
      </w:r>
    </w:p>
    <w:p w14:paraId="695A4150" w14:textId="77777777" w:rsidR="00B46C9F" w:rsidRDefault="00B46C9F" w:rsidP="00B46C9F">
      <w:pPr>
        <w:keepNext/>
        <w:wordWrap w:val="0"/>
        <w:jc w:val="right"/>
      </w:pPr>
      <w:r>
        <w:t>Преподаватель: Корогодин И.В.</w:t>
      </w:r>
    </w:p>
    <w:p w14:paraId="468893F9" w14:textId="77777777" w:rsidR="00B46C9F" w:rsidRDefault="00B46C9F" w:rsidP="00B46C9F">
      <w:pPr>
        <w:keepNext/>
        <w:jc w:val="both"/>
      </w:pPr>
    </w:p>
    <w:p w14:paraId="00A17F3E" w14:textId="77777777" w:rsidR="00B46C9F" w:rsidRDefault="00B46C9F" w:rsidP="00B46C9F">
      <w:pPr>
        <w:keepNext/>
        <w:jc w:val="right"/>
      </w:pPr>
    </w:p>
    <w:p w14:paraId="4E9B2173" w14:textId="77777777" w:rsidR="00B46C9F" w:rsidRDefault="00B46C9F" w:rsidP="00B46C9F">
      <w:pPr>
        <w:keepNext/>
        <w:jc w:val="right"/>
      </w:pPr>
    </w:p>
    <w:p w14:paraId="305F0DE6" w14:textId="77777777" w:rsidR="00B46C9F" w:rsidRDefault="00B46C9F" w:rsidP="00B46C9F">
      <w:pPr>
        <w:keepNext/>
        <w:jc w:val="center"/>
      </w:pPr>
    </w:p>
    <w:p w14:paraId="49A4FCAE" w14:textId="77777777" w:rsidR="00B46C9F" w:rsidRDefault="00B46C9F" w:rsidP="00B46C9F">
      <w:pPr>
        <w:keepNext/>
        <w:jc w:val="right"/>
      </w:pPr>
    </w:p>
    <w:p w14:paraId="597E8E07" w14:textId="46FD0506" w:rsidR="00B46C9F" w:rsidRDefault="00B46C9F" w:rsidP="00B46C9F">
      <w:pPr>
        <w:keepNext/>
        <w:jc w:val="center"/>
      </w:pPr>
      <w:r>
        <w:t>Москва 2021</w:t>
      </w:r>
    </w:p>
    <w:p w14:paraId="29D724C0" w14:textId="77777777" w:rsidR="00B46C9F" w:rsidRDefault="00B46C9F" w:rsidP="0071192C">
      <w:pPr>
        <w:spacing w:line="360" w:lineRule="auto"/>
      </w:pPr>
      <w:r>
        <w:lastRenderedPageBreak/>
        <w:t xml:space="preserve">Цель работы: </w:t>
      </w:r>
    </w:p>
    <w:p w14:paraId="3DA99924" w14:textId="77777777" w:rsidR="00B46C9F" w:rsidRDefault="00B46C9F" w:rsidP="0071192C">
      <w:pPr>
        <w:spacing w:line="360" w:lineRule="auto"/>
      </w:pPr>
      <w:r>
        <w:t>- научиться предсказывать состав видимых КА и их положения с помощью программы Trimble GNSS Planning Online</w:t>
      </w:r>
    </w:p>
    <w:p w14:paraId="2E64C72E" w14:textId="77777777" w:rsidR="00B46C9F" w:rsidRDefault="00B46C9F" w:rsidP="0071192C">
      <w:pPr>
        <w:spacing w:line="360" w:lineRule="auto"/>
      </w:pPr>
      <w:r>
        <w:t>- оценить состояние спутниковых группировок различных ГНСС</w:t>
      </w:r>
    </w:p>
    <w:p w14:paraId="308130B7" w14:textId="0802D9FB" w:rsidR="00983C65" w:rsidRDefault="00B46C9F" w:rsidP="0071192C">
      <w:pPr>
        <w:spacing w:line="360" w:lineRule="auto"/>
      </w:pPr>
      <w:r>
        <w:t>- оценить возможности смартфона по приему сигналов разных ГНС</w:t>
      </w:r>
    </w:p>
    <w:p w14:paraId="70712F3F" w14:textId="1B005B7D" w:rsidR="00F71362" w:rsidRPr="00F71362" w:rsidRDefault="00F71362" w:rsidP="0071192C">
      <w:pPr>
        <w:spacing w:line="360" w:lineRule="auto"/>
        <w:rPr>
          <w:b/>
          <w:bCs/>
        </w:rPr>
      </w:pPr>
      <w:r>
        <w:rPr>
          <w:b/>
          <w:bCs/>
        </w:rPr>
        <w:t>Введение исходных данных:</w:t>
      </w:r>
    </w:p>
    <w:p w14:paraId="38306001" w14:textId="77777777" w:rsidR="00B46C9F" w:rsidRDefault="00B46C9F" w:rsidP="0071192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B9A0CAE" wp14:editId="61874B26">
            <wp:extent cx="2209800" cy="226347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840" b="7549"/>
                    <a:stretch/>
                  </pic:blipFill>
                  <pic:spPr bwMode="auto">
                    <a:xfrm>
                      <a:off x="0" y="0"/>
                      <a:ext cx="2215875" cy="226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B4CC" w14:textId="393429AA" w:rsidR="00B46C9F" w:rsidRDefault="00B46C9F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B46C9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46C9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. Страница настроек исходных данных в программе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Trimble</w:t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GNNS</w:t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Planning</w:t>
      </w:r>
      <w:r w:rsidRPr="00B46C9F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B46C9F">
        <w:rPr>
          <w:i w:val="0"/>
          <w:iCs w:val="0"/>
          <w:color w:val="000000" w:themeColor="text1"/>
          <w:sz w:val="24"/>
          <w:szCs w:val="24"/>
          <w:lang w:val="en-US"/>
        </w:rPr>
        <w:t>Online</w:t>
      </w:r>
    </w:p>
    <w:p w14:paraId="5F85DE45" w14:textId="77777777" w:rsidR="00B46C9F" w:rsidRDefault="00B46C9F" w:rsidP="0071192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355C89" wp14:editId="43E729C7">
            <wp:extent cx="2466975" cy="27106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269"/>
                    <a:stretch/>
                  </pic:blipFill>
                  <pic:spPr bwMode="auto">
                    <a:xfrm>
                      <a:off x="0" y="0"/>
                      <a:ext cx="2473207" cy="27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EA85A" w14:textId="403D574F" w:rsidR="00B46C9F" w:rsidRDefault="00B46C9F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46C9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46C9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B46C9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46C9F">
        <w:rPr>
          <w:i w:val="0"/>
          <w:iCs w:val="0"/>
          <w:color w:val="000000" w:themeColor="text1"/>
          <w:sz w:val="24"/>
          <w:szCs w:val="24"/>
        </w:rPr>
        <w:t>. Прогнозируемое спутниковое созвездие в заданной точке и времени проведения эксперимента.</w:t>
      </w:r>
    </w:p>
    <w:p w14:paraId="6A26BB99" w14:textId="77777777" w:rsidR="00F71362" w:rsidRDefault="00B46C9F" w:rsidP="0071192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99A83B" wp14:editId="4DEC97EF">
            <wp:extent cx="4286250" cy="22533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1616" cy="2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F5B" w14:textId="11B564DB" w:rsidR="00B46C9F" w:rsidRDefault="00F71362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7136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7136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71362">
        <w:rPr>
          <w:i w:val="0"/>
          <w:iCs w:val="0"/>
          <w:color w:val="000000" w:themeColor="text1"/>
          <w:sz w:val="24"/>
          <w:szCs w:val="24"/>
        </w:rPr>
        <w:t>. Фактическое место проведения эксперимента</w:t>
      </w:r>
    </w:p>
    <w:p w14:paraId="18696FC6" w14:textId="7A335284" w:rsidR="00F71362" w:rsidRDefault="00F71362" w:rsidP="0071192C">
      <w:pPr>
        <w:spacing w:line="360" w:lineRule="auto"/>
        <w:rPr>
          <w:b/>
          <w:bCs/>
        </w:rPr>
      </w:pPr>
      <w:r>
        <w:rPr>
          <w:b/>
          <w:bCs/>
        </w:rPr>
        <w:t>Выполнение лабораторной работы</w:t>
      </w:r>
    </w:p>
    <w:p w14:paraId="1DF1839F" w14:textId="4EF93F58" w:rsidR="00F71362" w:rsidRDefault="00F71362" w:rsidP="0071192C">
      <w:pPr>
        <w:spacing w:line="360" w:lineRule="auto"/>
        <w:ind w:firstLine="360"/>
        <w:jc w:val="both"/>
      </w:pPr>
      <w:r>
        <w:t xml:space="preserve">Для выполнения лабораторных измерений использовался смартфон </w:t>
      </w:r>
      <w:r>
        <w:rPr>
          <w:lang w:val="en-US"/>
        </w:rPr>
        <w:t>Google</w:t>
      </w:r>
      <w:r w:rsidRPr="00F71362">
        <w:t xml:space="preserve"> </w:t>
      </w:r>
      <w:r>
        <w:rPr>
          <w:lang w:val="en-US"/>
        </w:rPr>
        <w:t>Pixel</w:t>
      </w:r>
      <w:r w:rsidRPr="00F71362">
        <w:t xml:space="preserve"> 4</w:t>
      </w:r>
      <w:r>
        <w:rPr>
          <w:lang w:val="en-US"/>
        </w:rPr>
        <w:t>a</w:t>
      </w:r>
      <w:r w:rsidRPr="00F71362">
        <w:t xml:space="preserve"> </w:t>
      </w:r>
      <w:r>
        <w:t>с процессором</w:t>
      </w:r>
      <w:r w:rsidRPr="00F71362">
        <w:t xml:space="preserve"> </w:t>
      </w:r>
      <w:r>
        <w:rPr>
          <w:lang w:val="en-US"/>
        </w:rPr>
        <w:t>Qualcomm</w:t>
      </w:r>
      <w:r w:rsidRPr="00F71362">
        <w:t xml:space="preserve"> </w:t>
      </w:r>
      <w:r>
        <w:rPr>
          <w:lang w:val="en-US"/>
        </w:rPr>
        <w:t>Snapdragon</w:t>
      </w:r>
      <w:r w:rsidRPr="00F71362">
        <w:t xml:space="preserve"> 730</w:t>
      </w:r>
      <w:r>
        <w:rPr>
          <w:lang w:val="en-US"/>
        </w:rPr>
        <w:t>G</w:t>
      </w:r>
      <w:r>
        <w:t>, поддерживающий навигационные системы такие как:</w:t>
      </w:r>
    </w:p>
    <w:p w14:paraId="5B342CD5" w14:textId="388A30BF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r>
        <w:rPr>
          <w:lang w:val="en-US"/>
        </w:rPr>
        <w:t>NAVSTAR GPS</w:t>
      </w:r>
    </w:p>
    <w:p w14:paraId="287CF31E" w14:textId="7472DF36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r>
        <w:rPr>
          <w:lang w:val="en-US"/>
        </w:rPr>
        <w:t>GLONASS</w:t>
      </w:r>
    </w:p>
    <w:p w14:paraId="75EA14BF" w14:textId="6ACC7687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r>
        <w:rPr>
          <w:lang w:val="en-US"/>
        </w:rPr>
        <w:t>BeiDou</w:t>
      </w:r>
    </w:p>
    <w:p w14:paraId="46F9E59C" w14:textId="2FD43B14" w:rsidR="00F71362" w:rsidRPr="00F71362" w:rsidRDefault="00F71362" w:rsidP="0071192C">
      <w:pPr>
        <w:pStyle w:val="a4"/>
        <w:numPr>
          <w:ilvl w:val="0"/>
          <w:numId w:val="1"/>
        </w:numPr>
        <w:spacing w:line="360" w:lineRule="auto"/>
        <w:jc w:val="both"/>
      </w:pPr>
      <w:r w:rsidRPr="00F71362">
        <w:rPr>
          <w:lang w:val="en-US"/>
        </w:rPr>
        <w:t>Galileo</w:t>
      </w:r>
    </w:p>
    <w:p w14:paraId="7BEB3332" w14:textId="143A62D9" w:rsidR="00F71362" w:rsidRDefault="00F71362" w:rsidP="0071192C">
      <w:pPr>
        <w:spacing w:line="360" w:lineRule="auto"/>
        <w:ind w:left="360"/>
        <w:jc w:val="both"/>
      </w:pPr>
      <w:r>
        <w:t xml:space="preserve">Для снятия исследуемых данных была скачана и установлена программа </w:t>
      </w:r>
      <w:r>
        <w:rPr>
          <w:lang w:val="en-US"/>
        </w:rPr>
        <w:t>GPS</w:t>
      </w:r>
      <w:r w:rsidRPr="00F71362">
        <w:t xml:space="preserve"> </w:t>
      </w:r>
      <w:r>
        <w:rPr>
          <w:lang w:val="en-US"/>
        </w:rPr>
        <w:t>Test</w:t>
      </w:r>
      <w:r>
        <w:t>, с помощью которой было получено спутниковое созвездие и все последующие необходимые данные (рисунок 4 и 5):</w:t>
      </w:r>
    </w:p>
    <w:p w14:paraId="2687FF11" w14:textId="77777777" w:rsidR="00F71362" w:rsidRDefault="00F71362" w:rsidP="0071192C">
      <w:pPr>
        <w:keepNext/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7180503" wp14:editId="013454BA">
            <wp:extent cx="2317595" cy="501967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050" cy="50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E7F7" w14:textId="0DA6A1C6" w:rsidR="00F71362" w:rsidRPr="00F71362" w:rsidRDefault="00F71362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7136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7136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71362">
        <w:rPr>
          <w:i w:val="0"/>
          <w:iCs w:val="0"/>
          <w:color w:val="000000" w:themeColor="text1"/>
          <w:sz w:val="24"/>
          <w:szCs w:val="24"/>
        </w:rPr>
        <w:t xml:space="preserve">. Спутниковое созвездие, полученное в программе </w:t>
      </w:r>
      <w:r w:rsidRPr="00F71362">
        <w:rPr>
          <w:i w:val="0"/>
          <w:iCs w:val="0"/>
          <w:color w:val="000000" w:themeColor="text1"/>
          <w:sz w:val="24"/>
          <w:szCs w:val="24"/>
          <w:lang w:val="en-US"/>
        </w:rPr>
        <w:t>GPS</w:t>
      </w:r>
      <w:r w:rsidRPr="00F71362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F71362">
        <w:rPr>
          <w:i w:val="0"/>
          <w:iCs w:val="0"/>
          <w:color w:val="000000" w:themeColor="text1"/>
          <w:sz w:val="24"/>
          <w:szCs w:val="24"/>
          <w:lang w:val="en-US"/>
        </w:rPr>
        <w:t>Test</w:t>
      </w:r>
    </w:p>
    <w:p w14:paraId="5C3CDB14" w14:textId="77777777" w:rsidR="00F71362" w:rsidRDefault="00F71362" w:rsidP="0071192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1A8FCD" wp14:editId="14301A05">
            <wp:extent cx="5667375" cy="261650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279" cy="26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9F7" w14:textId="30850F59" w:rsidR="00F71362" w:rsidRDefault="00F71362" w:rsidP="0071192C">
      <w:pPr>
        <w:pStyle w:val="a3"/>
        <w:spacing w:line="360" w:lineRule="auto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7136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7136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31496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F713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71362">
        <w:rPr>
          <w:i w:val="0"/>
          <w:iCs w:val="0"/>
          <w:color w:val="000000" w:themeColor="text1"/>
          <w:sz w:val="24"/>
          <w:szCs w:val="24"/>
        </w:rPr>
        <w:t>. Часть списка спутников с указанием отношения СШ</w:t>
      </w:r>
    </w:p>
    <w:p w14:paraId="2305E52C" w14:textId="77777777" w:rsidR="00F71362" w:rsidRDefault="00F71362" w:rsidP="0071192C">
      <w:pPr>
        <w:spacing w:after="160" w:line="360" w:lineRule="auto"/>
        <w:rPr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41A9034D" w14:textId="5C0CCD9A" w:rsidR="0071192C" w:rsidRPr="0071192C" w:rsidRDefault="0071192C" w:rsidP="0071192C">
      <w:pPr>
        <w:pStyle w:val="a3"/>
        <w:spacing w:line="360" w:lineRule="auto"/>
        <w:jc w:val="both"/>
        <w:rPr>
          <w:b/>
          <w:bCs/>
          <w:i w:val="0"/>
          <w:iCs w:val="0"/>
          <w:color w:val="000000" w:themeColor="text1"/>
          <w:sz w:val="28"/>
          <w:szCs w:val="28"/>
        </w:rPr>
      </w:pPr>
      <w:r>
        <w:rPr>
          <w:b/>
          <w:bCs/>
          <w:i w:val="0"/>
          <w:iCs w:val="0"/>
          <w:color w:val="000000" w:themeColor="text1"/>
          <w:sz w:val="28"/>
          <w:szCs w:val="28"/>
        </w:rPr>
        <w:lastRenderedPageBreak/>
        <w:t>Обработка полученных данных</w:t>
      </w:r>
    </w:p>
    <w:p w14:paraId="7A7FCDBF" w14:textId="601E38CE" w:rsidR="00F71362" w:rsidRDefault="0071192C" w:rsidP="0071192C">
      <w:pPr>
        <w:pStyle w:val="a3"/>
        <w:spacing w:line="360" w:lineRule="auto"/>
        <w:ind w:firstLine="708"/>
        <w:jc w:val="both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 xml:space="preserve">Из полученных в программе данных мы наблюдаем примерно то же число видимых спутников, которые прогнозировались в программе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Trimble</w:t>
      </w:r>
      <w:r w:rsidRPr="0071192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GNNS</w:t>
      </w:r>
      <w:r w:rsidRPr="0071192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Planning</w:t>
      </w:r>
      <w:r w:rsidRPr="0071192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71192C">
        <w:rPr>
          <w:i w:val="0"/>
          <w:iCs w:val="0"/>
          <w:color w:val="000000" w:themeColor="text1"/>
          <w:sz w:val="28"/>
          <w:szCs w:val="28"/>
          <w:lang w:val="en-US"/>
        </w:rPr>
        <w:t>Online</w:t>
      </w:r>
      <w:r>
        <w:rPr>
          <w:i w:val="0"/>
          <w:iCs w:val="0"/>
          <w:color w:val="000000" w:themeColor="text1"/>
          <w:sz w:val="28"/>
          <w:szCs w:val="28"/>
        </w:rPr>
        <w:t>. Для наглядности приведем сравнение ожидаемого количества спутников и количества, полученного в ходе эксперимента:</w:t>
      </w:r>
    </w:p>
    <w:p w14:paraId="02760E35" w14:textId="4EAB6D8C" w:rsidR="0071192C" w:rsidRDefault="0071192C" w:rsidP="0071192C">
      <w:pPr>
        <w:spacing w:line="360" w:lineRule="auto"/>
      </w:pPr>
      <w:r>
        <w:t>Таблица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81"/>
        <w:gridCol w:w="1416"/>
        <w:gridCol w:w="1416"/>
        <w:gridCol w:w="1416"/>
        <w:gridCol w:w="1416"/>
      </w:tblGrid>
      <w:tr w:rsidR="0071192C" w14:paraId="73C9299C" w14:textId="77777777" w:rsidTr="0071192C">
        <w:tc>
          <w:tcPr>
            <w:tcW w:w="3681" w:type="dxa"/>
            <w:vAlign w:val="center"/>
          </w:tcPr>
          <w:p w14:paraId="58F61C28" w14:textId="2ED3F112" w:rsidR="0071192C" w:rsidRDefault="0071192C" w:rsidP="0071192C">
            <w:pPr>
              <w:spacing w:line="360" w:lineRule="auto"/>
              <w:jc w:val="center"/>
            </w:pPr>
            <w:r>
              <w:t>Название СРНС</w:t>
            </w:r>
          </w:p>
        </w:tc>
        <w:tc>
          <w:tcPr>
            <w:tcW w:w="1416" w:type="dxa"/>
            <w:vAlign w:val="center"/>
          </w:tcPr>
          <w:p w14:paraId="74A2FD2D" w14:textId="00332E05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1416" w:type="dxa"/>
            <w:vAlign w:val="center"/>
          </w:tcPr>
          <w:p w14:paraId="2BD78E9A" w14:textId="307ADEE5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Glonass</w:t>
            </w:r>
          </w:p>
        </w:tc>
        <w:tc>
          <w:tcPr>
            <w:tcW w:w="1416" w:type="dxa"/>
            <w:vAlign w:val="center"/>
          </w:tcPr>
          <w:p w14:paraId="0786691D" w14:textId="1FBDEEAD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BeiDou</w:t>
            </w:r>
          </w:p>
        </w:tc>
        <w:tc>
          <w:tcPr>
            <w:tcW w:w="1416" w:type="dxa"/>
            <w:vAlign w:val="center"/>
          </w:tcPr>
          <w:p w14:paraId="4A7B35BB" w14:textId="2EA47010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Galileo</w:t>
            </w:r>
          </w:p>
        </w:tc>
      </w:tr>
      <w:tr w:rsidR="0071192C" w14:paraId="6F86ADCE" w14:textId="77777777" w:rsidTr="0071192C">
        <w:tc>
          <w:tcPr>
            <w:tcW w:w="3681" w:type="dxa"/>
            <w:vAlign w:val="center"/>
          </w:tcPr>
          <w:p w14:paraId="074E4E58" w14:textId="5EC79FDE" w:rsidR="0071192C" w:rsidRDefault="0071192C" w:rsidP="0071192C">
            <w:pPr>
              <w:spacing w:line="360" w:lineRule="auto"/>
              <w:jc w:val="center"/>
            </w:pPr>
            <w:r>
              <w:t>Прогнозируемое кол-во спутников</w:t>
            </w:r>
          </w:p>
        </w:tc>
        <w:tc>
          <w:tcPr>
            <w:tcW w:w="1416" w:type="dxa"/>
            <w:vAlign w:val="center"/>
          </w:tcPr>
          <w:p w14:paraId="6220456E" w14:textId="0540ABE7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416" w:type="dxa"/>
            <w:vAlign w:val="center"/>
          </w:tcPr>
          <w:p w14:paraId="0B148766" w14:textId="1D0F76EA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6" w:type="dxa"/>
            <w:vAlign w:val="center"/>
          </w:tcPr>
          <w:p w14:paraId="2D9AFFE4" w14:textId="5B3759A9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416" w:type="dxa"/>
            <w:vAlign w:val="center"/>
          </w:tcPr>
          <w:p w14:paraId="2E578B45" w14:textId="75779736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71192C" w14:paraId="596B6050" w14:textId="77777777" w:rsidTr="0071192C">
        <w:tc>
          <w:tcPr>
            <w:tcW w:w="3681" w:type="dxa"/>
            <w:vAlign w:val="center"/>
          </w:tcPr>
          <w:p w14:paraId="1CC6AC94" w14:textId="7614C398" w:rsidR="0071192C" w:rsidRDefault="0071192C" w:rsidP="0071192C">
            <w:pPr>
              <w:spacing w:line="360" w:lineRule="auto"/>
              <w:jc w:val="center"/>
            </w:pPr>
            <w:r>
              <w:t>Полученное в ходе эксперимента число спутников</w:t>
            </w:r>
          </w:p>
        </w:tc>
        <w:tc>
          <w:tcPr>
            <w:tcW w:w="1416" w:type="dxa"/>
            <w:vAlign w:val="center"/>
          </w:tcPr>
          <w:p w14:paraId="0CD75D3F" w14:textId="3F97EB85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416" w:type="dxa"/>
            <w:vAlign w:val="center"/>
          </w:tcPr>
          <w:p w14:paraId="3D20E532" w14:textId="57DD64C2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6" w:type="dxa"/>
            <w:vAlign w:val="center"/>
          </w:tcPr>
          <w:p w14:paraId="3205888E" w14:textId="636F5A17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416" w:type="dxa"/>
            <w:vAlign w:val="center"/>
          </w:tcPr>
          <w:p w14:paraId="19547DD0" w14:textId="41E0089C" w:rsidR="0071192C" w:rsidRPr="0071192C" w:rsidRDefault="0071192C" w:rsidP="0071192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14:paraId="6EE78AEE" w14:textId="0CD94446" w:rsidR="0071192C" w:rsidRDefault="0071192C" w:rsidP="0071192C">
      <w:pPr>
        <w:spacing w:line="360" w:lineRule="auto"/>
        <w:jc w:val="both"/>
      </w:pPr>
    </w:p>
    <w:p w14:paraId="061CF385" w14:textId="0997924D" w:rsidR="0071192C" w:rsidRDefault="0071192C" w:rsidP="0071192C">
      <w:pPr>
        <w:spacing w:line="360" w:lineRule="auto"/>
        <w:jc w:val="both"/>
      </w:pPr>
      <w:r>
        <w:t>Максимальное отношение сигнал-шум: 39</w:t>
      </w:r>
    </w:p>
    <w:p w14:paraId="16D456BD" w14:textId="13FCB32F" w:rsidR="0071192C" w:rsidRDefault="0071192C" w:rsidP="0071192C">
      <w:pPr>
        <w:spacing w:line="360" w:lineRule="auto"/>
        <w:jc w:val="both"/>
      </w:pPr>
      <w:r>
        <w:t xml:space="preserve">Минимальное отношение сигнал-шум: </w:t>
      </w:r>
      <w:r w:rsidR="00D3018B">
        <w:t>15</w:t>
      </w:r>
    </w:p>
    <w:p w14:paraId="6072D176" w14:textId="15CFF9DB" w:rsidR="00D3018B" w:rsidRDefault="00D3018B" w:rsidP="0071192C">
      <w:pPr>
        <w:spacing w:line="360" w:lineRule="auto"/>
        <w:jc w:val="both"/>
      </w:pPr>
      <w:r>
        <w:t>Отношение сигнал-шум для каждого спутника по отдельности:</w:t>
      </w:r>
    </w:p>
    <w:p w14:paraId="66B112AF" w14:textId="6BBCF710" w:rsidR="00D3018B" w:rsidRDefault="00D3018B" w:rsidP="00065814">
      <w:pPr>
        <w:pStyle w:val="a4"/>
        <w:numPr>
          <w:ilvl w:val="0"/>
          <w:numId w:val="2"/>
        </w:numPr>
        <w:spacing w:line="360" w:lineRule="auto"/>
        <w:jc w:val="both"/>
      </w:pPr>
      <w:r w:rsidRPr="00D3018B">
        <w:rPr>
          <w:lang w:val="en-US"/>
        </w:rPr>
        <w:t>GPS: 35</w:t>
      </w:r>
      <w:r>
        <w:rPr>
          <w:lang w:val="en-US"/>
        </w:rPr>
        <w:t>, 28, 43, 39, 29, 36, 31, 23, 28, 0, 0</w:t>
      </w:r>
      <w:r>
        <w:t>; среднее 29,1</w:t>
      </w:r>
    </w:p>
    <w:p w14:paraId="41B62BC7" w14:textId="77777777" w:rsidR="00D3018B" w:rsidRDefault="00D3018B" w:rsidP="00065814">
      <w:pPr>
        <w:pStyle w:val="a4"/>
        <w:numPr>
          <w:ilvl w:val="0"/>
          <w:numId w:val="2"/>
        </w:numPr>
        <w:spacing w:line="360" w:lineRule="auto"/>
        <w:jc w:val="both"/>
      </w:pPr>
      <w:r>
        <w:rPr>
          <w:lang w:val="en-US"/>
        </w:rPr>
        <w:t>Glonass: 31</w:t>
      </w:r>
      <w:r>
        <w:t>, 21, 21, 24, 25, 23, 37, 43, 0; среднее 32,1</w:t>
      </w:r>
    </w:p>
    <w:p w14:paraId="2F04B4FB" w14:textId="77777777" w:rsidR="00931496" w:rsidRDefault="00D3018B" w:rsidP="00065814">
      <w:pPr>
        <w:pStyle w:val="a4"/>
        <w:numPr>
          <w:ilvl w:val="0"/>
          <w:numId w:val="2"/>
        </w:numPr>
        <w:spacing w:line="360" w:lineRule="auto"/>
        <w:jc w:val="both"/>
      </w:pPr>
      <w:r>
        <w:rPr>
          <w:lang w:val="en-US"/>
        </w:rPr>
        <w:t xml:space="preserve">Galileo: 41, 31, 30, 0, 0, 0, 0; </w:t>
      </w:r>
      <w:r>
        <w:t>среднее 35,7</w:t>
      </w:r>
    </w:p>
    <w:p w14:paraId="4B5F22AA" w14:textId="171A1E1F" w:rsidR="00D3018B" w:rsidRDefault="00931496" w:rsidP="00065814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Для </w:t>
      </w:r>
      <w:r>
        <w:rPr>
          <w:lang w:val="en-US"/>
        </w:rPr>
        <w:t>BeiDou</w:t>
      </w:r>
      <w:r w:rsidR="00D3018B" w:rsidRPr="00931496">
        <w:t xml:space="preserve"> </w:t>
      </w:r>
      <w:r>
        <w:t>по непонятным причинам во время эксперимента отношение сигнал-шум для всех спутников было равно нулю, несмотря на то что спутники были видны.</w:t>
      </w:r>
    </w:p>
    <w:p w14:paraId="19A2B31C" w14:textId="77777777" w:rsidR="00931496" w:rsidRDefault="00931496" w:rsidP="00931496">
      <w:pPr>
        <w:keepNext/>
        <w:spacing w:line="360" w:lineRule="auto"/>
        <w:ind w:left="359"/>
        <w:jc w:val="center"/>
      </w:pPr>
      <w:r>
        <w:rPr>
          <w:noProof/>
        </w:rPr>
        <w:lastRenderedPageBreak/>
        <w:drawing>
          <wp:inline distT="0" distB="0" distL="0" distR="0" wp14:anchorId="551A8746" wp14:editId="7B41766C">
            <wp:extent cx="4895850" cy="367175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06" cy="367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3CA3" w14:textId="4E1CD1CA" w:rsidR="00931496" w:rsidRDefault="00931496" w:rsidP="00931496">
      <w:pPr>
        <w:pStyle w:val="a3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3149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149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149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149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931496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93149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31496">
        <w:rPr>
          <w:i w:val="0"/>
          <w:iCs w:val="0"/>
          <w:color w:val="000000" w:themeColor="text1"/>
          <w:sz w:val="24"/>
          <w:szCs w:val="24"/>
        </w:rPr>
        <w:t>. Фото бригады с места проведения эксперимента</w:t>
      </w:r>
    </w:p>
    <w:p w14:paraId="42A90255" w14:textId="21A9752B" w:rsidR="00931496" w:rsidRPr="00931496" w:rsidRDefault="00931496" w:rsidP="00931496">
      <w:pPr>
        <w:jc w:val="both"/>
      </w:pPr>
      <w:r>
        <w:rPr>
          <w:b/>
          <w:bCs/>
        </w:rPr>
        <w:t xml:space="preserve">Выводы: </w:t>
      </w:r>
      <w:r>
        <w:t xml:space="preserve">в ходе лабораторной работы с помощью необходимых программ были получены и сравнены спутниковые созвездия и получены значения ОСШ для каждого наблюдаемого спутника СРНС. По полученным данным можно сделать вывод, что прогнозируемые данные практически не отличаются от данных, полученных в ходе эксперимента. Полученные же расхождения можно списать на повышенную облачность во время выполнения эксперимента, а также на достаточную плотность застройки вблизи точки выполнения эксперимента. </w:t>
      </w:r>
      <w:r w:rsidRPr="00931496">
        <w:t>Из полученных данных следует, что самое большое</w:t>
      </w:r>
      <w:r>
        <w:t xml:space="preserve"> </w:t>
      </w:r>
      <w:r w:rsidRPr="00931496">
        <w:t xml:space="preserve">количество спутников </w:t>
      </w:r>
      <w:r>
        <w:t xml:space="preserve">у системы </w:t>
      </w:r>
      <w:r>
        <w:rPr>
          <w:lang w:val="en-US"/>
        </w:rPr>
        <w:t>GPS</w:t>
      </w:r>
      <w:r>
        <w:t xml:space="preserve"> </w:t>
      </w:r>
      <w:r w:rsidRPr="00931496">
        <w:t>(данная СРНС имеет самое большое количество спутников среди всех СРНС, и, как следствие, они более плотно расположены на околоземной орбите</w:t>
      </w:r>
      <w:r>
        <w:t>)</w:t>
      </w:r>
    </w:p>
    <w:p w14:paraId="7EC8B5C0" w14:textId="77777777" w:rsidR="00931496" w:rsidRPr="00931496" w:rsidRDefault="00931496" w:rsidP="00931496">
      <w:pPr>
        <w:jc w:val="both"/>
        <w:rPr>
          <w:b/>
          <w:bCs/>
        </w:rPr>
      </w:pPr>
    </w:p>
    <w:sectPr w:rsidR="00931496" w:rsidRPr="009314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61196"/>
    <w:multiLevelType w:val="hybridMultilevel"/>
    <w:tmpl w:val="B2EC9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907A9"/>
    <w:multiLevelType w:val="hybridMultilevel"/>
    <w:tmpl w:val="746CED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5AF"/>
    <w:rsid w:val="003535AF"/>
    <w:rsid w:val="00555751"/>
    <w:rsid w:val="0071192C"/>
    <w:rsid w:val="00931496"/>
    <w:rsid w:val="00983C65"/>
    <w:rsid w:val="00B46C9F"/>
    <w:rsid w:val="00D3018B"/>
    <w:rsid w:val="00F7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679A0"/>
  <w15:chartTrackingRefBased/>
  <w15:docId w15:val="{D392CCDE-C212-4CF6-A986-AD540183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C9F"/>
    <w:pPr>
      <w:spacing w:after="200" w:line="276" w:lineRule="auto"/>
    </w:pPr>
    <w:rPr>
      <w:rFonts w:ascii="Times New Roman" w:eastAsiaTheme="minorEastAsia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46C9F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F71362"/>
    <w:pPr>
      <w:ind w:left="720"/>
      <w:contextualSpacing/>
    </w:pPr>
  </w:style>
  <w:style w:type="table" w:styleId="a5">
    <w:name w:val="Table Grid"/>
    <w:basedOn w:val="a1"/>
    <w:uiPriority w:val="39"/>
    <w:rsid w:val="00711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2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4C33-9973-44D8-93B7-6860B64C4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Капитонов</dc:creator>
  <cp:keywords/>
  <dc:description/>
  <cp:lastModifiedBy>Александр Капитонов</cp:lastModifiedBy>
  <cp:revision>2</cp:revision>
  <dcterms:created xsi:type="dcterms:W3CDTF">2021-11-04T13:03:00Z</dcterms:created>
  <dcterms:modified xsi:type="dcterms:W3CDTF">2021-11-04T13:53:00Z</dcterms:modified>
</cp:coreProperties>
</file>