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24522" w14:textId="77777777" w:rsidR="00923297" w:rsidRDefault="00923297" w:rsidP="003C6ED2">
      <w:pPr>
        <w:keepNext/>
        <w:jc w:val="center"/>
      </w:pPr>
      <w:r>
        <w:t>ФГБОУ ВО</w:t>
      </w:r>
    </w:p>
    <w:p w14:paraId="2CA31639" w14:textId="77777777" w:rsidR="00923297" w:rsidRDefault="00923297" w:rsidP="003C6ED2">
      <w:pPr>
        <w:keepNext/>
        <w:jc w:val="center"/>
      </w:pPr>
      <w:r>
        <w:t>Национальный исследовательский университет «МЭИ»</w:t>
      </w:r>
    </w:p>
    <w:p w14:paraId="07985FB4" w14:textId="77777777" w:rsidR="00923297" w:rsidRDefault="00923297" w:rsidP="003C6ED2">
      <w:pPr>
        <w:keepNext/>
        <w:jc w:val="center"/>
      </w:pPr>
      <w:r>
        <w:t>Институт радиотехники и электроники им В.А. Котельникова</w:t>
      </w:r>
    </w:p>
    <w:p w14:paraId="7B9C2B71" w14:textId="77777777" w:rsidR="00923297" w:rsidRDefault="00923297" w:rsidP="003C6ED2">
      <w:pPr>
        <w:keepNext/>
        <w:jc w:val="center"/>
      </w:pPr>
    </w:p>
    <w:p w14:paraId="313B90F4" w14:textId="77777777" w:rsidR="00923297" w:rsidRDefault="00923297" w:rsidP="003C6ED2">
      <w:pPr>
        <w:keepNext/>
        <w:jc w:val="center"/>
      </w:pPr>
    </w:p>
    <w:p w14:paraId="5534A0B4" w14:textId="77777777" w:rsidR="00923297" w:rsidRDefault="00923297" w:rsidP="003C6ED2">
      <w:pPr>
        <w:keepNext/>
        <w:jc w:val="center"/>
      </w:pPr>
    </w:p>
    <w:p w14:paraId="5F05FED8" w14:textId="7903EFD9" w:rsidR="00923297" w:rsidRDefault="00923297" w:rsidP="003C6ED2">
      <w:pPr>
        <w:keepNext/>
        <w:jc w:val="center"/>
      </w:pPr>
      <w:r>
        <w:t>Лабораторная работа №</w:t>
      </w:r>
      <w:r w:rsidR="00907D23">
        <w:t>3</w:t>
      </w:r>
      <w:r>
        <w:t xml:space="preserve"> по теме:</w:t>
      </w:r>
    </w:p>
    <w:p w14:paraId="040E7C10" w14:textId="73DBC60E" w:rsidR="00923297" w:rsidRDefault="00923297" w:rsidP="003C6ED2">
      <w:pPr>
        <w:keepNext/>
        <w:jc w:val="center"/>
      </w:pPr>
      <w:r>
        <w:t>«Исследование корре</w:t>
      </w:r>
      <w:r w:rsidR="00FF0115">
        <w:t>лятора АП СРНС с помощью имитационной модели</w:t>
      </w:r>
      <w:r>
        <w:t>»</w:t>
      </w:r>
    </w:p>
    <w:p w14:paraId="3ABA3240" w14:textId="77777777" w:rsidR="00923297" w:rsidRDefault="00923297" w:rsidP="003C6ED2">
      <w:pPr>
        <w:keepNext/>
        <w:jc w:val="center"/>
      </w:pPr>
      <w:r>
        <w:t>по дисциплине «Аппаратура потребителей СРНС»</w:t>
      </w:r>
    </w:p>
    <w:p w14:paraId="1426A32F" w14:textId="77777777" w:rsidR="00923297" w:rsidRDefault="00923297" w:rsidP="003C6ED2">
      <w:pPr>
        <w:keepNext/>
        <w:jc w:val="center"/>
      </w:pPr>
    </w:p>
    <w:p w14:paraId="294F0510" w14:textId="77777777" w:rsidR="00923297" w:rsidRDefault="00923297" w:rsidP="003C6ED2">
      <w:pPr>
        <w:keepNext/>
        <w:jc w:val="center"/>
      </w:pPr>
    </w:p>
    <w:p w14:paraId="5781F91F" w14:textId="77777777" w:rsidR="00923297" w:rsidRDefault="00923297" w:rsidP="003C6ED2">
      <w:pPr>
        <w:keepNext/>
        <w:jc w:val="center"/>
      </w:pPr>
    </w:p>
    <w:p w14:paraId="303F10F3" w14:textId="77777777" w:rsidR="00923297" w:rsidRDefault="00923297" w:rsidP="003C6ED2">
      <w:pPr>
        <w:keepNext/>
        <w:jc w:val="both"/>
      </w:pPr>
    </w:p>
    <w:p w14:paraId="7E7A0953" w14:textId="77777777" w:rsidR="00923297" w:rsidRDefault="00923297" w:rsidP="003C6ED2">
      <w:pPr>
        <w:keepNext/>
        <w:jc w:val="center"/>
      </w:pPr>
    </w:p>
    <w:p w14:paraId="2AC4A732" w14:textId="77777777" w:rsidR="00923297" w:rsidRDefault="00923297" w:rsidP="003C6ED2">
      <w:pPr>
        <w:keepNext/>
        <w:jc w:val="center"/>
      </w:pPr>
    </w:p>
    <w:p w14:paraId="554EEE52" w14:textId="77777777" w:rsidR="00923297" w:rsidRDefault="00923297" w:rsidP="003C6ED2">
      <w:pPr>
        <w:keepNext/>
        <w:wordWrap w:val="0"/>
        <w:jc w:val="right"/>
      </w:pPr>
      <w:r>
        <w:t>Выполнил:</w:t>
      </w:r>
    </w:p>
    <w:p w14:paraId="5019B2BA" w14:textId="77777777" w:rsidR="00923297" w:rsidRDefault="00923297" w:rsidP="003C6ED2">
      <w:pPr>
        <w:keepNext/>
        <w:wordWrap w:val="0"/>
        <w:jc w:val="right"/>
      </w:pPr>
      <w:r>
        <w:t>Студент группы ЭР-15-17</w:t>
      </w:r>
    </w:p>
    <w:p w14:paraId="04EA7BD7" w14:textId="499C50D4" w:rsidR="00923297" w:rsidRDefault="003C6ED2" w:rsidP="003C6ED2">
      <w:pPr>
        <w:keepNext/>
        <w:wordWrap w:val="0"/>
        <w:jc w:val="right"/>
      </w:pPr>
      <w:r>
        <w:t>Берестнев В.С.</w:t>
      </w:r>
    </w:p>
    <w:p w14:paraId="329D9AA8" w14:textId="77777777" w:rsidR="00923297" w:rsidRDefault="00923297" w:rsidP="003C6ED2">
      <w:pPr>
        <w:keepNext/>
        <w:wordWrap w:val="0"/>
        <w:jc w:val="right"/>
      </w:pPr>
      <w:r>
        <w:t xml:space="preserve">Преподаватель: </w:t>
      </w:r>
      <w:proofErr w:type="spellStart"/>
      <w:r>
        <w:t>Корогодин</w:t>
      </w:r>
      <w:proofErr w:type="spellEnd"/>
      <w:r>
        <w:t xml:space="preserve"> И.В.</w:t>
      </w:r>
    </w:p>
    <w:p w14:paraId="6342F7AB" w14:textId="77777777" w:rsidR="00923297" w:rsidRPr="0087596C" w:rsidRDefault="00923297" w:rsidP="003C6ED2">
      <w:pPr>
        <w:keepNext/>
        <w:jc w:val="both"/>
      </w:pPr>
    </w:p>
    <w:p w14:paraId="1B2456C1" w14:textId="77777777" w:rsidR="00923297" w:rsidRDefault="00923297" w:rsidP="003C6ED2">
      <w:pPr>
        <w:keepNext/>
        <w:jc w:val="right"/>
      </w:pPr>
    </w:p>
    <w:p w14:paraId="5C20F8B6" w14:textId="77777777" w:rsidR="00923297" w:rsidRDefault="00923297" w:rsidP="003C6ED2">
      <w:pPr>
        <w:keepNext/>
        <w:jc w:val="right"/>
      </w:pPr>
    </w:p>
    <w:p w14:paraId="77F24CB5" w14:textId="77777777" w:rsidR="00923297" w:rsidRDefault="00923297" w:rsidP="003C6ED2">
      <w:pPr>
        <w:keepNext/>
        <w:jc w:val="center"/>
      </w:pPr>
    </w:p>
    <w:p w14:paraId="2575BFDB" w14:textId="77777777" w:rsidR="00923297" w:rsidRDefault="00923297" w:rsidP="003C6ED2">
      <w:pPr>
        <w:keepNext/>
        <w:jc w:val="right"/>
      </w:pPr>
    </w:p>
    <w:p w14:paraId="0F1B5DD9" w14:textId="77777777" w:rsidR="00923297" w:rsidRDefault="00923297" w:rsidP="003C6ED2">
      <w:pPr>
        <w:keepNext/>
        <w:jc w:val="center"/>
      </w:pPr>
    </w:p>
    <w:p w14:paraId="263CCB61" w14:textId="77777777" w:rsidR="00923297" w:rsidRDefault="00923297" w:rsidP="003C6ED2">
      <w:pPr>
        <w:keepNext/>
        <w:jc w:val="center"/>
      </w:pPr>
    </w:p>
    <w:p w14:paraId="6ECBB755" w14:textId="77777777" w:rsidR="00923297" w:rsidRDefault="00923297" w:rsidP="003C6ED2">
      <w:pPr>
        <w:keepNext/>
      </w:pPr>
    </w:p>
    <w:p w14:paraId="01B4E9E5" w14:textId="30CC5A5C" w:rsidR="003C6ED2" w:rsidRDefault="00923297" w:rsidP="003C6ED2">
      <w:pPr>
        <w:keepNext/>
        <w:jc w:val="center"/>
      </w:pPr>
      <w:r>
        <w:t>Москва</w:t>
      </w:r>
    </w:p>
    <w:p w14:paraId="314DF107" w14:textId="59ED5A7A" w:rsidR="00923297" w:rsidRDefault="00923297" w:rsidP="003C6ED2">
      <w:pPr>
        <w:keepNext/>
        <w:jc w:val="center"/>
      </w:pPr>
      <w:r>
        <w:t>2021</w:t>
      </w:r>
    </w:p>
    <w:p w14:paraId="33D8C2F8" w14:textId="77777777" w:rsidR="007F74B6" w:rsidRPr="003C6ED2" w:rsidRDefault="007F74B6" w:rsidP="003C6ED2">
      <w:pPr>
        <w:keepNext/>
        <w:spacing w:after="0"/>
        <w:jc w:val="both"/>
        <w:rPr>
          <w:b/>
        </w:rPr>
      </w:pPr>
      <w:r w:rsidRPr="003C6ED2">
        <w:rPr>
          <w:b/>
        </w:rPr>
        <w:lastRenderedPageBreak/>
        <w:t xml:space="preserve">Цель работы: </w:t>
      </w:r>
    </w:p>
    <w:p w14:paraId="7AA9BA44" w14:textId="19D88769" w:rsidR="00941763" w:rsidRDefault="00941763" w:rsidP="003C6ED2">
      <w:pPr>
        <w:pStyle w:val="a5"/>
        <w:keepNext/>
        <w:numPr>
          <w:ilvl w:val="0"/>
          <w:numId w:val="7"/>
        </w:numPr>
        <w:spacing w:after="0"/>
        <w:ind w:left="0"/>
        <w:jc w:val="both"/>
      </w:pPr>
      <w:r>
        <w:t>исследовать структуру и свойства функциональных элементов корреляторов АП СРНС</w:t>
      </w:r>
      <w:r w:rsidR="008252D0">
        <w:t>;</w:t>
      </w:r>
    </w:p>
    <w:p w14:paraId="7683F4D2" w14:textId="50BA6599" w:rsidR="00941763" w:rsidRDefault="00941763" w:rsidP="003C6ED2">
      <w:pPr>
        <w:pStyle w:val="a5"/>
        <w:keepNext/>
        <w:numPr>
          <w:ilvl w:val="0"/>
          <w:numId w:val="7"/>
        </w:numPr>
        <w:spacing w:after="0"/>
        <w:ind w:left="0"/>
        <w:jc w:val="both"/>
      </w:pPr>
      <w:r>
        <w:t>Исследовать характеристики процессов, происходящих в корреляторах АП СРНС</w:t>
      </w:r>
      <w:r w:rsidR="008252D0">
        <w:t>;</w:t>
      </w:r>
    </w:p>
    <w:p w14:paraId="63AA54AB" w14:textId="4AFA183B" w:rsidR="008252D0" w:rsidRDefault="008252D0" w:rsidP="003C6ED2">
      <w:pPr>
        <w:pStyle w:val="a5"/>
        <w:keepNext/>
        <w:numPr>
          <w:ilvl w:val="0"/>
          <w:numId w:val="7"/>
        </w:numPr>
        <w:spacing w:after="0"/>
        <w:ind w:left="0"/>
        <w:jc w:val="both"/>
      </w:pPr>
      <w:r>
        <w:t>Ознакомиться с ИКД ГЛОНАСС.</w:t>
      </w:r>
    </w:p>
    <w:p w14:paraId="778063E0" w14:textId="77777777" w:rsidR="003C6ED2" w:rsidRDefault="003C6ED2" w:rsidP="003C6ED2">
      <w:pPr>
        <w:pStyle w:val="a5"/>
        <w:keepNext/>
        <w:spacing w:after="0"/>
        <w:ind w:left="0"/>
      </w:pPr>
    </w:p>
    <w:p w14:paraId="4202FB84" w14:textId="10257367" w:rsidR="008252D0" w:rsidRPr="003C6ED2" w:rsidRDefault="008252D0" w:rsidP="003C6ED2">
      <w:pPr>
        <w:keepNext/>
        <w:jc w:val="center"/>
        <w:rPr>
          <w:b/>
          <w:bCs/>
          <w:sz w:val="32"/>
        </w:rPr>
      </w:pPr>
      <w:r w:rsidRPr="003C6ED2">
        <w:rPr>
          <w:b/>
          <w:bCs/>
          <w:sz w:val="32"/>
        </w:rPr>
        <w:t>Домашняя подготовка</w:t>
      </w:r>
    </w:p>
    <w:p w14:paraId="07C902C6" w14:textId="73D21616" w:rsidR="00FB1DBE" w:rsidRDefault="003C6ED2" w:rsidP="00C2225D">
      <w:pPr>
        <w:pStyle w:val="a5"/>
        <w:keepNext/>
        <w:numPr>
          <w:ilvl w:val="0"/>
          <w:numId w:val="9"/>
        </w:numPr>
        <w:ind w:left="284" w:hanging="284"/>
        <w:jc w:val="both"/>
      </w:pPr>
      <w:r>
        <w:t>Формулы</w:t>
      </w:r>
      <w:r w:rsidR="00FB1DBE">
        <w:t xml:space="preserve"> для </w:t>
      </w:r>
      <w:r>
        <w:t xml:space="preserve">расчёта </w:t>
      </w:r>
      <w:r w:rsidR="00FB1DBE">
        <w:t>статистических эквивалентов коррелятора:</w:t>
      </w:r>
    </w:p>
    <w:p w14:paraId="31A8D0C1" w14:textId="345D42FF" w:rsidR="00C2225D" w:rsidRDefault="006530BA" w:rsidP="003C6ED2">
      <w:pPr>
        <w:keepNext/>
        <w:jc w:val="both"/>
        <w:rPr>
          <w:lang w:val="en-US"/>
        </w:rPr>
      </w:pPr>
      <w:r>
        <w:rPr>
          <w:noProof/>
          <w:position w:val="-58"/>
        </w:rPr>
        <w:drawing>
          <wp:inline distT="0" distB="0" distL="0" distR="0" wp14:anchorId="4A56C8AA" wp14:editId="06589694">
            <wp:extent cx="3634877" cy="526618"/>
            <wp:effectExtent l="0" t="0" r="3810" b="0"/>
            <wp:docPr id="3" name="Picture 1" descr="I subscript k equals sum from l equals 1 to L of y subscript k comma l end subscript times G subscript c open parentheses t subscript k comma l end subscript minus tau with tilde on top subscript k close parentheses cos open parentheses omega subscript i f end subscript t subscript k comma l end subscript plus omega subscript d comma k end subscript l T subscript d plus phi subscript k close parentheses&#10;Q subscript k equals sum from l equals 1 to L of y subscript k comma l end subscript times G subscript c open parentheses t subscript k comma l end subscript minus tau with tilde on top subscript k close parentheses sin open parentheses omega subscript i f end subscript t subscript k comma l end subscript plus omega subscript d comma k end subscript l T subscript d plus phi subscript k close parentheses" title="{&quot;mathml&quot;:&quot;&lt;math style=\&quot;font-family:Times New Roman;font-size:16px;\&quot; xmlns=\&quot;http://www.w3.org/1998/Math/MathML\&quot;&gt;&lt;mstyle mathsize=\&quot;16px\&quot;&gt;&lt;mrow&gt;&lt;msub&gt;&lt;mi&gt;I&lt;/mi&gt;&lt;mi&gt;k&lt;/mi&gt;&lt;/msub&gt;&lt;mo/&gt;&lt;mo&gt;=&lt;/mo&gt;&lt;mo/&gt;&lt;munderover&gt;&lt;mo&gt;∑&lt;/mo&gt;&lt;mrow&gt;&lt;mi&gt;l&lt;/mi&gt;&lt;mo&gt;=&lt;/mo&gt;&lt;mn&gt;1&lt;/mn&gt;&lt;/mrow&gt;&lt;mi&gt;L&lt;/mi&gt;&lt;/munderover&gt;&lt;msub&gt;&lt;mi&gt;y&lt;/mi&gt;&lt;mrow&gt;&lt;mi&gt;k&lt;/mi&gt;&lt;mo&gt;,&lt;/mo&gt;&lt;mi&gt;l&lt;/mi&gt;&lt;/mrow&gt;&lt;/msub&gt;&lt;mo&gt;·&lt;/mo&gt;&lt;msub&gt;&lt;mi&gt;G&lt;/mi&gt;&lt;mi&gt;c&lt;/mi&gt;&lt;/msub&gt;&lt;mfenced&gt;&lt;mrow&gt;&lt;msub&gt;&lt;mi&gt;t&lt;/mi&gt;&lt;mrow&gt;&lt;mi&gt;k&lt;/mi&gt;&lt;mo&gt;,&lt;/mo&gt;&lt;mi&gt;l&lt;/mi&gt;&lt;/mrow&gt;&lt;/msub&gt;&lt;mo&gt;-&lt;/mo&gt;&lt;msub&gt;&lt;mover&gt;&lt;mi&gt;τ&lt;/mi&gt;&lt;mo&gt;~&lt;/mo&gt;&lt;/mover&gt;&lt;mi&gt;k&lt;/mi&gt;&lt;/msub&gt;&lt;/mrow&gt;&lt;/mfenced&gt;&lt;mi&gt;cos&lt;/mi&gt;&lt;mfenced&gt;&lt;mrow&gt;&lt;msub&gt;&lt;mi&gt;ω&lt;/mi&gt;&lt;mrow&gt;&lt;mi&gt;i&lt;/mi&gt;&lt;mi&gt;f&lt;/mi&gt;&lt;/mrow&gt;&lt;/msub&gt;&lt;msub&gt;&lt;mi&gt;t&lt;/mi&gt;&lt;mrow&gt;&lt;mi&gt;k&lt;/mi&gt;&lt;mo&gt;,&lt;/mo&gt;&lt;mi&gt;l&lt;/mi&gt;&lt;/mrow&gt;&lt;/msub&gt;&lt;mo&gt;+&lt;/mo&gt;&lt;msub&gt;&lt;mi&gt;ω&lt;/mi&gt;&lt;mrow&gt;&lt;mi&gt;d&lt;/mi&gt;&lt;mo&gt;,&lt;/mo&gt;&lt;mi&gt;k&lt;/mi&gt;&lt;/mrow&gt;&lt;/msub&gt;&lt;mi&gt;l&lt;/mi&gt;&lt;msub&gt;&lt;mi&gt;T&lt;/mi&gt;&lt;mi&gt;d&lt;/mi&gt;&lt;/msub&gt;&lt;mo&gt;+&lt;/mo&gt;&lt;msub&gt;&lt;mi&gt;φ&lt;/mi&gt;&lt;mi&gt;k&lt;/mi&gt;&lt;/msub&gt;&lt;/mrow&gt;&lt;/mfenced&gt;&lt;mspace linebreak=\&quot;newline\&quot;/&gt;&lt;msub&gt;&lt;mi&gt;Q&lt;/mi&gt;&lt;mi&gt;k&lt;/mi&gt;&lt;/msub&gt;&lt;mo/&gt;&lt;mo&gt;=&lt;/mo&gt;&lt;mo/&gt;&lt;munderover&gt;&lt;mo&gt;∑&lt;/mo&gt;&lt;mrow&gt;&lt;mi&gt;l&lt;/mi&gt;&lt;mo&gt;=&lt;/mo&gt;&lt;mn&gt;1&lt;/mn&gt;&lt;/mrow&gt;&lt;mi&gt;L&lt;/mi&gt;&lt;/munderover&gt;&lt;msub&gt;&lt;mi&gt;y&lt;/mi&gt;&lt;mrow&gt;&lt;mi&gt;k&lt;/mi&gt;&lt;mo&gt;,&lt;/mo&gt;&lt;mi&gt;l&lt;/mi&gt;&lt;/mrow&gt;&lt;/msub&gt;&lt;mo&gt;·&lt;/mo&gt;&lt;msub&gt;&lt;mi&gt;G&lt;/mi&gt;&lt;mi&gt;c&lt;/mi&gt;&lt;/msub&gt;&lt;mfenced&gt;&lt;mrow&gt;&lt;msub&gt;&lt;mi&gt;t&lt;/mi&gt;&lt;mrow&gt;&lt;mi&gt;k&lt;/mi&gt;&lt;mo&gt;,&lt;/mo&gt;&lt;mi&gt;l&lt;/mi&gt;&lt;/mrow&gt;&lt;/msub&gt;&lt;mo&gt;-&lt;/mo&gt;&lt;msub&gt;&lt;mover&gt;&lt;mi&gt;τ&lt;/mi&gt;&lt;mo&gt;~&lt;/mo&gt;&lt;/mover&gt;&lt;mi&gt;k&lt;/mi&gt;&lt;/msub&gt;&lt;/mrow&gt;&lt;/mfenced&gt;&lt;mi&gt;sin&lt;/mi&gt;&lt;mfenced&gt;&lt;mrow&gt;&lt;msub&gt;&lt;mi&gt;ω&lt;/mi&gt;&lt;mrow&gt;&lt;mi&gt;i&lt;/mi&gt;&lt;mi&gt;f&lt;/mi&gt;&lt;/mrow&gt;&lt;/msub&gt;&lt;msub&gt;&lt;mi&gt;t&lt;/mi&gt;&lt;mrow&gt;&lt;mi&gt;k&lt;/mi&gt;&lt;mo&gt;,&lt;/mo&gt;&lt;mi&gt;l&lt;/mi&gt;&lt;/mrow&gt;&lt;/msub&gt;&lt;mo&gt;+&lt;/mo&gt;&lt;msub&gt;&lt;mi&gt;ω&lt;/mi&gt;&lt;mrow&gt;&lt;mi&gt;d&lt;/mi&gt;&lt;mo&gt;,&lt;/mo&gt;&lt;mi&gt;k&lt;/mi&gt;&lt;/mrow&gt;&lt;/msub&gt;&lt;mi&gt;l&lt;/mi&gt;&lt;msub&gt;&lt;mi&gt;T&lt;/mi&gt;&lt;mi&gt;d&lt;/mi&gt;&lt;/msub&gt;&lt;mo&gt;+&lt;/mo&gt;&lt;msub&gt;&lt;mi&gt;φ&lt;/mi&gt;&lt;mi&gt;k&lt;/mi&gt;&lt;/msub&gt;&lt;/mrow&gt;&lt;/mfenced&gt;&lt;/mrow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 subscript k equals sum from l equals 1 to L of y subscript k comma l end subscript times G subscript c open parentheses t subscript k comma l end subscript minus tau with tilde on top subscript k close parentheses cos open parentheses omega subscript i f end subscript t subscript k comma l end subscript plus omega subscript d comma k end subscript l T subscript d plus phi subscript k close parentheses&#10;Q subscript k equals sum from l equals 1 to L of y subscript k comma l end subscript times G subscript c open parentheses t subscript k comma l end subscript minus tau with tilde on top subscript k close parentheses sin open parentheses omega subscript i f end subscript t subscript k comma l end subscript plus omega subscript d comma k end subscript l T subscript d plus phi subscript k close parentheses" title="{&quot;mathml&quot;:&quot;&lt;math style=\&quot;font-family:Times New Roman;font-size:16px;\&quot; xmlns=\&quot;http://www.w3.org/1998/Math/MathML\&quot;&gt;&lt;mstyle mathsize=\&quot;16px\&quot;&gt;&lt;mrow&gt;&lt;msub&gt;&lt;mi&gt;I&lt;/mi&gt;&lt;mi&gt;k&lt;/mi&gt;&lt;/msub&gt;&lt;mo/&gt;&lt;mo&gt;=&lt;/mo&gt;&lt;mo/&gt;&lt;munderover&gt;&lt;mo&gt;∑&lt;/mo&gt;&lt;mrow&gt;&lt;mi&gt;l&lt;/mi&gt;&lt;mo&gt;=&lt;/mo&gt;&lt;mn&gt;1&lt;/mn&gt;&lt;/mrow&gt;&lt;mi&gt;L&lt;/mi&gt;&lt;/munderover&gt;&lt;msub&gt;&lt;mi&gt;y&lt;/mi&gt;&lt;mrow&gt;&lt;mi&gt;k&lt;/mi&gt;&lt;mo&gt;,&lt;/mo&gt;&lt;mi&gt;l&lt;/mi&gt;&lt;/mrow&gt;&lt;/msub&gt;&lt;mo&gt;·&lt;/mo&gt;&lt;msub&gt;&lt;mi&gt;G&lt;/mi&gt;&lt;mi&gt;c&lt;/mi&gt;&lt;/msub&gt;&lt;mfenced&gt;&lt;mrow&gt;&lt;msub&gt;&lt;mi&gt;t&lt;/mi&gt;&lt;mrow&gt;&lt;mi&gt;k&lt;/mi&gt;&lt;mo&gt;,&lt;/mo&gt;&lt;mi&gt;l&lt;/mi&gt;&lt;/mrow&gt;&lt;/msub&gt;&lt;mo&gt;-&lt;/mo&gt;&lt;msub&gt;&lt;mover&gt;&lt;mi&gt;τ&lt;/mi&gt;&lt;mo&gt;~&lt;/mo&gt;&lt;/mover&gt;&lt;mi&gt;k&lt;/mi&gt;&lt;/msub&gt;&lt;/mrow&gt;&lt;/mfenced&gt;&lt;mi&gt;cos&lt;/mi&gt;&lt;mfenced&gt;&lt;mrow&gt;&lt;msub&gt;&lt;mi&gt;ω&lt;/mi&gt;&lt;mrow&gt;&lt;mi&gt;i&lt;/mi&gt;&lt;mi&gt;f&lt;/mi&gt;&lt;/mrow&gt;&lt;/msub&gt;&lt;msub&gt;&lt;mi&gt;t&lt;/mi&gt;&lt;mrow&gt;&lt;mi&gt;k&lt;/mi&gt;&lt;mo&gt;,&lt;/mo&gt;&lt;mi&gt;l&lt;/mi&gt;&lt;/mrow&gt;&lt;/msub&gt;&lt;mo&gt;+&lt;/mo&gt;&lt;msub&gt;&lt;mi&gt;ω&lt;/mi&gt;&lt;mrow&gt;&lt;mi&gt;d&lt;/mi&gt;&lt;mo&gt;,&lt;/mo&gt;&lt;mi&gt;k&lt;/mi&gt;&lt;/mrow&gt;&lt;/msub&gt;&lt;mi&gt;l&lt;/mi&gt;&lt;msub&gt;&lt;mi&gt;T&lt;/mi&gt;&lt;mi&gt;d&lt;/mi&gt;&lt;/msub&gt;&lt;mo&gt;+&lt;/mo&gt;&lt;msub&gt;&lt;mi&gt;φ&lt;/mi&gt;&lt;mi&gt;k&lt;/mi&gt;&lt;/msub&gt;&lt;/mrow&gt;&lt;/mfenced&gt;&lt;mspace linebreak=\&quot;newline\&quot;/&gt;&lt;msub&gt;&lt;mi&gt;Q&lt;/mi&gt;&lt;mi&gt;k&lt;/mi&gt;&lt;/msub&gt;&lt;mo/&gt;&lt;mo&gt;=&lt;/mo&gt;&lt;mo/&gt;&lt;munderover&gt;&lt;mo&gt;∑&lt;/mo&gt;&lt;mrow&gt;&lt;mi&gt;l&lt;/mi&gt;&lt;mo&gt;=&lt;/mo&gt;&lt;mn&gt;1&lt;/mn&gt;&lt;/mrow&gt;&lt;mi&gt;L&lt;/mi&gt;&lt;/munderover&gt;&lt;msub&gt;&lt;mi&gt;y&lt;/mi&gt;&lt;mrow&gt;&lt;mi&gt;k&lt;/mi&gt;&lt;mo&gt;,&lt;/mo&gt;&lt;mi&gt;l&lt;/mi&gt;&lt;/mrow&gt;&lt;/msub&gt;&lt;mo&gt;·&lt;/mo&gt;&lt;msub&gt;&lt;mi&gt;G&lt;/mi&gt;&lt;mi&gt;c&lt;/mi&gt;&lt;/msub&gt;&lt;mfenced&gt;&lt;mrow&gt;&lt;msub&gt;&lt;mi&gt;t&lt;/mi&gt;&lt;mrow&gt;&lt;mi&gt;k&lt;/mi&gt;&lt;mo&gt;,&lt;/mo&gt;&lt;mi&gt;l&lt;/mi&gt;&lt;/mrow&gt;&lt;/msub&gt;&lt;mo&gt;-&lt;/mo&gt;&lt;msub&gt;&lt;mover&gt;&lt;mi&gt;τ&lt;/mi&gt;&lt;mo&gt;~&lt;/mo&gt;&lt;/mover&gt;&lt;mi&gt;k&lt;/mi&gt;&lt;/msub&gt;&lt;/mrow&gt;&lt;/mfenced&gt;&lt;mi&gt;sin&lt;/mi&gt;&lt;mfenced&gt;&lt;mrow&gt;&lt;msub&gt;&lt;mi&gt;ω&lt;/mi&gt;&lt;mrow&gt;&lt;mi&gt;i&lt;/mi&gt;&lt;mi&gt;f&lt;/mi&gt;&lt;/mrow&gt;&lt;/msub&gt;&lt;msub&gt;&lt;mi&gt;t&lt;/mi&gt;&lt;mrow&gt;&lt;mi&gt;k&lt;/mi&gt;&lt;mo&gt;,&lt;/mo&gt;&lt;mi&gt;l&lt;/mi&gt;&lt;/mrow&gt;&lt;/msub&gt;&lt;mo&gt;+&lt;/mo&gt;&lt;msub&gt;&lt;mi&gt;ω&lt;/mi&gt;&lt;mrow&gt;&lt;mi&gt;d&lt;/mi&gt;&lt;mo&gt;,&lt;/mo&gt;&lt;mi&gt;k&lt;/mi&gt;&lt;/mrow&gt;&lt;/msub&gt;&lt;mi&gt;l&lt;/mi&gt;&lt;msub&gt;&lt;mi&gt;T&lt;/mi&gt;&lt;mi&gt;d&lt;/mi&gt;&lt;/msub&gt;&lt;mo&gt;+&lt;/mo&gt;&lt;msub&gt;&lt;mi&gt;φ&lt;/mi&gt;&lt;mi&gt;k&lt;/mi&gt;&lt;/msub&gt;&lt;/mrow&gt;&lt;/mfenced&gt;&lt;/mrow&gt;&lt;/mstyle&gt;&lt;/math&gt;&quot;}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27"/>
                    <a:stretch/>
                  </pic:blipFill>
                  <pic:spPr bwMode="auto">
                    <a:xfrm>
                      <a:off x="0" y="0"/>
                      <a:ext cx="3684565" cy="53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ED2">
        <w:rPr>
          <w:noProof/>
          <w:position w:val="-58"/>
        </w:rPr>
        <w:drawing>
          <wp:inline distT="0" distB="0" distL="0" distR="0" wp14:anchorId="15594D80" wp14:editId="187DF9F0">
            <wp:extent cx="3634877" cy="477803"/>
            <wp:effectExtent l="0" t="0" r="3810" b="0"/>
            <wp:docPr id="6" name="Picture 1" descr="I subscript k equals sum from l equals 1 to L of y subscript k comma l end subscript times G subscript c open parentheses t subscript k comma l end subscript minus tau with tilde on top subscript k close parentheses cos open parentheses omega subscript i f end subscript t subscript k comma l end subscript plus omega subscript d comma k end subscript l T subscript d plus phi subscript k close parentheses&#10;Q subscript k equals sum from l equals 1 to L of y subscript k comma l end subscript times G subscript c open parentheses t subscript k comma l end subscript minus tau with tilde on top subscript k close parentheses sin open parentheses omega subscript i f end subscript t subscript k comma l end subscript plus omega subscript d comma k end subscript l T subscript d plus phi subscript k close parentheses" title="{&quot;mathml&quot;:&quot;&lt;math style=\&quot;font-family:Times New Roman;font-size:16px;\&quot; xmlns=\&quot;http://www.w3.org/1998/Math/MathML\&quot;&gt;&lt;mstyle mathsize=\&quot;16px\&quot;&gt;&lt;mrow&gt;&lt;msub&gt;&lt;mi&gt;I&lt;/mi&gt;&lt;mi&gt;k&lt;/mi&gt;&lt;/msub&gt;&lt;mo/&gt;&lt;mo&gt;=&lt;/mo&gt;&lt;mo/&gt;&lt;munderover&gt;&lt;mo&gt;∑&lt;/mo&gt;&lt;mrow&gt;&lt;mi&gt;l&lt;/mi&gt;&lt;mo&gt;=&lt;/mo&gt;&lt;mn&gt;1&lt;/mn&gt;&lt;/mrow&gt;&lt;mi&gt;L&lt;/mi&gt;&lt;/munderover&gt;&lt;msub&gt;&lt;mi&gt;y&lt;/mi&gt;&lt;mrow&gt;&lt;mi&gt;k&lt;/mi&gt;&lt;mo&gt;,&lt;/mo&gt;&lt;mi&gt;l&lt;/mi&gt;&lt;/mrow&gt;&lt;/msub&gt;&lt;mo&gt;·&lt;/mo&gt;&lt;msub&gt;&lt;mi&gt;G&lt;/mi&gt;&lt;mi&gt;c&lt;/mi&gt;&lt;/msub&gt;&lt;mfenced&gt;&lt;mrow&gt;&lt;msub&gt;&lt;mi&gt;t&lt;/mi&gt;&lt;mrow&gt;&lt;mi&gt;k&lt;/mi&gt;&lt;mo&gt;,&lt;/mo&gt;&lt;mi&gt;l&lt;/mi&gt;&lt;/mrow&gt;&lt;/msub&gt;&lt;mo&gt;-&lt;/mo&gt;&lt;msub&gt;&lt;mover&gt;&lt;mi&gt;τ&lt;/mi&gt;&lt;mo&gt;~&lt;/mo&gt;&lt;/mover&gt;&lt;mi&gt;k&lt;/mi&gt;&lt;/msub&gt;&lt;/mrow&gt;&lt;/mfenced&gt;&lt;mi&gt;cos&lt;/mi&gt;&lt;mfenced&gt;&lt;mrow&gt;&lt;msub&gt;&lt;mi&gt;ω&lt;/mi&gt;&lt;mrow&gt;&lt;mi&gt;i&lt;/mi&gt;&lt;mi&gt;f&lt;/mi&gt;&lt;/mrow&gt;&lt;/msub&gt;&lt;msub&gt;&lt;mi&gt;t&lt;/mi&gt;&lt;mrow&gt;&lt;mi&gt;k&lt;/mi&gt;&lt;mo&gt;,&lt;/mo&gt;&lt;mi&gt;l&lt;/mi&gt;&lt;/mrow&gt;&lt;/msub&gt;&lt;mo&gt;+&lt;/mo&gt;&lt;msub&gt;&lt;mi&gt;ω&lt;/mi&gt;&lt;mrow&gt;&lt;mi&gt;d&lt;/mi&gt;&lt;mo&gt;,&lt;/mo&gt;&lt;mi&gt;k&lt;/mi&gt;&lt;/mrow&gt;&lt;/msub&gt;&lt;mi&gt;l&lt;/mi&gt;&lt;msub&gt;&lt;mi&gt;T&lt;/mi&gt;&lt;mi&gt;d&lt;/mi&gt;&lt;/msub&gt;&lt;mo&gt;+&lt;/mo&gt;&lt;msub&gt;&lt;mi&gt;φ&lt;/mi&gt;&lt;mi&gt;k&lt;/mi&gt;&lt;/msub&gt;&lt;/mrow&gt;&lt;/mfenced&gt;&lt;mspace linebreak=\&quot;newline\&quot;/&gt;&lt;msub&gt;&lt;mi&gt;Q&lt;/mi&gt;&lt;mi&gt;k&lt;/mi&gt;&lt;/msub&gt;&lt;mo/&gt;&lt;mo&gt;=&lt;/mo&gt;&lt;mo/&gt;&lt;munderover&gt;&lt;mo&gt;∑&lt;/mo&gt;&lt;mrow&gt;&lt;mi&gt;l&lt;/mi&gt;&lt;mo&gt;=&lt;/mo&gt;&lt;mn&gt;1&lt;/mn&gt;&lt;/mrow&gt;&lt;mi&gt;L&lt;/mi&gt;&lt;/munderover&gt;&lt;msub&gt;&lt;mi&gt;y&lt;/mi&gt;&lt;mrow&gt;&lt;mi&gt;k&lt;/mi&gt;&lt;mo&gt;,&lt;/mo&gt;&lt;mi&gt;l&lt;/mi&gt;&lt;/mrow&gt;&lt;/msub&gt;&lt;mo&gt;·&lt;/mo&gt;&lt;msub&gt;&lt;mi&gt;G&lt;/mi&gt;&lt;mi&gt;c&lt;/mi&gt;&lt;/msub&gt;&lt;mfenced&gt;&lt;mrow&gt;&lt;msub&gt;&lt;mi&gt;t&lt;/mi&gt;&lt;mrow&gt;&lt;mi&gt;k&lt;/mi&gt;&lt;mo&gt;,&lt;/mo&gt;&lt;mi&gt;l&lt;/mi&gt;&lt;/mrow&gt;&lt;/msub&gt;&lt;mo&gt;-&lt;/mo&gt;&lt;msub&gt;&lt;mover&gt;&lt;mi&gt;τ&lt;/mi&gt;&lt;mo&gt;~&lt;/mo&gt;&lt;/mover&gt;&lt;mi&gt;k&lt;/mi&gt;&lt;/msub&gt;&lt;/mrow&gt;&lt;/mfenced&gt;&lt;mi&gt;sin&lt;/mi&gt;&lt;mfenced&gt;&lt;mrow&gt;&lt;msub&gt;&lt;mi&gt;ω&lt;/mi&gt;&lt;mrow&gt;&lt;mi&gt;i&lt;/mi&gt;&lt;mi&gt;f&lt;/mi&gt;&lt;/mrow&gt;&lt;/msub&gt;&lt;msub&gt;&lt;mi&gt;t&lt;/mi&gt;&lt;mrow&gt;&lt;mi&gt;k&lt;/mi&gt;&lt;mo&gt;,&lt;/mo&gt;&lt;mi&gt;l&lt;/mi&gt;&lt;/mrow&gt;&lt;/msub&gt;&lt;mo&gt;+&lt;/mo&gt;&lt;msub&gt;&lt;mi&gt;ω&lt;/mi&gt;&lt;mrow&gt;&lt;mi&gt;d&lt;/mi&gt;&lt;mo&gt;,&lt;/mo&gt;&lt;mi&gt;k&lt;/mi&gt;&lt;/mrow&gt;&lt;/msub&gt;&lt;mi&gt;l&lt;/mi&gt;&lt;msub&gt;&lt;mi&gt;T&lt;/mi&gt;&lt;mi&gt;d&lt;/mi&gt;&lt;/msub&gt;&lt;mo&gt;+&lt;/mo&gt;&lt;msub&gt;&lt;mi&gt;φ&lt;/mi&gt;&lt;mi&gt;k&lt;/mi&gt;&lt;/msub&gt;&lt;/mrow&gt;&lt;/mfenced&gt;&lt;/mrow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 subscript k equals sum from l equals 1 to L of y subscript k comma l end subscript times G subscript c open parentheses t subscript k comma l end subscript minus tau with tilde on top subscript k close parentheses cos open parentheses omega subscript i f end subscript t subscript k comma l end subscript plus omega subscript d comma k end subscript l T subscript d plus phi subscript k close parentheses&#10;Q subscript k equals sum from l equals 1 to L of y subscript k comma l end subscript times G subscript c open parentheses t subscript k comma l end subscript minus tau with tilde on top subscript k close parentheses sin open parentheses omega subscript i f end subscript t subscript k comma l end subscript plus omega subscript d comma k end subscript l T subscript d plus phi subscript k close parentheses" title="{&quot;mathml&quot;:&quot;&lt;math style=\&quot;font-family:Times New Roman;font-size:16px;\&quot; xmlns=\&quot;http://www.w3.org/1998/Math/MathML\&quot;&gt;&lt;mstyle mathsize=\&quot;16px\&quot;&gt;&lt;mrow&gt;&lt;msub&gt;&lt;mi&gt;I&lt;/mi&gt;&lt;mi&gt;k&lt;/mi&gt;&lt;/msub&gt;&lt;mo/&gt;&lt;mo&gt;=&lt;/mo&gt;&lt;mo/&gt;&lt;munderover&gt;&lt;mo&gt;∑&lt;/mo&gt;&lt;mrow&gt;&lt;mi&gt;l&lt;/mi&gt;&lt;mo&gt;=&lt;/mo&gt;&lt;mn&gt;1&lt;/mn&gt;&lt;/mrow&gt;&lt;mi&gt;L&lt;/mi&gt;&lt;/munderover&gt;&lt;msub&gt;&lt;mi&gt;y&lt;/mi&gt;&lt;mrow&gt;&lt;mi&gt;k&lt;/mi&gt;&lt;mo&gt;,&lt;/mo&gt;&lt;mi&gt;l&lt;/mi&gt;&lt;/mrow&gt;&lt;/msub&gt;&lt;mo&gt;·&lt;/mo&gt;&lt;msub&gt;&lt;mi&gt;G&lt;/mi&gt;&lt;mi&gt;c&lt;/mi&gt;&lt;/msub&gt;&lt;mfenced&gt;&lt;mrow&gt;&lt;msub&gt;&lt;mi&gt;t&lt;/mi&gt;&lt;mrow&gt;&lt;mi&gt;k&lt;/mi&gt;&lt;mo&gt;,&lt;/mo&gt;&lt;mi&gt;l&lt;/mi&gt;&lt;/mrow&gt;&lt;/msub&gt;&lt;mo&gt;-&lt;/mo&gt;&lt;msub&gt;&lt;mover&gt;&lt;mi&gt;τ&lt;/mi&gt;&lt;mo&gt;~&lt;/mo&gt;&lt;/mover&gt;&lt;mi&gt;k&lt;/mi&gt;&lt;/msub&gt;&lt;/mrow&gt;&lt;/mfenced&gt;&lt;mi&gt;cos&lt;/mi&gt;&lt;mfenced&gt;&lt;mrow&gt;&lt;msub&gt;&lt;mi&gt;ω&lt;/mi&gt;&lt;mrow&gt;&lt;mi&gt;i&lt;/mi&gt;&lt;mi&gt;f&lt;/mi&gt;&lt;/mrow&gt;&lt;/msub&gt;&lt;msub&gt;&lt;mi&gt;t&lt;/mi&gt;&lt;mrow&gt;&lt;mi&gt;k&lt;/mi&gt;&lt;mo&gt;,&lt;/mo&gt;&lt;mi&gt;l&lt;/mi&gt;&lt;/mrow&gt;&lt;/msub&gt;&lt;mo&gt;+&lt;/mo&gt;&lt;msub&gt;&lt;mi&gt;ω&lt;/mi&gt;&lt;mrow&gt;&lt;mi&gt;d&lt;/mi&gt;&lt;mo&gt;,&lt;/mo&gt;&lt;mi&gt;k&lt;/mi&gt;&lt;/mrow&gt;&lt;/msub&gt;&lt;mi&gt;l&lt;/mi&gt;&lt;msub&gt;&lt;mi&gt;T&lt;/mi&gt;&lt;mi&gt;d&lt;/mi&gt;&lt;/msub&gt;&lt;mo&gt;+&lt;/mo&gt;&lt;msub&gt;&lt;mi&gt;φ&lt;/mi&gt;&lt;mi&gt;k&lt;/mi&gt;&lt;/msub&gt;&lt;/mrow&gt;&lt;/mfenced&gt;&lt;mspace linebreak=\&quot;newline\&quot;/&gt;&lt;msub&gt;&lt;mi&gt;Q&lt;/mi&gt;&lt;mi&gt;k&lt;/mi&gt;&lt;/msub&gt;&lt;mo/&gt;&lt;mo&gt;=&lt;/mo&gt;&lt;mo/&gt;&lt;munderover&gt;&lt;mo&gt;∑&lt;/mo&gt;&lt;mrow&gt;&lt;mi&gt;l&lt;/mi&gt;&lt;mo&gt;=&lt;/mo&gt;&lt;mn&gt;1&lt;/mn&gt;&lt;/mrow&gt;&lt;mi&gt;L&lt;/mi&gt;&lt;/munderover&gt;&lt;msub&gt;&lt;mi&gt;y&lt;/mi&gt;&lt;mrow&gt;&lt;mi&gt;k&lt;/mi&gt;&lt;mo&gt;,&lt;/mo&gt;&lt;mi&gt;l&lt;/mi&gt;&lt;/mrow&gt;&lt;/msub&gt;&lt;mo&gt;·&lt;/mo&gt;&lt;msub&gt;&lt;mi&gt;G&lt;/mi&gt;&lt;mi&gt;c&lt;/mi&gt;&lt;/msub&gt;&lt;mfenced&gt;&lt;mrow&gt;&lt;msub&gt;&lt;mi&gt;t&lt;/mi&gt;&lt;mrow&gt;&lt;mi&gt;k&lt;/mi&gt;&lt;mo&gt;,&lt;/mo&gt;&lt;mi&gt;l&lt;/mi&gt;&lt;/mrow&gt;&lt;/msub&gt;&lt;mo&gt;-&lt;/mo&gt;&lt;msub&gt;&lt;mover&gt;&lt;mi&gt;τ&lt;/mi&gt;&lt;mo&gt;~&lt;/mo&gt;&lt;/mover&gt;&lt;mi&gt;k&lt;/mi&gt;&lt;/msub&gt;&lt;/mrow&gt;&lt;/mfenced&gt;&lt;mi&gt;sin&lt;/mi&gt;&lt;mfenced&gt;&lt;mrow&gt;&lt;msub&gt;&lt;mi&gt;ω&lt;/mi&gt;&lt;mrow&gt;&lt;mi&gt;i&lt;/mi&gt;&lt;mi&gt;f&lt;/mi&gt;&lt;/mrow&gt;&lt;/msub&gt;&lt;msub&gt;&lt;mi&gt;t&lt;/mi&gt;&lt;mrow&gt;&lt;mi&gt;k&lt;/mi&gt;&lt;mo&gt;,&lt;/mo&gt;&lt;mi&gt;l&lt;/mi&gt;&lt;/mrow&gt;&lt;/msub&gt;&lt;mo&gt;+&lt;/mo&gt;&lt;msub&gt;&lt;mi&gt;ω&lt;/mi&gt;&lt;mrow&gt;&lt;mi&gt;d&lt;/mi&gt;&lt;mo&gt;,&lt;/mo&gt;&lt;mi&gt;k&lt;/mi&gt;&lt;/mrow&gt;&lt;/msub&gt;&lt;mi&gt;l&lt;/mi&gt;&lt;msub&gt;&lt;mi&gt;T&lt;/mi&gt;&lt;mi&gt;d&lt;/mi&gt;&lt;/msub&gt;&lt;mo&gt;+&lt;/mo&gt;&lt;msub&gt;&lt;mi&gt;φ&lt;/mi&gt;&lt;mi&gt;k&lt;/mi&gt;&lt;/msub&gt;&lt;/mrow&gt;&lt;/mfenced&gt;&lt;/mrow&gt;&lt;/mstyle&gt;&lt;/math&gt;&quot;}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52"/>
                    <a:stretch/>
                  </pic:blipFill>
                  <pic:spPr bwMode="auto">
                    <a:xfrm>
                      <a:off x="0" y="0"/>
                      <a:ext cx="3684565" cy="48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DC028" w14:textId="617DC985" w:rsidR="003C6ED2" w:rsidRDefault="00C2225D" w:rsidP="003C6ED2">
      <w:pPr>
        <w:keepNext/>
        <w:jc w:val="both"/>
        <w:rPr>
          <w:lang w:val="en-US"/>
        </w:rPr>
      </w:pPr>
      <w:r>
        <w:t>г</w:t>
      </w:r>
      <w:r w:rsidR="003C6ED2">
        <w:t>де</w:t>
      </w:r>
      <w:r w:rsidR="003C6ED2">
        <w:rPr>
          <w:lang w:val="en-US"/>
        </w:rPr>
        <w:t>:</w:t>
      </w:r>
    </w:p>
    <w:p w14:paraId="644A1C9D" w14:textId="6402EBAF" w:rsidR="003C6ED2" w:rsidRDefault="003C6ED2" w:rsidP="00C2225D">
      <w:pPr>
        <w:pStyle w:val="a5"/>
        <w:keepNext/>
        <w:numPr>
          <w:ilvl w:val="0"/>
          <w:numId w:val="8"/>
        </w:numPr>
        <w:ind w:left="284" w:hanging="284"/>
        <w:jc w:val="both"/>
      </w:pPr>
      <w:r>
        <w:t>Модель сигнала на выходе АЦП</w:t>
      </w:r>
      <w:r w:rsidRPr="003C6ED2">
        <w:t xml:space="preserve">: </w:t>
      </w:r>
    </w:p>
    <w:p w14:paraId="5F188E96" w14:textId="423FAD13" w:rsidR="003C6ED2" w:rsidRPr="003C6ED2" w:rsidRDefault="003C6ED2" w:rsidP="00723AEC">
      <w:pPr>
        <w:keepNext/>
        <w:spacing w:after="0"/>
        <w:ind w:firstLine="284"/>
        <w:jc w:val="both"/>
      </w:pPr>
      <w:r>
        <w:rPr>
          <w:noProof/>
        </w:rPr>
        <w:drawing>
          <wp:inline distT="0" distB="0" distL="0" distR="0" wp14:anchorId="1FDF8C31" wp14:editId="5E1208EB">
            <wp:extent cx="1457325" cy="4762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223D" w14:textId="307BC1BA" w:rsidR="003C6ED2" w:rsidRPr="003C6ED2" w:rsidRDefault="003C6ED2" w:rsidP="00C2225D">
      <w:pPr>
        <w:pStyle w:val="a5"/>
        <w:keepNext/>
        <w:numPr>
          <w:ilvl w:val="0"/>
          <w:numId w:val="8"/>
        </w:numPr>
        <w:ind w:left="284" w:hanging="284"/>
        <w:jc w:val="both"/>
      </w:pPr>
      <w:r>
        <w:t>Модель шкалы времени</w:t>
      </w:r>
      <w:r w:rsidRPr="003C6ED2">
        <w:t>:</w:t>
      </w:r>
    </w:p>
    <w:p w14:paraId="16C3C840" w14:textId="74ED0665" w:rsidR="003C6ED2" w:rsidRDefault="003C6ED2" w:rsidP="00C2225D">
      <w:pPr>
        <w:keepNext/>
        <w:ind w:firstLine="284"/>
        <w:jc w:val="both"/>
      </w:pPr>
      <w:r>
        <w:rPr>
          <w:noProof/>
        </w:rPr>
        <w:drawing>
          <wp:inline distT="0" distB="0" distL="0" distR="0" wp14:anchorId="0AF688FA" wp14:editId="2EF18D0D">
            <wp:extent cx="2733675" cy="466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4787" w14:textId="1866F84F" w:rsidR="003C6ED2" w:rsidRDefault="003C6ED2" w:rsidP="00C2225D">
      <w:pPr>
        <w:pStyle w:val="a5"/>
        <w:keepNext/>
        <w:numPr>
          <w:ilvl w:val="0"/>
          <w:numId w:val="8"/>
        </w:numPr>
        <w:ind w:left="284" w:hanging="284"/>
        <w:jc w:val="both"/>
      </w:pPr>
      <w:r>
        <w:t>Модель сигнала на выходе радиочастотного блока</w:t>
      </w:r>
      <w:r w:rsidRPr="003C6ED2">
        <w:t>:</w:t>
      </w:r>
      <w:r>
        <w:t xml:space="preserve"> </w:t>
      </w:r>
    </w:p>
    <w:p w14:paraId="4150B50F" w14:textId="718690D1" w:rsidR="003C6ED2" w:rsidRDefault="003C6ED2" w:rsidP="00C2225D">
      <w:pPr>
        <w:keepNext/>
        <w:ind w:firstLine="284"/>
        <w:jc w:val="both"/>
      </w:pPr>
      <w:r>
        <w:rPr>
          <w:noProof/>
        </w:rPr>
        <w:drawing>
          <wp:inline distT="0" distB="0" distL="0" distR="0" wp14:anchorId="373DA36E" wp14:editId="52B38EBF">
            <wp:extent cx="2495550" cy="419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98E9" w14:textId="2AA6F38F" w:rsidR="003C6ED2" w:rsidRDefault="003C6ED2" w:rsidP="00C2225D">
      <w:pPr>
        <w:pStyle w:val="a5"/>
        <w:keepNext/>
        <w:numPr>
          <w:ilvl w:val="0"/>
          <w:numId w:val="9"/>
        </w:numPr>
        <w:ind w:left="284" w:hanging="284"/>
        <w:jc w:val="both"/>
      </w:pPr>
      <w:r>
        <w:t xml:space="preserve">Схема формирования дальномерного </w:t>
      </w:r>
      <w:r w:rsidR="00C2225D">
        <w:t>кода ГЛОНАСС</w:t>
      </w:r>
      <w:r>
        <w:t xml:space="preserve"> L1 CT</w:t>
      </w:r>
      <w:r w:rsidRPr="003C6ED2">
        <w:t>:</w:t>
      </w:r>
    </w:p>
    <w:p w14:paraId="737F1D24" w14:textId="529DE490" w:rsidR="00C2225D" w:rsidRDefault="00C2225D" w:rsidP="00C2225D">
      <w:pPr>
        <w:pStyle w:val="a5"/>
        <w:keepNext/>
        <w:ind w:left="-207"/>
        <w:jc w:val="center"/>
      </w:pPr>
      <w:r>
        <w:rPr>
          <w:noProof/>
        </w:rPr>
        <w:drawing>
          <wp:inline distT="0" distB="0" distL="0" distR="0" wp14:anchorId="0E56563C" wp14:editId="1C7865EF">
            <wp:extent cx="3920482" cy="2255062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732" cy="22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B170" w14:textId="72D88500" w:rsidR="003C6ED2" w:rsidRPr="00723AEC" w:rsidRDefault="00C2225D" w:rsidP="00C2225D">
      <w:pPr>
        <w:pStyle w:val="a3"/>
        <w:jc w:val="center"/>
        <w:rPr>
          <w:i w:val="0"/>
          <w:color w:val="000000" w:themeColor="text1"/>
          <w:sz w:val="22"/>
        </w:rPr>
      </w:pPr>
      <w:r w:rsidRPr="00723AEC">
        <w:rPr>
          <w:i w:val="0"/>
          <w:color w:val="000000" w:themeColor="text1"/>
          <w:sz w:val="22"/>
        </w:rPr>
        <w:t xml:space="preserve">Рисунок </w:t>
      </w:r>
      <w:r w:rsidRPr="00723AEC">
        <w:rPr>
          <w:i w:val="0"/>
          <w:color w:val="000000" w:themeColor="text1"/>
          <w:sz w:val="22"/>
        </w:rPr>
        <w:fldChar w:fldCharType="begin"/>
      </w:r>
      <w:r w:rsidRPr="00723AEC">
        <w:rPr>
          <w:i w:val="0"/>
          <w:color w:val="000000" w:themeColor="text1"/>
          <w:sz w:val="22"/>
        </w:rPr>
        <w:instrText xml:space="preserve"> SEQ Рисунок \* ARABIC </w:instrText>
      </w:r>
      <w:r w:rsidRPr="00723AEC">
        <w:rPr>
          <w:i w:val="0"/>
          <w:color w:val="000000" w:themeColor="text1"/>
          <w:sz w:val="22"/>
        </w:rPr>
        <w:fldChar w:fldCharType="separate"/>
      </w:r>
      <w:r w:rsidRPr="00723AEC">
        <w:rPr>
          <w:i w:val="0"/>
          <w:noProof/>
          <w:color w:val="000000" w:themeColor="text1"/>
          <w:sz w:val="22"/>
        </w:rPr>
        <w:t>1</w:t>
      </w:r>
      <w:r w:rsidRPr="00723AEC">
        <w:rPr>
          <w:i w:val="0"/>
          <w:color w:val="000000" w:themeColor="text1"/>
          <w:sz w:val="22"/>
        </w:rPr>
        <w:fldChar w:fldCharType="end"/>
      </w:r>
      <w:r w:rsidRPr="00723AEC">
        <w:rPr>
          <w:i w:val="0"/>
          <w:color w:val="000000" w:themeColor="text1"/>
          <w:sz w:val="22"/>
        </w:rPr>
        <w:t>. Схема формирования дальномерного кода ГЛОНАСС L1 CT</w:t>
      </w:r>
    </w:p>
    <w:p w14:paraId="6DEE62FA" w14:textId="0B7D736F" w:rsidR="003C6ED2" w:rsidRDefault="00C2225D" w:rsidP="00C2225D">
      <w:pPr>
        <w:pStyle w:val="a5"/>
        <w:keepNext/>
        <w:ind w:left="0"/>
        <w:jc w:val="both"/>
      </w:pPr>
      <w:r>
        <w:lastRenderedPageBreak/>
        <w:t>Схема формирования дальномерного кода для GPS L1 C/A</w:t>
      </w:r>
      <w:r w:rsidRPr="00C2225D">
        <w:t>:</w:t>
      </w:r>
    </w:p>
    <w:p w14:paraId="03722510" w14:textId="77777777" w:rsidR="00C2225D" w:rsidRDefault="00C2225D" w:rsidP="00C2225D">
      <w:pPr>
        <w:pStyle w:val="a5"/>
        <w:keepNext/>
        <w:ind w:left="-207"/>
        <w:jc w:val="center"/>
      </w:pPr>
      <w:r>
        <w:rPr>
          <w:noProof/>
        </w:rPr>
        <w:drawing>
          <wp:inline distT="0" distB="0" distL="0" distR="0" wp14:anchorId="4F68AB0C" wp14:editId="4D282898">
            <wp:extent cx="3773103" cy="3934836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8996" cy="39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1FB8" w14:textId="43E94195" w:rsidR="00C2225D" w:rsidRPr="00723AEC" w:rsidRDefault="00C2225D" w:rsidP="00C2225D">
      <w:pPr>
        <w:pStyle w:val="a3"/>
        <w:jc w:val="center"/>
        <w:rPr>
          <w:i w:val="0"/>
          <w:color w:val="000000" w:themeColor="text1"/>
          <w:sz w:val="22"/>
        </w:rPr>
      </w:pPr>
      <w:r w:rsidRPr="00723AEC">
        <w:rPr>
          <w:i w:val="0"/>
          <w:color w:val="000000" w:themeColor="text1"/>
          <w:sz w:val="22"/>
        </w:rPr>
        <w:t xml:space="preserve">Рисунок </w:t>
      </w:r>
      <w:r w:rsidRPr="00723AEC">
        <w:rPr>
          <w:i w:val="0"/>
          <w:color w:val="000000" w:themeColor="text1"/>
          <w:sz w:val="22"/>
        </w:rPr>
        <w:fldChar w:fldCharType="begin"/>
      </w:r>
      <w:r w:rsidRPr="00723AEC">
        <w:rPr>
          <w:i w:val="0"/>
          <w:color w:val="000000" w:themeColor="text1"/>
          <w:sz w:val="22"/>
        </w:rPr>
        <w:instrText xml:space="preserve"> SEQ Рисунок \* ARABIC </w:instrText>
      </w:r>
      <w:r w:rsidRPr="00723AEC">
        <w:rPr>
          <w:i w:val="0"/>
          <w:color w:val="000000" w:themeColor="text1"/>
          <w:sz w:val="22"/>
        </w:rPr>
        <w:fldChar w:fldCharType="separate"/>
      </w:r>
      <w:r w:rsidRPr="00723AEC">
        <w:rPr>
          <w:i w:val="0"/>
          <w:noProof/>
          <w:color w:val="000000" w:themeColor="text1"/>
          <w:sz w:val="22"/>
        </w:rPr>
        <w:t>2</w:t>
      </w:r>
      <w:r w:rsidRPr="00723AEC">
        <w:rPr>
          <w:i w:val="0"/>
          <w:color w:val="000000" w:themeColor="text1"/>
          <w:sz w:val="22"/>
        </w:rPr>
        <w:fldChar w:fldCharType="end"/>
      </w:r>
      <w:r w:rsidR="00B32409" w:rsidRPr="00723AEC">
        <w:rPr>
          <w:i w:val="0"/>
          <w:color w:val="000000" w:themeColor="text1"/>
          <w:sz w:val="22"/>
        </w:rPr>
        <w:t xml:space="preserve">. </w:t>
      </w:r>
      <w:r w:rsidRPr="00723AEC">
        <w:rPr>
          <w:i w:val="0"/>
          <w:color w:val="000000" w:themeColor="text1"/>
          <w:sz w:val="22"/>
        </w:rPr>
        <w:t>Схема формирования дальномерного код для GPS L1 C/A</w:t>
      </w:r>
    </w:p>
    <w:p w14:paraId="3CEBD9E2" w14:textId="77777777" w:rsidR="003C6ED2" w:rsidRPr="003C6ED2" w:rsidRDefault="003C6ED2" w:rsidP="003C6ED2">
      <w:pPr>
        <w:keepNext/>
        <w:jc w:val="both"/>
      </w:pPr>
    </w:p>
    <w:p w14:paraId="698C5940" w14:textId="77777777" w:rsidR="00BD5996" w:rsidRDefault="00BD5996">
      <w:pPr>
        <w:rPr>
          <w:b/>
          <w:bCs/>
          <w:sz w:val="32"/>
        </w:rPr>
      </w:pPr>
      <w:r>
        <w:rPr>
          <w:b/>
          <w:bCs/>
          <w:sz w:val="32"/>
        </w:rPr>
        <w:br w:type="page"/>
      </w:r>
    </w:p>
    <w:p w14:paraId="35668A16" w14:textId="1A8B3566" w:rsidR="006530BA" w:rsidRPr="003C6ED2" w:rsidRDefault="009915EE" w:rsidP="003C6ED2">
      <w:pPr>
        <w:keepNext/>
        <w:jc w:val="center"/>
        <w:rPr>
          <w:b/>
          <w:bCs/>
          <w:sz w:val="32"/>
        </w:rPr>
      </w:pPr>
      <w:r w:rsidRPr="003C6ED2">
        <w:rPr>
          <w:b/>
          <w:bCs/>
          <w:sz w:val="32"/>
        </w:rPr>
        <w:lastRenderedPageBreak/>
        <w:t>Лабораторное исследование</w:t>
      </w:r>
    </w:p>
    <w:p w14:paraId="41F0B80D" w14:textId="5B6EF1DC" w:rsidR="009915EE" w:rsidRPr="00B32409" w:rsidRDefault="009915EE" w:rsidP="003C6ED2">
      <w:pPr>
        <w:pStyle w:val="a5"/>
        <w:numPr>
          <w:ilvl w:val="0"/>
          <w:numId w:val="4"/>
        </w:numPr>
        <w:shd w:val="clear" w:color="auto" w:fill="FFFFFF"/>
        <w:spacing w:before="100" w:beforeAutospacing="1" w:after="24" w:line="360" w:lineRule="atLeast"/>
        <w:ind w:left="0"/>
        <w:jc w:val="both"/>
        <w:rPr>
          <w:rFonts w:eastAsia="Times New Roman" w:cs="Times New Roman"/>
          <w:color w:val="000000"/>
          <w:sz w:val="32"/>
          <w:szCs w:val="28"/>
          <w:lang w:eastAsia="ru-RU"/>
        </w:rPr>
      </w:pPr>
      <w:r w:rsidRPr="00B32409">
        <w:rPr>
          <w:rFonts w:eastAsia="Times New Roman" w:cs="Times New Roman"/>
          <w:color w:val="000000"/>
          <w:szCs w:val="28"/>
          <w:lang w:eastAsia="ru-RU"/>
        </w:rPr>
        <w:t xml:space="preserve">Отключить шум приемного устройства. В качестве значения полосы </w:t>
      </w:r>
      <w:proofErr w:type="spellStart"/>
      <w:r w:rsidRPr="00B32409">
        <w:rPr>
          <w:rFonts w:eastAsia="Times New Roman" w:cs="Times New Roman"/>
          <w:color w:val="000000"/>
          <w:szCs w:val="28"/>
          <w:lang w:eastAsia="ru-RU"/>
        </w:rPr>
        <w:t>фронтенда</w:t>
      </w:r>
      <w:proofErr w:type="spellEnd"/>
      <w:r w:rsidRPr="00B32409">
        <w:rPr>
          <w:rFonts w:eastAsia="Times New Roman" w:cs="Times New Roman"/>
          <w:color w:val="000000"/>
          <w:szCs w:val="28"/>
          <w:lang w:eastAsia="ru-RU"/>
        </w:rPr>
        <w:t xml:space="preserve"> выбрать «Бесконечность». Квантование принимаемой реализации и опорного сигнала отключить. Расстройку опорного сигнала по частоте установить нулевой. На основании ИКД установить параметры схемы формирования ДК. Перенести схему в отчет. Занести в отчет вычисленные корреляционные функции. Определить промежуточную частоту сигнала, полосу сигнала</w:t>
      </w:r>
      <w:r w:rsidRPr="00B32409">
        <w:rPr>
          <w:rFonts w:eastAsia="Times New Roman" w:cs="Times New Roman"/>
          <w:color w:val="000000"/>
          <w:sz w:val="32"/>
          <w:szCs w:val="28"/>
          <w:lang w:eastAsia="ru-RU"/>
        </w:rPr>
        <w:t>.</w:t>
      </w:r>
    </w:p>
    <w:p w14:paraId="309B5034" w14:textId="020B8943" w:rsidR="00BD5996" w:rsidRDefault="00C5268E" w:rsidP="00BD5996">
      <w:pPr>
        <w:keepNext/>
        <w:shd w:val="clear" w:color="auto" w:fill="FFFFFF"/>
        <w:spacing w:before="100" w:beforeAutospacing="1" w:after="24" w:line="360" w:lineRule="atLeast"/>
        <w:jc w:val="center"/>
      </w:pPr>
      <w:r w:rsidRPr="00C5268E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3EED5596" wp14:editId="7F09F139">
            <wp:extent cx="4993420" cy="27862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639" cy="27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96">
        <w:br/>
      </w:r>
    </w:p>
    <w:p w14:paraId="4A41741D" w14:textId="7FDBA4C5" w:rsidR="00C5268E" w:rsidRDefault="00C5268E" w:rsidP="003C6ED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0536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0536D">
        <w:rPr>
          <w:i w:val="0"/>
          <w:iCs w:val="0"/>
          <w:color w:val="auto"/>
          <w:sz w:val="24"/>
          <w:szCs w:val="24"/>
        </w:rPr>
        <w:fldChar w:fldCharType="begin"/>
      </w:r>
      <w:r w:rsidRPr="00A0536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0536D">
        <w:rPr>
          <w:i w:val="0"/>
          <w:iCs w:val="0"/>
          <w:color w:val="auto"/>
          <w:sz w:val="24"/>
          <w:szCs w:val="24"/>
        </w:rPr>
        <w:fldChar w:fldCharType="separate"/>
      </w:r>
      <w:r w:rsidR="00C2225D">
        <w:rPr>
          <w:i w:val="0"/>
          <w:iCs w:val="0"/>
          <w:noProof/>
          <w:color w:val="auto"/>
          <w:sz w:val="24"/>
          <w:szCs w:val="24"/>
        </w:rPr>
        <w:t>3</w:t>
      </w:r>
      <w:r w:rsidRPr="00A0536D">
        <w:rPr>
          <w:i w:val="0"/>
          <w:iCs w:val="0"/>
          <w:color w:val="auto"/>
          <w:sz w:val="24"/>
          <w:szCs w:val="24"/>
        </w:rPr>
        <w:fldChar w:fldCharType="end"/>
      </w:r>
      <w:r w:rsidRPr="00A0536D">
        <w:rPr>
          <w:i w:val="0"/>
          <w:iCs w:val="0"/>
          <w:color w:val="auto"/>
          <w:sz w:val="24"/>
          <w:szCs w:val="24"/>
        </w:rPr>
        <w:t xml:space="preserve"> – Схема регистра сдвига, формирующего дальномерный код</w:t>
      </w:r>
    </w:p>
    <w:p w14:paraId="284D1A98" w14:textId="1CDE0C0B" w:rsidR="00931C30" w:rsidRDefault="00931C30" w:rsidP="00931C30">
      <w:pPr>
        <w:jc w:val="center"/>
      </w:pPr>
      <w:r>
        <w:rPr>
          <w:noProof/>
        </w:rPr>
        <w:drawing>
          <wp:inline distT="0" distB="0" distL="0" distR="0" wp14:anchorId="1C0910A9" wp14:editId="22D0D91F">
            <wp:extent cx="2524125" cy="1362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AB58" w14:textId="583E2E3B" w:rsidR="00931C30" w:rsidRDefault="00931C30" w:rsidP="00931C30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0536D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4</w:t>
      </w:r>
      <w:r w:rsidRPr="00A0536D">
        <w:rPr>
          <w:i w:val="0"/>
          <w:iCs w:val="0"/>
          <w:color w:val="auto"/>
          <w:sz w:val="24"/>
          <w:szCs w:val="24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Настройка генератора ДК</w:t>
      </w:r>
    </w:p>
    <w:p w14:paraId="0D80B0FB" w14:textId="77777777" w:rsidR="00931C30" w:rsidRPr="00931C30" w:rsidRDefault="00931C30" w:rsidP="00931C30">
      <w:pPr>
        <w:jc w:val="center"/>
      </w:pPr>
    </w:p>
    <w:p w14:paraId="096FDF1D" w14:textId="77777777" w:rsidR="009915EE" w:rsidRPr="009915EE" w:rsidRDefault="009915EE" w:rsidP="003C6ED2">
      <w:pPr>
        <w:keepNext/>
        <w:jc w:val="both"/>
      </w:pPr>
    </w:p>
    <w:p w14:paraId="7E256BE6" w14:textId="1D4382F0" w:rsidR="006605FB" w:rsidRDefault="006605FB" w:rsidP="003C6ED2">
      <w:pPr>
        <w:keepNext/>
        <w:jc w:val="center"/>
      </w:pPr>
      <w:r w:rsidRPr="006605FB">
        <w:rPr>
          <w:noProof/>
        </w:rPr>
        <w:drawing>
          <wp:inline distT="0" distB="0" distL="0" distR="0" wp14:anchorId="42443572" wp14:editId="663F040C">
            <wp:extent cx="3603811" cy="270425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78" cy="272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D903" w14:textId="6CCE85E2" w:rsidR="00FA20EE" w:rsidRPr="00831A8F" w:rsidRDefault="006605FB" w:rsidP="003C6ED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831A8F">
        <w:rPr>
          <w:i w:val="0"/>
          <w:iCs w:val="0"/>
          <w:color w:val="auto"/>
          <w:sz w:val="24"/>
          <w:szCs w:val="24"/>
        </w:rPr>
        <w:t xml:space="preserve">Рисунок </w:t>
      </w:r>
      <w:r w:rsidR="00931C30">
        <w:rPr>
          <w:i w:val="0"/>
          <w:iCs w:val="0"/>
          <w:color w:val="auto"/>
          <w:sz w:val="24"/>
          <w:szCs w:val="24"/>
        </w:rPr>
        <w:t>5</w:t>
      </w:r>
      <w:r w:rsidRPr="00831A8F">
        <w:rPr>
          <w:i w:val="0"/>
          <w:iCs w:val="0"/>
          <w:color w:val="auto"/>
          <w:sz w:val="24"/>
          <w:szCs w:val="24"/>
        </w:rPr>
        <w:t xml:space="preserve"> – Синфазная составляющая корреляционной функции</w:t>
      </w:r>
    </w:p>
    <w:p w14:paraId="4DEF020A" w14:textId="77777777" w:rsidR="006605FB" w:rsidRDefault="006605FB" w:rsidP="003C6ED2">
      <w:pPr>
        <w:keepNext/>
        <w:jc w:val="center"/>
      </w:pPr>
      <w:r w:rsidRPr="006605FB">
        <w:rPr>
          <w:noProof/>
        </w:rPr>
        <w:drawing>
          <wp:inline distT="0" distB="0" distL="0" distR="0" wp14:anchorId="4E32D249" wp14:editId="0109C10F">
            <wp:extent cx="4500439" cy="33770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03" cy="338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B5FE" w14:textId="0E59D878" w:rsidR="006605FB" w:rsidRPr="00831A8F" w:rsidRDefault="006605FB" w:rsidP="003C6ED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831A8F">
        <w:rPr>
          <w:i w:val="0"/>
          <w:iCs w:val="0"/>
          <w:color w:val="auto"/>
          <w:sz w:val="24"/>
          <w:szCs w:val="24"/>
        </w:rPr>
        <w:t xml:space="preserve">Рисунок </w:t>
      </w:r>
      <w:r w:rsidR="00931C30">
        <w:rPr>
          <w:i w:val="0"/>
          <w:iCs w:val="0"/>
          <w:color w:val="auto"/>
          <w:sz w:val="24"/>
          <w:szCs w:val="24"/>
        </w:rPr>
        <w:t>6</w:t>
      </w:r>
      <w:r w:rsidRPr="00831A8F">
        <w:rPr>
          <w:i w:val="0"/>
          <w:iCs w:val="0"/>
          <w:color w:val="auto"/>
          <w:sz w:val="24"/>
          <w:szCs w:val="24"/>
        </w:rPr>
        <w:t xml:space="preserve"> – Квадратурная составляющая корреляционной функции</w:t>
      </w:r>
    </w:p>
    <w:p w14:paraId="05DAB4F9" w14:textId="748B5BCC" w:rsidR="00C1201A" w:rsidRPr="00931C30" w:rsidRDefault="00931C30" w:rsidP="003C6ED2">
      <w:pPr>
        <w:keepNext/>
        <w:jc w:val="center"/>
      </w:pPr>
      <w:r w:rsidRPr="00931C30">
        <w:lastRenderedPageBreak/>
        <w:drawing>
          <wp:inline distT="0" distB="0" distL="0" distR="0" wp14:anchorId="214D8BBC" wp14:editId="48C737C9">
            <wp:extent cx="4253345" cy="34117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125" cy="34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856B" w14:textId="4257648D" w:rsidR="00C1201A" w:rsidRPr="00A0536D" w:rsidRDefault="00C1201A" w:rsidP="003C6ED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0536D">
        <w:rPr>
          <w:i w:val="0"/>
          <w:iCs w:val="0"/>
          <w:color w:val="auto"/>
          <w:sz w:val="24"/>
          <w:szCs w:val="24"/>
        </w:rPr>
        <w:t xml:space="preserve">Рисунок </w:t>
      </w:r>
      <w:r w:rsidR="00931C30">
        <w:rPr>
          <w:i w:val="0"/>
          <w:iCs w:val="0"/>
          <w:color w:val="auto"/>
          <w:sz w:val="24"/>
          <w:szCs w:val="24"/>
        </w:rPr>
        <w:t>7</w:t>
      </w:r>
      <w:r w:rsidRPr="00A0536D">
        <w:rPr>
          <w:i w:val="0"/>
          <w:iCs w:val="0"/>
          <w:color w:val="auto"/>
          <w:sz w:val="24"/>
          <w:szCs w:val="24"/>
        </w:rPr>
        <w:t xml:space="preserve"> – Спектр </w:t>
      </w:r>
      <w:r w:rsidR="00B32409">
        <w:rPr>
          <w:i w:val="0"/>
          <w:iCs w:val="0"/>
          <w:color w:val="auto"/>
          <w:sz w:val="24"/>
          <w:szCs w:val="24"/>
        </w:rPr>
        <w:t>радиосигнала</w:t>
      </w:r>
    </w:p>
    <w:p w14:paraId="23EAF0FE" w14:textId="5D464784" w:rsidR="00B32409" w:rsidRPr="00B32409" w:rsidRDefault="00B32409" w:rsidP="00BD5996">
      <w:pPr>
        <w:ind w:firstLine="708"/>
        <w:jc w:val="both"/>
      </w:pPr>
      <w:r>
        <w:t>Промежуточная частота равна 6 МГц, вычислим полосу сигнала</w:t>
      </w:r>
      <w:r w:rsidRPr="00B32409">
        <w:t>:</w:t>
      </w:r>
    </w:p>
    <w:p w14:paraId="7B5D0816" w14:textId="281BAE29" w:rsidR="00B32409" w:rsidRPr="00BD5996" w:rsidRDefault="00427605" w:rsidP="00427605">
      <w:pPr>
        <w:ind w:firstLine="708"/>
        <w:jc w:val="both"/>
      </w:pPr>
      <m:oMathPara>
        <m:oMathParaPr>
          <m:jc m:val="left"/>
        </m:oMathParaPr>
        <m:oMath>
          <m:r>
            <w:rPr>
              <w:rFonts w:ascii="Cambria Math"/>
            </w:rPr>
            <m:t>Δf=(6.519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5.499)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6</m:t>
              </m:r>
            </m:sup>
          </m:sSup>
          <m:r>
            <w:rPr>
              <w:rFonts w:ascii="Cambria Math"/>
            </w:rPr>
            <m:t>=1.02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w:rPr>
              <w:rFonts w:ascii="Cambria Math"/>
            </w:rPr>
            <m:t>МГц</m:t>
          </m:r>
        </m:oMath>
      </m:oMathPara>
    </w:p>
    <w:p w14:paraId="5F7C9234" w14:textId="77777777" w:rsidR="00BD5996" w:rsidRDefault="00BD5996">
      <w:r>
        <w:br w:type="page"/>
      </w:r>
    </w:p>
    <w:p w14:paraId="3722236D" w14:textId="06E021C7" w:rsidR="006B2104" w:rsidRDefault="005B3A83" w:rsidP="006B2104">
      <w:pPr>
        <w:pStyle w:val="a5"/>
        <w:numPr>
          <w:ilvl w:val="0"/>
          <w:numId w:val="4"/>
        </w:numPr>
        <w:ind w:left="0"/>
        <w:jc w:val="both"/>
      </w:pPr>
      <w:r>
        <w:lastRenderedPageBreak/>
        <w:t xml:space="preserve">Установить полосу </w:t>
      </w:r>
      <w:proofErr w:type="spellStart"/>
      <w:r>
        <w:t>фронтенда</w:t>
      </w:r>
      <w:proofErr w:type="spellEnd"/>
      <w:r>
        <w:t xml:space="preserve"> равной 6 МГц, 1 МГц. Перенести корреляционные функции в отчет. Оценить групповое время запаздывания.</w:t>
      </w:r>
    </w:p>
    <w:p w14:paraId="4E7B139A" w14:textId="140B667B" w:rsidR="00C1201A" w:rsidRDefault="00931C30" w:rsidP="006B2104">
      <w:pPr>
        <w:pStyle w:val="a5"/>
        <w:ind w:left="0"/>
        <w:jc w:val="center"/>
      </w:pPr>
      <w:r>
        <w:rPr>
          <w:noProof/>
        </w:rPr>
        <w:drawing>
          <wp:inline distT="0" distB="0" distL="0" distR="0" wp14:anchorId="1467309D" wp14:editId="53D079C0">
            <wp:extent cx="3570163" cy="2678654"/>
            <wp:effectExtent l="0" t="0" r="0" b="762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983" cy="268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8E0A" w14:textId="11C2FB8D" w:rsidR="006605FB" w:rsidRDefault="00C1201A" w:rsidP="003C6ED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0536D">
        <w:rPr>
          <w:i w:val="0"/>
          <w:iCs w:val="0"/>
          <w:color w:val="auto"/>
          <w:sz w:val="24"/>
          <w:szCs w:val="24"/>
        </w:rPr>
        <w:t xml:space="preserve">Рисунок </w:t>
      </w:r>
      <w:r w:rsidR="00EE2936" w:rsidRPr="00A0536D">
        <w:rPr>
          <w:i w:val="0"/>
          <w:iCs w:val="0"/>
          <w:color w:val="auto"/>
          <w:sz w:val="24"/>
          <w:szCs w:val="24"/>
        </w:rPr>
        <w:fldChar w:fldCharType="begin"/>
      </w:r>
      <w:r w:rsidR="00EE2936" w:rsidRPr="00A0536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EE2936" w:rsidRPr="00A0536D">
        <w:rPr>
          <w:i w:val="0"/>
          <w:iCs w:val="0"/>
          <w:color w:val="auto"/>
          <w:sz w:val="24"/>
          <w:szCs w:val="24"/>
        </w:rPr>
        <w:fldChar w:fldCharType="separate"/>
      </w:r>
      <w:r w:rsidR="00C2225D">
        <w:rPr>
          <w:i w:val="0"/>
          <w:iCs w:val="0"/>
          <w:noProof/>
          <w:color w:val="auto"/>
          <w:sz w:val="24"/>
          <w:szCs w:val="24"/>
        </w:rPr>
        <w:t>7</w:t>
      </w:r>
      <w:r w:rsidR="00EE2936" w:rsidRPr="00A0536D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A0536D">
        <w:rPr>
          <w:i w:val="0"/>
          <w:iCs w:val="0"/>
          <w:color w:val="auto"/>
          <w:sz w:val="24"/>
          <w:szCs w:val="24"/>
        </w:rPr>
        <w:t xml:space="preserve"> – Спектр навигационного сигнала с полосой </w:t>
      </w:r>
      <w:proofErr w:type="spellStart"/>
      <w:r w:rsidRPr="00A0536D">
        <w:rPr>
          <w:i w:val="0"/>
          <w:iCs w:val="0"/>
          <w:color w:val="auto"/>
          <w:sz w:val="24"/>
          <w:szCs w:val="24"/>
        </w:rPr>
        <w:t>фронтенда</w:t>
      </w:r>
      <w:proofErr w:type="spellEnd"/>
      <w:r w:rsidRPr="00A0536D">
        <w:rPr>
          <w:i w:val="0"/>
          <w:iCs w:val="0"/>
          <w:color w:val="auto"/>
          <w:sz w:val="24"/>
          <w:szCs w:val="24"/>
        </w:rPr>
        <w:t xml:space="preserve"> </w:t>
      </w:r>
      <w:r w:rsidR="00931C30">
        <w:rPr>
          <w:i w:val="0"/>
          <w:iCs w:val="0"/>
          <w:color w:val="auto"/>
          <w:sz w:val="24"/>
          <w:szCs w:val="24"/>
        </w:rPr>
        <w:t>1</w:t>
      </w:r>
      <w:r w:rsidRPr="00A0536D">
        <w:rPr>
          <w:i w:val="0"/>
          <w:iCs w:val="0"/>
          <w:color w:val="auto"/>
          <w:sz w:val="24"/>
          <w:szCs w:val="24"/>
        </w:rPr>
        <w:t xml:space="preserve"> МГц</w:t>
      </w:r>
    </w:p>
    <w:p w14:paraId="27A8AC2F" w14:textId="72E5D0F6" w:rsidR="00931C30" w:rsidRDefault="00931C30" w:rsidP="00931C30">
      <w:pPr>
        <w:pStyle w:val="a5"/>
        <w:ind w:left="0"/>
        <w:jc w:val="center"/>
      </w:pPr>
      <w:r>
        <w:rPr>
          <w:noProof/>
        </w:rPr>
        <w:drawing>
          <wp:inline distT="0" distB="0" distL="0" distR="0" wp14:anchorId="758E7249" wp14:editId="4E322DFD">
            <wp:extent cx="3770408" cy="2829262"/>
            <wp:effectExtent l="0" t="0" r="0" b="9525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98" cy="283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5BC4" w14:textId="77777777" w:rsidR="00BE7495" w:rsidRDefault="00931C30" w:rsidP="00931C30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0536D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8</w:t>
      </w:r>
      <w:r w:rsidRPr="00A0536D">
        <w:rPr>
          <w:i w:val="0"/>
          <w:iCs w:val="0"/>
          <w:color w:val="auto"/>
          <w:sz w:val="24"/>
          <w:szCs w:val="24"/>
        </w:rPr>
        <w:t xml:space="preserve"> – Спектр навигационного сигнала с полосой </w:t>
      </w:r>
      <w:proofErr w:type="spellStart"/>
      <w:r w:rsidRPr="00A0536D">
        <w:rPr>
          <w:i w:val="0"/>
          <w:iCs w:val="0"/>
          <w:color w:val="auto"/>
          <w:sz w:val="24"/>
          <w:szCs w:val="24"/>
        </w:rPr>
        <w:t>фронтенда</w:t>
      </w:r>
      <w:proofErr w:type="spellEnd"/>
      <w:r w:rsidRPr="00A0536D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6</w:t>
      </w:r>
      <w:r w:rsidRPr="00A0536D">
        <w:rPr>
          <w:i w:val="0"/>
          <w:iCs w:val="0"/>
          <w:color w:val="auto"/>
          <w:sz w:val="24"/>
          <w:szCs w:val="24"/>
        </w:rPr>
        <w:t xml:space="preserve"> МГц</w:t>
      </w:r>
    </w:p>
    <w:p w14:paraId="176C417C" w14:textId="77777777" w:rsidR="00BE7495" w:rsidRDefault="00BE7495">
      <w:pPr>
        <w:rPr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5743D1EF" w14:textId="758F5993" w:rsidR="006605FB" w:rsidRPr="00931C30" w:rsidRDefault="006B2104" w:rsidP="00931C30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4225AB1" wp14:editId="6FFFECF8">
                <wp:simplePos x="0" y="0"/>
                <wp:positionH relativeFrom="column">
                  <wp:posOffset>2858807</wp:posOffset>
                </wp:positionH>
                <wp:positionV relativeFrom="paragraph">
                  <wp:posOffset>771599</wp:posOffset>
                </wp:positionV>
                <wp:extent cx="376518" cy="441064"/>
                <wp:effectExtent l="0" t="0" r="0" b="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518" cy="4410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ED499" w14:textId="4C93E19B" w:rsidR="006B2104" w:rsidRDefault="006B2104" w:rsidP="006B2104">
                            <w:r>
                              <w:t>б)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225AB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5.1pt;margin-top:60.75pt;width:29.65pt;height:3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" filled="f" stroked="f">
                <v:textbox>
                  <w:txbxContent>
                    <w:p w14:paraId="327ED499" w14:textId="4C93E19B" w:rsidR="006B2104" w:rsidRDefault="006B2104" w:rsidP="006B2104">
                      <w:r>
                        <w:t>б)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64CCDC4" wp14:editId="1646E1C8">
                <wp:simplePos x="0" y="0"/>
                <wp:positionH relativeFrom="column">
                  <wp:posOffset>178285</wp:posOffset>
                </wp:positionH>
                <wp:positionV relativeFrom="paragraph">
                  <wp:posOffset>856353</wp:posOffset>
                </wp:positionV>
                <wp:extent cx="376518" cy="441064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518" cy="4410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8986B" w14:textId="66E6DEF7" w:rsidR="006B2104" w:rsidRDefault="006B2104">
                            <w:r>
                              <w:t>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CCDC4" id="_x0000_s1027" type="#_x0000_t202" style="position:absolute;left:0;text-align:left;margin-left:14.05pt;margin-top:67.45pt;width:29.65pt;height:34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" filled="f" stroked="f">
                <v:textbox>
                  <w:txbxContent>
                    <w:p w14:paraId="20F8986B" w14:textId="66E6DEF7" w:rsidR="006B2104" w:rsidRDefault="006B2104">
                      <w:r>
                        <w:t>а)</w:t>
                      </w:r>
                    </w:p>
                  </w:txbxContent>
                </v:textbox>
              </v:shape>
            </w:pict>
          </mc:Fallback>
        </mc:AlternateContent>
      </w:r>
      <w:r w:rsidRPr="006605FB">
        <w:rPr>
          <w:noProof/>
        </w:rPr>
        <w:drawing>
          <wp:inline distT="0" distB="0" distL="0" distR="0" wp14:anchorId="109E6F1C" wp14:editId="29193773">
            <wp:extent cx="2620027" cy="1966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24" cy="19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5FB" w:rsidRPr="006605FB">
        <w:rPr>
          <w:noProof/>
        </w:rPr>
        <w:drawing>
          <wp:inline distT="0" distB="0" distL="0" distR="0" wp14:anchorId="5507D3A9" wp14:editId="1D8BBC49">
            <wp:extent cx="2700997" cy="20267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77" cy="204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5FB" w:rsidRPr="006605FB">
        <w:t xml:space="preserve"> </w:t>
      </w:r>
    </w:p>
    <w:p w14:paraId="43973802" w14:textId="0BCC3F5B" w:rsidR="006605FB" w:rsidRPr="00A0536D" w:rsidRDefault="006605FB" w:rsidP="003C6ED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0536D">
        <w:rPr>
          <w:i w:val="0"/>
          <w:iCs w:val="0"/>
          <w:color w:val="auto"/>
          <w:sz w:val="24"/>
          <w:szCs w:val="24"/>
        </w:rPr>
        <w:t xml:space="preserve">Рисунок </w:t>
      </w:r>
      <w:r w:rsidR="00723AEC">
        <w:rPr>
          <w:i w:val="0"/>
          <w:iCs w:val="0"/>
          <w:color w:val="auto"/>
          <w:sz w:val="24"/>
          <w:szCs w:val="24"/>
        </w:rPr>
        <w:t>9</w:t>
      </w:r>
      <w:r w:rsidRPr="00A0536D">
        <w:rPr>
          <w:i w:val="0"/>
          <w:iCs w:val="0"/>
          <w:color w:val="auto"/>
          <w:sz w:val="24"/>
          <w:szCs w:val="24"/>
        </w:rPr>
        <w:t xml:space="preserve"> – </w:t>
      </w:r>
      <w:r w:rsidR="006B2104">
        <w:rPr>
          <w:i w:val="0"/>
          <w:iCs w:val="0"/>
          <w:color w:val="auto"/>
          <w:sz w:val="24"/>
          <w:szCs w:val="24"/>
        </w:rPr>
        <w:t xml:space="preserve">Квадратурная (а) и синфазная (б) </w:t>
      </w:r>
      <w:r w:rsidRPr="00A0536D">
        <w:rPr>
          <w:i w:val="0"/>
          <w:iCs w:val="0"/>
          <w:color w:val="auto"/>
          <w:sz w:val="24"/>
          <w:szCs w:val="24"/>
        </w:rPr>
        <w:t>составляющ</w:t>
      </w:r>
      <w:r w:rsidR="006B2104">
        <w:rPr>
          <w:i w:val="0"/>
          <w:iCs w:val="0"/>
          <w:color w:val="auto"/>
          <w:sz w:val="24"/>
          <w:szCs w:val="24"/>
        </w:rPr>
        <w:t>ие</w:t>
      </w:r>
      <w:r w:rsidRPr="00A0536D">
        <w:rPr>
          <w:i w:val="0"/>
          <w:iCs w:val="0"/>
          <w:color w:val="auto"/>
          <w:sz w:val="24"/>
          <w:szCs w:val="24"/>
        </w:rPr>
        <w:t xml:space="preserve"> корреляционной функции с полосой </w:t>
      </w:r>
      <w:proofErr w:type="spellStart"/>
      <w:r w:rsidRPr="00A0536D">
        <w:rPr>
          <w:i w:val="0"/>
          <w:iCs w:val="0"/>
          <w:color w:val="auto"/>
          <w:sz w:val="24"/>
          <w:szCs w:val="24"/>
        </w:rPr>
        <w:t>фронтенда</w:t>
      </w:r>
      <w:proofErr w:type="spellEnd"/>
      <w:r w:rsidRPr="00A0536D">
        <w:rPr>
          <w:i w:val="0"/>
          <w:iCs w:val="0"/>
          <w:color w:val="auto"/>
          <w:sz w:val="24"/>
          <w:szCs w:val="24"/>
        </w:rPr>
        <w:t xml:space="preserve"> 1 МГц</w:t>
      </w:r>
    </w:p>
    <w:p w14:paraId="28B32B3A" w14:textId="2819052B" w:rsidR="006605FB" w:rsidRDefault="006B2104" w:rsidP="003C6ED2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2E81D6F" wp14:editId="69FB35B1">
                <wp:simplePos x="0" y="0"/>
                <wp:positionH relativeFrom="column">
                  <wp:posOffset>2837441</wp:posOffset>
                </wp:positionH>
                <wp:positionV relativeFrom="paragraph">
                  <wp:posOffset>839470</wp:posOffset>
                </wp:positionV>
                <wp:extent cx="376518" cy="441064"/>
                <wp:effectExtent l="0" t="0" r="0" b="0"/>
                <wp:wrapNone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518" cy="4410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34D50B" w14:textId="09BE1F94" w:rsidR="006B2104" w:rsidRDefault="006B2104" w:rsidP="006B2104">
                            <w:r>
                              <w:t>б)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81D6F" id="_x0000_s1028" type="#_x0000_t202" style="position:absolute;left:0;text-align:left;margin-left:223.4pt;margin-top:66.1pt;width:29.65pt;height:3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" filled="f" stroked="f">
                <v:textbox>
                  <w:txbxContent>
                    <w:p w14:paraId="0734D50B" w14:textId="09BE1F94" w:rsidR="006B2104" w:rsidRDefault="006B2104" w:rsidP="006B2104">
                      <w:r>
                        <w:t>б)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559F7E2" wp14:editId="7D0120FA">
                <wp:simplePos x="0" y="0"/>
                <wp:positionH relativeFrom="column">
                  <wp:posOffset>199390</wp:posOffset>
                </wp:positionH>
                <wp:positionV relativeFrom="paragraph">
                  <wp:posOffset>869389</wp:posOffset>
                </wp:positionV>
                <wp:extent cx="376518" cy="441064"/>
                <wp:effectExtent l="0" t="0" r="0" b="0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518" cy="4410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C3DF2" w14:textId="616EEC7C" w:rsidR="006B2104" w:rsidRDefault="006B2104" w:rsidP="006B2104">
                            <w:r>
                              <w:t>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9F7E2" id="_x0000_s1029" type="#_x0000_t202" style="position:absolute;left:0;text-align:left;margin-left:15.7pt;margin-top:68.45pt;width:29.65pt;height:3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" filled="f" stroked="f">
                <v:textbox>
                  <w:txbxContent>
                    <w:p w14:paraId="738C3DF2" w14:textId="616EEC7C" w:rsidR="006B2104" w:rsidRDefault="006B2104" w:rsidP="006B2104">
                      <w:r>
                        <w:t>а)</w:t>
                      </w:r>
                    </w:p>
                  </w:txbxContent>
                </v:textbox>
              </v:shape>
            </w:pict>
          </mc:Fallback>
        </mc:AlternateContent>
      </w:r>
      <w:r w:rsidRPr="006605FB">
        <w:rPr>
          <w:noProof/>
        </w:rPr>
        <w:drawing>
          <wp:inline distT="0" distB="0" distL="0" distR="0" wp14:anchorId="4FB092E8" wp14:editId="4400AFC3">
            <wp:extent cx="2615499" cy="19626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80" cy="196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5FB">
        <w:rPr>
          <w:noProof/>
        </w:rPr>
        <w:drawing>
          <wp:inline distT="0" distB="0" distL="0" distR="0" wp14:anchorId="35C268E3" wp14:editId="7E3E9691">
            <wp:extent cx="2774593" cy="20820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902" cy="209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5FB" w:rsidRPr="006605FB">
        <w:t xml:space="preserve"> </w:t>
      </w:r>
    </w:p>
    <w:p w14:paraId="61C6E006" w14:textId="22F4CCEF" w:rsidR="00BD5996" w:rsidRPr="00931C30" w:rsidRDefault="006605FB" w:rsidP="00931C30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0536D">
        <w:rPr>
          <w:i w:val="0"/>
          <w:iCs w:val="0"/>
          <w:color w:val="auto"/>
          <w:sz w:val="24"/>
          <w:szCs w:val="24"/>
        </w:rPr>
        <w:t xml:space="preserve">Рисунок </w:t>
      </w:r>
      <w:r w:rsidR="00723AEC">
        <w:rPr>
          <w:i w:val="0"/>
          <w:iCs w:val="0"/>
          <w:color w:val="auto"/>
          <w:sz w:val="24"/>
          <w:szCs w:val="24"/>
        </w:rPr>
        <w:t>10</w:t>
      </w:r>
      <w:r w:rsidRPr="00A0536D">
        <w:rPr>
          <w:i w:val="0"/>
          <w:iCs w:val="0"/>
          <w:color w:val="auto"/>
          <w:sz w:val="24"/>
          <w:szCs w:val="24"/>
        </w:rPr>
        <w:t xml:space="preserve"> – Квадратурная </w:t>
      </w:r>
      <w:r w:rsidR="002138FF">
        <w:rPr>
          <w:i w:val="0"/>
          <w:iCs w:val="0"/>
          <w:color w:val="auto"/>
          <w:sz w:val="24"/>
          <w:szCs w:val="24"/>
        </w:rPr>
        <w:t xml:space="preserve">(а) </w:t>
      </w:r>
      <w:r w:rsidR="006B2104">
        <w:rPr>
          <w:i w:val="0"/>
          <w:iCs w:val="0"/>
          <w:color w:val="auto"/>
          <w:sz w:val="24"/>
          <w:szCs w:val="24"/>
        </w:rPr>
        <w:t xml:space="preserve">и синфазная </w:t>
      </w:r>
      <w:r w:rsidR="002138FF">
        <w:rPr>
          <w:i w:val="0"/>
          <w:iCs w:val="0"/>
          <w:color w:val="auto"/>
          <w:sz w:val="24"/>
          <w:szCs w:val="24"/>
        </w:rPr>
        <w:t xml:space="preserve">(б) </w:t>
      </w:r>
      <w:r w:rsidRPr="00A0536D">
        <w:rPr>
          <w:i w:val="0"/>
          <w:iCs w:val="0"/>
          <w:color w:val="auto"/>
          <w:sz w:val="24"/>
          <w:szCs w:val="24"/>
        </w:rPr>
        <w:t>составляющ</w:t>
      </w:r>
      <w:r w:rsidR="006B2104">
        <w:rPr>
          <w:i w:val="0"/>
          <w:iCs w:val="0"/>
          <w:color w:val="auto"/>
          <w:sz w:val="24"/>
          <w:szCs w:val="24"/>
        </w:rPr>
        <w:t>ие</w:t>
      </w:r>
      <w:r w:rsidRPr="00A0536D">
        <w:rPr>
          <w:i w:val="0"/>
          <w:iCs w:val="0"/>
          <w:color w:val="auto"/>
          <w:sz w:val="24"/>
          <w:szCs w:val="24"/>
        </w:rPr>
        <w:t xml:space="preserve"> корреляционной функции с полосой </w:t>
      </w:r>
      <w:proofErr w:type="spellStart"/>
      <w:r w:rsidRPr="00A0536D">
        <w:rPr>
          <w:i w:val="0"/>
          <w:iCs w:val="0"/>
          <w:color w:val="auto"/>
          <w:sz w:val="24"/>
          <w:szCs w:val="24"/>
        </w:rPr>
        <w:t>фронтенда</w:t>
      </w:r>
      <w:proofErr w:type="spellEnd"/>
      <w:r w:rsidRPr="00A0536D">
        <w:rPr>
          <w:i w:val="0"/>
          <w:iCs w:val="0"/>
          <w:color w:val="auto"/>
          <w:sz w:val="24"/>
          <w:szCs w:val="24"/>
        </w:rPr>
        <w:t xml:space="preserve"> 6 МГц</w:t>
      </w:r>
    </w:p>
    <w:p w14:paraId="155CD452" w14:textId="2677F19F" w:rsidR="00C1201A" w:rsidRDefault="00427605" w:rsidP="00931C30">
      <w:r>
        <w:t>Зафиксированные значения</w:t>
      </w:r>
      <w:r w:rsidR="00C1201A">
        <w:t xml:space="preserve"> на рисунк</w:t>
      </w:r>
      <w:r>
        <w:t>ах 8</w:t>
      </w:r>
      <w:r w:rsidR="00931C30">
        <w:t xml:space="preserve"> (б)</w:t>
      </w:r>
      <w:r>
        <w:t>, 9</w:t>
      </w:r>
      <w:r w:rsidR="00931C30">
        <w:t xml:space="preserve"> (б)</w:t>
      </w:r>
      <w:r w:rsidR="00C1201A">
        <w:t xml:space="preserve"> соответствуют групповому времени запаздывания:</w:t>
      </w:r>
    </w:p>
    <w:p w14:paraId="4D5422E8" w14:textId="2E034CB8" w:rsidR="00C1201A" w:rsidRPr="00427605" w:rsidRDefault="00427605" w:rsidP="003C6ED2">
      <w:pPr>
        <w:rPr>
          <w:vertAlign w:val="subscript"/>
        </w:rPr>
      </w:pPr>
      <w:r>
        <w:rPr>
          <w:rFonts w:cs="Times New Roman"/>
        </w:rPr>
        <w:t xml:space="preserve">Для 1 МГц </w:t>
      </w:r>
      <w:r w:rsidR="00C1201A">
        <w:rPr>
          <w:rFonts w:cs="Times New Roman"/>
        </w:rPr>
        <w:t>τ = 1,45 τ</w:t>
      </w:r>
      <w:r w:rsidR="00C1201A">
        <w:rPr>
          <w:rFonts w:cs="Times New Roman"/>
          <w:vertAlign w:val="subscript"/>
          <w:lang w:val="en-US"/>
        </w:rPr>
        <w:t>chip</w:t>
      </w:r>
    </w:p>
    <w:p w14:paraId="2683E82B" w14:textId="5C7AB5F4" w:rsidR="004773EF" w:rsidRPr="00427605" w:rsidRDefault="00427605" w:rsidP="003C6ED2">
      <w:pPr>
        <w:rPr>
          <w:rFonts w:cs="Times New Roman"/>
        </w:rPr>
      </w:pPr>
      <w:r>
        <w:rPr>
          <w:rFonts w:cs="Times New Roman"/>
        </w:rPr>
        <w:t xml:space="preserve">Для 6 МГц </w:t>
      </w:r>
      <w:r w:rsidR="00C1201A">
        <w:rPr>
          <w:rFonts w:cs="Times New Roman"/>
        </w:rPr>
        <w:t xml:space="preserve">τ = </w:t>
      </w:r>
      <w:r w:rsidR="00C1201A" w:rsidRPr="00427605">
        <w:rPr>
          <w:rFonts w:cs="Times New Roman"/>
        </w:rPr>
        <w:t>0.29</w:t>
      </w:r>
      <w:r w:rsidR="00C1201A">
        <w:rPr>
          <w:rFonts w:cs="Times New Roman"/>
        </w:rPr>
        <w:t xml:space="preserve"> τ</w:t>
      </w:r>
      <w:r w:rsidR="00C1201A">
        <w:rPr>
          <w:rFonts w:cs="Times New Roman"/>
          <w:vertAlign w:val="subscript"/>
          <w:lang w:val="en-US"/>
        </w:rPr>
        <w:t>chip</w:t>
      </w:r>
    </w:p>
    <w:p w14:paraId="2E1AFCF3" w14:textId="65321F5A" w:rsidR="004773EF" w:rsidRPr="004773EF" w:rsidRDefault="004773EF" w:rsidP="003C6ED2">
      <w:pPr>
        <w:pStyle w:val="a5"/>
        <w:numPr>
          <w:ilvl w:val="0"/>
          <w:numId w:val="4"/>
        </w:numPr>
        <w:ind w:left="0"/>
        <w:jc w:val="both"/>
        <w:rPr>
          <w:rFonts w:cs="Times New Roman"/>
        </w:rPr>
      </w:pPr>
      <w:r>
        <w:rPr>
          <w:rFonts w:cs="Times New Roman"/>
        </w:rPr>
        <w:t xml:space="preserve">В качестве значения полосы </w:t>
      </w:r>
      <w:proofErr w:type="spellStart"/>
      <w:r>
        <w:rPr>
          <w:rFonts w:cs="Times New Roman"/>
        </w:rPr>
        <w:t>фронтенда</w:t>
      </w:r>
      <w:proofErr w:type="spellEnd"/>
      <w:r>
        <w:rPr>
          <w:rFonts w:cs="Times New Roman"/>
        </w:rPr>
        <w:t xml:space="preserve"> выбрать 6 МГц. Перенести в отчет наглядный отрезок сигнала. Включить шум. </w:t>
      </w:r>
      <w:r w:rsidR="00E63EBC">
        <w:rPr>
          <w:rFonts w:cs="Times New Roman"/>
        </w:rPr>
        <w:t xml:space="preserve">Определить отношение мощности сигнала к односторонней спектральной плотности шума (привести к размерности </w:t>
      </w:r>
      <w:proofErr w:type="spellStart"/>
      <w:r w:rsidR="00E63EBC">
        <w:rPr>
          <w:rFonts w:cs="Times New Roman"/>
        </w:rPr>
        <w:t>дБГц</w:t>
      </w:r>
      <w:proofErr w:type="spellEnd"/>
      <w:r w:rsidR="00E63EBC">
        <w:rPr>
          <w:rFonts w:cs="Times New Roman"/>
        </w:rPr>
        <w:t>).</w:t>
      </w:r>
    </w:p>
    <w:p w14:paraId="24241A2A" w14:textId="6398FBA4" w:rsidR="001B2917" w:rsidRDefault="0095621B" w:rsidP="003C6E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FA9DB0" wp14:editId="6F806458">
            <wp:extent cx="5324475" cy="3995420"/>
            <wp:effectExtent l="0" t="0" r="0" b="508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4029" w14:textId="096D05BA" w:rsidR="001B2917" w:rsidRPr="00A0536D" w:rsidRDefault="001B2917" w:rsidP="003C6ED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0536D">
        <w:rPr>
          <w:i w:val="0"/>
          <w:iCs w:val="0"/>
          <w:color w:val="auto"/>
          <w:sz w:val="24"/>
          <w:szCs w:val="24"/>
        </w:rPr>
        <w:t xml:space="preserve">Рисунок </w:t>
      </w:r>
      <w:r w:rsidR="00723AEC">
        <w:rPr>
          <w:i w:val="0"/>
          <w:iCs w:val="0"/>
          <w:color w:val="auto"/>
          <w:sz w:val="24"/>
          <w:szCs w:val="24"/>
        </w:rPr>
        <w:t>11</w:t>
      </w:r>
      <w:r w:rsidRPr="00A0536D">
        <w:rPr>
          <w:i w:val="0"/>
          <w:iCs w:val="0"/>
          <w:color w:val="auto"/>
          <w:sz w:val="24"/>
          <w:szCs w:val="24"/>
        </w:rPr>
        <w:t xml:space="preserve"> – </w:t>
      </w:r>
      <w:r w:rsidR="00427605">
        <w:rPr>
          <w:i w:val="0"/>
          <w:iCs w:val="0"/>
          <w:color w:val="auto"/>
          <w:sz w:val="24"/>
          <w:szCs w:val="24"/>
        </w:rPr>
        <w:t>Сигнал без шума</w:t>
      </w:r>
      <w:r w:rsidR="0095621B">
        <w:rPr>
          <w:i w:val="0"/>
          <w:iCs w:val="0"/>
          <w:color w:val="auto"/>
          <w:sz w:val="24"/>
          <w:szCs w:val="24"/>
        </w:rPr>
        <w:t xml:space="preserve"> при полосе </w:t>
      </w:r>
      <w:proofErr w:type="spellStart"/>
      <w:r w:rsidR="0095621B">
        <w:rPr>
          <w:i w:val="0"/>
          <w:iCs w:val="0"/>
          <w:color w:val="auto"/>
          <w:sz w:val="24"/>
          <w:szCs w:val="24"/>
        </w:rPr>
        <w:t>фронтенда</w:t>
      </w:r>
      <w:proofErr w:type="spellEnd"/>
      <w:r w:rsidR="0095621B">
        <w:rPr>
          <w:i w:val="0"/>
          <w:iCs w:val="0"/>
          <w:color w:val="auto"/>
          <w:sz w:val="24"/>
          <w:szCs w:val="24"/>
        </w:rPr>
        <w:t xml:space="preserve"> 6 МГц</w:t>
      </w:r>
    </w:p>
    <w:p w14:paraId="69B0478A" w14:textId="258D3B38" w:rsidR="00BD5996" w:rsidRDefault="00BD5996" w:rsidP="00BD5996"/>
    <w:p w14:paraId="0D3F7133" w14:textId="607908EA" w:rsidR="00BD5996" w:rsidRDefault="0095621B" w:rsidP="00BD5996">
      <w:pPr>
        <w:jc w:val="center"/>
      </w:pPr>
      <w:r>
        <w:rPr>
          <w:noProof/>
        </w:rPr>
        <w:drawing>
          <wp:inline distT="0" distB="0" distL="0" distR="0" wp14:anchorId="1E57EF06" wp14:editId="2E796FE1">
            <wp:extent cx="5324475" cy="3995420"/>
            <wp:effectExtent l="0" t="0" r="0" b="508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233C" w14:textId="1BB661CA" w:rsidR="00BD5996" w:rsidRDefault="00BD5996" w:rsidP="00BD5996">
      <w:pPr>
        <w:pStyle w:val="a3"/>
        <w:jc w:val="center"/>
        <w:rPr>
          <w:rFonts w:eastAsiaTheme="minorEastAsia"/>
          <w:i w:val="0"/>
          <w:color w:val="000000" w:themeColor="text1"/>
          <w:sz w:val="24"/>
          <w:szCs w:val="28"/>
        </w:rPr>
      </w:pPr>
      <w:r w:rsidRPr="00A0536D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12</w:t>
      </w:r>
      <w:r w:rsidRPr="00A0536D">
        <w:rPr>
          <w:i w:val="0"/>
          <w:iCs w:val="0"/>
          <w:color w:val="auto"/>
          <w:sz w:val="24"/>
          <w:szCs w:val="24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Сигнал с шумом</w:t>
      </w:r>
      <w:r w:rsidR="0095621B">
        <w:rPr>
          <w:i w:val="0"/>
          <w:iCs w:val="0"/>
          <w:color w:val="auto"/>
          <w:sz w:val="24"/>
          <w:szCs w:val="24"/>
        </w:rPr>
        <w:t xml:space="preserve"> при полосе </w:t>
      </w:r>
      <w:proofErr w:type="spellStart"/>
      <w:r w:rsidR="0095621B">
        <w:rPr>
          <w:i w:val="0"/>
          <w:iCs w:val="0"/>
          <w:color w:val="auto"/>
          <w:sz w:val="24"/>
          <w:szCs w:val="24"/>
        </w:rPr>
        <w:t>фронтенда</w:t>
      </w:r>
      <w:proofErr w:type="spellEnd"/>
      <w:r w:rsidR="0095621B">
        <w:rPr>
          <w:i w:val="0"/>
          <w:iCs w:val="0"/>
          <w:color w:val="auto"/>
          <w:sz w:val="24"/>
          <w:szCs w:val="24"/>
        </w:rPr>
        <w:t xml:space="preserve"> 6 МГц</w:t>
      </w:r>
    </w:p>
    <w:p w14:paraId="20345F61" w14:textId="6BA6358C" w:rsidR="00F20B9E" w:rsidRDefault="0095621B" w:rsidP="003C6ED2">
      <w:pPr>
        <w:rPr>
          <w:lang w:val="en-US"/>
        </w:rPr>
      </w:pPr>
      <w:r>
        <w:lastRenderedPageBreak/>
        <w:t>Рассчитаем отношение сигнал</w:t>
      </w:r>
      <w:r>
        <w:rPr>
          <w:lang w:val="en-US"/>
        </w:rPr>
        <w:t>/</w:t>
      </w:r>
      <w:r>
        <w:t>шум</w:t>
      </w:r>
      <w:r>
        <w:rPr>
          <w:lang w:val="en-US"/>
        </w:rPr>
        <w:t>:</w:t>
      </w:r>
    </w:p>
    <w:p w14:paraId="62611E17" w14:textId="34DF901F" w:rsidR="00800F87" w:rsidRDefault="00800F87" w:rsidP="003C6ED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=1.2</m:t>
          </m:r>
        </m:oMath>
      </m:oMathPara>
    </w:p>
    <w:p w14:paraId="50C3DC0B" w14:textId="5EDEBA16" w:rsidR="0095621B" w:rsidRPr="00800F87" w:rsidRDefault="00800F87" w:rsidP="003C6ED2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</w:rPr>
                    <m:t>no</m:t>
                  </m:r>
                </m:den>
              </m:f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ΔF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1.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40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.1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1.61193</m:t>
          </m:r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=&gt;10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1.61193*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</m:d>
            </m:e>
          </m:func>
        </m:oMath>
      </m:oMathPara>
    </w:p>
    <w:p w14:paraId="07680CAF" w14:textId="1F36EE6E" w:rsidR="00800F87" w:rsidRPr="00BE7495" w:rsidRDefault="00800F87" w:rsidP="003C6ED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42.07</m:t>
          </m:r>
          <m:r>
            <w:rPr>
              <w:rFonts w:ascii="Cambria Math" w:eastAsiaTheme="minorEastAsia" w:hAnsi="Cambria Math"/>
            </w:rPr>
            <m:t xml:space="preserve"> дБГ</m:t>
          </m:r>
          <m:r>
            <w:rPr>
              <w:rFonts w:ascii="Cambria Math" w:eastAsiaTheme="minorEastAsia" w:hAnsi="Cambria Math"/>
            </w:rPr>
            <m:t>ц</m:t>
          </m:r>
        </m:oMath>
      </m:oMathPara>
    </w:p>
    <w:p w14:paraId="4D33E93D" w14:textId="04484367" w:rsidR="00EE0B37" w:rsidRDefault="008A0F05" w:rsidP="00EE0B37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34E771F" wp14:editId="2363A6C1">
            <wp:extent cx="2829261" cy="1992443"/>
            <wp:effectExtent l="0" t="0" r="0" b="825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37" cy="199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B37">
        <w:rPr>
          <w:noProof/>
        </w:rPr>
        <w:drawing>
          <wp:inline distT="0" distB="0" distL="0" distR="0" wp14:anchorId="0946C762" wp14:editId="76DD98AF">
            <wp:extent cx="3053202" cy="2291379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11" cy="229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C91C" w14:textId="3B68E2B0" w:rsidR="00EE0B37" w:rsidRDefault="00EE0B37" w:rsidP="00EE0B37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>
        <w:rPr>
          <w:i w:val="0"/>
          <w:iCs w:val="0"/>
          <w:noProof/>
          <w:color w:val="auto"/>
          <w:sz w:val="24"/>
          <w:szCs w:val="24"/>
        </w:rPr>
        <w:t>3</w:t>
      </w:r>
      <w:r>
        <w:rPr>
          <w:i w:val="0"/>
          <w:iCs w:val="0"/>
          <w:noProof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– </w:t>
      </w:r>
      <w:r>
        <w:rPr>
          <w:i w:val="0"/>
          <w:iCs w:val="0"/>
          <w:color w:val="auto"/>
          <w:sz w:val="24"/>
          <w:szCs w:val="24"/>
        </w:rPr>
        <w:t>Графики вычисленных корреляционных сумм как функции разности задержек дальномерных кодов сигнала и опорных колебаний</w:t>
      </w:r>
    </w:p>
    <w:p w14:paraId="31D2760B" w14:textId="77777777" w:rsidR="00EE0B37" w:rsidRDefault="00EE0B37" w:rsidP="00EE0B37">
      <w:pPr>
        <w:numPr>
          <w:ilvl w:val="0"/>
          <w:numId w:val="4"/>
        </w:numPr>
        <w:shd w:val="clear" w:color="auto" w:fill="FFFFFF"/>
        <w:spacing w:before="100" w:beforeAutospacing="1" w:after="24" w:line="360" w:lineRule="atLeast"/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Наблюдать за изменением шумовой составляющей корреляционных функций при изменении полосы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фронтенда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. Исследовать зависимость мощности шумовой составляющей корреляционных компонент от полосы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фронтенда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, сделать соответствующие записи в отчете.</w:t>
      </w:r>
    </w:p>
    <w:p w14:paraId="41CD4F6E" w14:textId="3A7C066C" w:rsidR="00EE0B37" w:rsidRPr="00EE0B37" w:rsidRDefault="004975C4" w:rsidP="00EE0B37">
      <w:pPr>
        <w:pStyle w:val="a5"/>
        <w:ind w:left="0"/>
        <w:jc w:val="center"/>
      </w:pPr>
      <w:r>
        <w:rPr>
          <w:noProof/>
        </w:rPr>
        <w:drawing>
          <wp:inline distT="0" distB="0" distL="0" distR="0" wp14:anchorId="5329A4E8" wp14:editId="59D0ADA4">
            <wp:extent cx="2911643" cy="2592292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058" cy="262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B37">
        <w:rPr>
          <w:noProof/>
        </w:rPr>
        <w:drawing>
          <wp:inline distT="0" distB="0" distL="0" distR="0" wp14:anchorId="7A0C06CE" wp14:editId="06E6806B">
            <wp:extent cx="2930133" cy="2571078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3490" cy="274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B4D0" w14:textId="1E4EAF5A" w:rsidR="00EE0B37" w:rsidRDefault="00EE0B37" w:rsidP="00BE7495">
      <w:pPr>
        <w:jc w:val="center"/>
        <w:rPr>
          <w:sz w:val="24"/>
          <w:szCs w:val="28"/>
        </w:rPr>
      </w:pPr>
      <w:r w:rsidRPr="00EE0B37">
        <w:rPr>
          <w:sz w:val="24"/>
          <w:szCs w:val="28"/>
        </w:rPr>
        <w:t xml:space="preserve">Рисунок 14 </w:t>
      </w:r>
      <w:r w:rsidR="00723AEC" w:rsidRPr="00EE0B37">
        <w:rPr>
          <w:sz w:val="24"/>
          <w:szCs w:val="28"/>
        </w:rPr>
        <w:t xml:space="preserve">– </w:t>
      </w:r>
      <w:r w:rsidR="00723AEC">
        <w:rPr>
          <w:sz w:val="24"/>
          <w:szCs w:val="28"/>
        </w:rPr>
        <w:t>Синфазная</w:t>
      </w:r>
      <w:r w:rsidR="004975C4">
        <w:rPr>
          <w:sz w:val="24"/>
          <w:szCs w:val="28"/>
        </w:rPr>
        <w:t xml:space="preserve"> и квадратурная составляющая при полосе </w:t>
      </w:r>
      <w:proofErr w:type="spellStart"/>
      <w:r w:rsidR="004975C4">
        <w:rPr>
          <w:sz w:val="24"/>
          <w:szCs w:val="28"/>
        </w:rPr>
        <w:t>фронтенда</w:t>
      </w:r>
      <w:proofErr w:type="spellEnd"/>
      <w:r w:rsidR="004975C4">
        <w:rPr>
          <w:sz w:val="24"/>
          <w:szCs w:val="28"/>
        </w:rPr>
        <w:t xml:space="preserve"> 1 МГц и аддитивной смеси сигнала и шума</w:t>
      </w:r>
    </w:p>
    <w:p w14:paraId="259E7050" w14:textId="237AF83D" w:rsidR="00EE0B37" w:rsidRDefault="00EE0B37" w:rsidP="00EE0B37">
      <w:pPr>
        <w:jc w:val="center"/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297BA1EC" wp14:editId="0C5FED16">
            <wp:extent cx="3012141" cy="2533291"/>
            <wp:effectExtent l="0" t="0" r="0" b="635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" r="7442"/>
                    <a:stretch/>
                  </pic:blipFill>
                  <pic:spPr bwMode="auto">
                    <a:xfrm>
                      <a:off x="0" y="0"/>
                      <a:ext cx="3115652" cy="26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AE026" wp14:editId="14A98B4E">
            <wp:extent cx="2883050" cy="2474002"/>
            <wp:effectExtent l="0" t="0" r="0" b="254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9" r="7662"/>
                    <a:stretch/>
                  </pic:blipFill>
                  <pic:spPr bwMode="auto">
                    <a:xfrm>
                      <a:off x="0" y="0"/>
                      <a:ext cx="2923775" cy="25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D506A" w14:textId="14EE962A" w:rsidR="00EE0B37" w:rsidRDefault="00EE0B37" w:rsidP="00EE0B37">
      <w:pPr>
        <w:jc w:val="center"/>
        <w:rPr>
          <w:sz w:val="24"/>
          <w:szCs w:val="28"/>
        </w:rPr>
      </w:pPr>
      <w:r w:rsidRPr="00EE0B37">
        <w:rPr>
          <w:sz w:val="24"/>
          <w:szCs w:val="28"/>
        </w:rPr>
        <w:t>Рисунок 1</w:t>
      </w:r>
      <w:r>
        <w:rPr>
          <w:sz w:val="24"/>
          <w:szCs w:val="28"/>
        </w:rPr>
        <w:t>5</w:t>
      </w:r>
      <w:r w:rsidRPr="00EE0B37">
        <w:rPr>
          <w:sz w:val="24"/>
          <w:szCs w:val="28"/>
        </w:rPr>
        <w:t xml:space="preserve"> – </w:t>
      </w:r>
      <w:r w:rsidR="004975C4">
        <w:rPr>
          <w:sz w:val="24"/>
          <w:szCs w:val="28"/>
        </w:rPr>
        <w:t xml:space="preserve">Синфазная и квадратурная составляющая при полосе </w:t>
      </w:r>
      <w:proofErr w:type="spellStart"/>
      <w:r w:rsidR="004975C4">
        <w:rPr>
          <w:sz w:val="24"/>
          <w:szCs w:val="28"/>
        </w:rPr>
        <w:t>фронтенда</w:t>
      </w:r>
      <w:proofErr w:type="spellEnd"/>
      <w:r w:rsidR="004975C4">
        <w:rPr>
          <w:sz w:val="24"/>
          <w:szCs w:val="28"/>
        </w:rPr>
        <w:t xml:space="preserve"> </w:t>
      </w:r>
      <w:r w:rsidR="004975C4">
        <w:rPr>
          <w:sz w:val="24"/>
          <w:szCs w:val="28"/>
        </w:rPr>
        <w:t>6</w:t>
      </w:r>
      <w:r w:rsidR="004975C4">
        <w:rPr>
          <w:sz w:val="24"/>
          <w:szCs w:val="28"/>
        </w:rPr>
        <w:t xml:space="preserve"> МГц и аддитивной смеси сигнала и шума</w:t>
      </w:r>
    </w:p>
    <w:p w14:paraId="54D9055E" w14:textId="70C1B417" w:rsidR="00EE0B37" w:rsidRDefault="00EE0B37" w:rsidP="00EE0B37">
      <w:pPr>
        <w:keepNext/>
        <w:jc w:val="center"/>
      </w:pPr>
      <w:r>
        <w:rPr>
          <w:i/>
          <w:noProof/>
          <w:lang w:val="en-US"/>
        </w:rPr>
        <w:drawing>
          <wp:inline distT="0" distB="0" distL="0" distR="0" wp14:anchorId="7E280DE5" wp14:editId="3440EEB8">
            <wp:extent cx="3022898" cy="2580222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5" r="8088"/>
                    <a:stretch/>
                  </pic:blipFill>
                  <pic:spPr bwMode="auto">
                    <a:xfrm>
                      <a:off x="0" y="0"/>
                      <a:ext cx="3027941" cy="258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noProof/>
          <w:lang w:val="en-US"/>
        </w:rPr>
        <w:drawing>
          <wp:inline distT="0" distB="0" distL="0" distR="0" wp14:anchorId="61AA1448" wp14:editId="36AC1405">
            <wp:extent cx="2896865" cy="24419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0" r="7613"/>
                    <a:stretch/>
                  </pic:blipFill>
                  <pic:spPr bwMode="auto">
                    <a:xfrm>
                      <a:off x="0" y="0"/>
                      <a:ext cx="2916056" cy="245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B9624" w14:textId="38310CCD" w:rsidR="00EE0B37" w:rsidRDefault="00EE0B37" w:rsidP="00EE0B37">
      <w:pPr>
        <w:jc w:val="center"/>
        <w:rPr>
          <w:sz w:val="24"/>
          <w:szCs w:val="28"/>
        </w:rPr>
      </w:pPr>
      <w:r w:rsidRPr="00EE0B37">
        <w:rPr>
          <w:sz w:val="24"/>
          <w:szCs w:val="28"/>
        </w:rPr>
        <w:t>Рисунок 1</w:t>
      </w:r>
      <w:r w:rsidRPr="00EE0B37">
        <w:rPr>
          <w:sz w:val="24"/>
          <w:szCs w:val="28"/>
        </w:rPr>
        <w:t>6</w:t>
      </w:r>
      <w:r w:rsidRPr="00EE0B37">
        <w:rPr>
          <w:sz w:val="24"/>
          <w:szCs w:val="28"/>
        </w:rPr>
        <w:t xml:space="preserve"> – </w:t>
      </w:r>
      <w:r w:rsidR="004975C4">
        <w:rPr>
          <w:sz w:val="24"/>
          <w:szCs w:val="28"/>
        </w:rPr>
        <w:t xml:space="preserve">Синфазная и квадратурная составляющая при </w:t>
      </w:r>
      <w:r w:rsidR="004975C4">
        <w:rPr>
          <w:sz w:val="24"/>
          <w:szCs w:val="28"/>
        </w:rPr>
        <w:t xml:space="preserve">бесконечной полосе </w:t>
      </w:r>
      <w:proofErr w:type="spellStart"/>
      <w:r w:rsidR="004975C4">
        <w:rPr>
          <w:sz w:val="24"/>
          <w:szCs w:val="28"/>
        </w:rPr>
        <w:t>фронтенда</w:t>
      </w:r>
      <w:proofErr w:type="spellEnd"/>
      <w:r w:rsidR="004975C4">
        <w:rPr>
          <w:sz w:val="24"/>
          <w:szCs w:val="28"/>
        </w:rPr>
        <w:t xml:space="preserve"> и аддитивной смеси сигнала и шума</w:t>
      </w:r>
    </w:p>
    <w:p w14:paraId="3E367217" w14:textId="6078122D" w:rsidR="004975C4" w:rsidRDefault="008A0F05" w:rsidP="008A0F05">
      <w:pPr>
        <w:ind w:firstLine="708"/>
        <w:rPr>
          <w:szCs w:val="28"/>
        </w:rPr>
      </w:pPr>
      <w:r>
        <w:rPr>
          <w:szCs w:val="28"/>
        </w:rPr>
        <w:t>Согласно полученным графикам (Рисунки 14 – 16)</w:t>
      </w:r>
      <w:r w:rsidR="00EE0B37">
        <w:rPr>
          <w:szCs w:val="28"/>
        </w:rPr>
        <w:t>, увеличени</w:t>
      </w:r>
      <w:r>
        <w:rPr>
          <w:szCs w:val="28"/>
        </w:rPr>
        <w:t xml:space="preserve">е </w:t>
      </w:r>
      <w:r w:rsidR="00EE0B37">
        <w:rPr>
          <w:szCs w:val="28"/>
        </w:rPr>
        <w:t xml:space="preserve">полосы </w:t>
      </w:r>
      <w:proofErr w:type="spellStart"/>
      <w:r w:rsidR="00EE0B37">
        <w:rPr>
          <w:szCs w:val="28"/>
        </w:rPr>
        <w:t>фронтенда</w:t>
      </w:r>
      <w:proofErr w:type="spellEnd"/>
      <w:r w:rsidR="00EE0B37">
        <w:rPr>
          <w:szCs w:val="28"/>
        </w:rPr>
        <w:t xml:space="preserve"> приводит к росту мощности шумовой составляющей аддитивной смеси сигнала и шума</w:t>
      </w:r>
      <w:r>
        <w:rPr>
          <w:szCs w:val="28"/>
        </w:rPr>
        <w:t>.</w:t>
      </w:r>
    </w:p>
    <w:p w14:paraId="377361B4" w14:textId="4FC2231E" w:rsidR="008A0F05" w:rsidRPr="00BE7495" w:rsidRDefault="004975C4" w:rsidP="00BE7495">
      <w:pPr>
        <w:rPr>
          <w:szCs w:val="28"/>
          <w:lang w:val="en-US"/>
        </w:rPr>
      </w:pPr>
      <w:r>
        <w:rPr>
          <w:szCs w:val="28"/>
        </w:rPr>
        <w:br w:type="page"/>
      </w:r>
    </w:p>
    <w:p w14:paraId="7EE5A2A8" w14:textId="5BE0129A" w:rsidR="008A0F05" w:rsidRPr="008A0F05" w:rsidRDefault="008A0F05" w:rsidP="004975C4">
      <w:pPr>
        <w:ind w:left="284" w:hanging="284"/>
        <w:rPr>
          <w:szCs w:val="28"/>
        </w:rPr>
      </w:pPr>
      <w:r w:rsidRPr="008A0F05">
        <w:rPr>
          <w:rFonts w:eastAsiaTheme="minorEastAsia"/>
        </w:rPr>
        <w:lastRenderedPageBreak/>
        <w:t xml:space="preserve">5. </w:t>
      </w:r>
      <w:r>
        <w:t>Включить шум. Исследовать влияние квантования входных отсчетов и опорных сигналов на корреляционные суммы.</w:t>
      </w:r>
    </w:p>
    <w:p w14:paraId="246EA336" w14:textId="429E123B" w:rsidR="004975C4" w:rsidRDefault="004975C4" w:rsidP="008A0F05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357FAD4" wp14:editId="3C1A05F8">
            <wp:extent cx="6292516" cy="2738858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30" cy="274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346B" w14:textId="26C9E134" w:rsidR="008A0F05" w:rsidRPr="00BE7495" w:rsidRDefault="008A0F05" w:rsidP="008A0F05">
      <w:pPr>
        <w:jc w:val="center"/>
        <w:rPr>
          <w:sz w:val="24"/>
          <w:szCs w:val="28"/>
        </w:rPr>
      </w:pPr>
      <w:r w:rsidRPr="008A0F05">
        <w:rPr>
          <w:sz w:val="24"/>
          <w:szCs w:val="28"/>
        </w:rPr>
        <w:t xml:space="preserve">Рисунок </w:t>
      </w:r>
      <w:r w:rsidRPr="008A0F05">
        <w:rPr>
          <w:sz w:val="24"/>
          <w:szCs w:val="28"/>
        </w:rPr>
        <w:t>17</w:t>
      </w:r>
      <w:r w:rsidRPr="008A0F05">
        <w:rPr>
          <w:sz w:val="24"/>
          <w:szCs w:val="28"/>
        </w:rPr>
        <w:t xml:space="preserve"> – </w:t>
      </w:r>
      <w:r w:rsidR="004975C4">
        <w:rPr>
          <w:sz w:val="24"/>
          <w:szCs w:val="28"/>
        </w:rPr>
        <w:t>Синфазная и квадратурная составляющие</w:t>
      </w:r>
      <w:r w:rsidR="00BE7495">
        <w:rPr>
          <w:sz w:val="24"/>
          <w:szCs w:val="28"/>
        </w:rPr>
        <w:t xml:space="preserve">, соответствующие бесконечной полосе </w:t>
      </w:r>
      <w:proofErr w:type="spellStart"/>
      <w:r w:rsidR="00BE7495">
        <w:rPr>
          <w:sz w:val="24"/>
          <w:szCs w:val="28"/>
        </w:rPr>
        <w:t>фронтенда</w:t>
      </w:r>
      <w:proofErr w:type="spellEnd"/>
      <w:r w:rsidR="00BE7495">
        <w:rPr>
          <w:sz w:val="24"/>
          <w:szCs w:val="28"/>
        </w:rPr>
        <w:t xml:space="preserve">, при аддитивной смеси сигнала и шума и квантовании опоры и АЦП. </w:t>
      </w:r>
    </w:p>
    <w:p w14:paraId="3716CB70" w14:textId="74456F3E" w:rsidR="004975C4" w:rsidRDefault="00BE7495" w:rsidP="008A0F05">
      <w:pPr>
        <w:jc w:val="center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 wp14:anchorId="2DD1D51D" wp14:editId="5030510F">
            <wp:extent cx="5931535" cy="28035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506B" w14:textId="77777777" w:rsidR="00445B55" w:rsidRDefault="00BE7495" w:rsidP="00445B55">
      <w:pPr>
        <w:jc w:val="center"/>
        <w:rPr>
          <w:sz w:val="24"/>
          <w:szCs w:val="28"/>
        </w:rPr>
      </w:pPr>
      <w:r w:rsidRPr="008A0F05">
        <w:rPr>
          <w:sz w:val="24"/>
          <w:szCs w:val="28"/>
        </w:rPr>
        <w:t>Рисунок 1</w:t>
      </w:r>
      <w:r w:rsidRPr="00BE7495">
        <w:rPr>
          <w:sz w:val="24"/>
          <w:szCs w:val="28"/>
        </w:rPr>
        <w:t>8</w:t>
      </w:r>
      <w:r w:rsidRPr="008A0F05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Синфазная и квадратурная составляющие, соответствующие полосе </w:t>
      </w:r>
      <w:proofErr w:type="spellStart"/>
      <w:r>
        <w:rPr>
          <w:sz w:val="24"/>
          <w:szCs w:val="28"/>
        </w:rPr>
        <w:t>фронтенда</w:t>
      </w:r>
      <w:proofErr w:type="spellEnd"/>
      <w:r w:rsidR="00445B55" w:rsidRPr="00445B55">
        <w:rPr>
          <w:sz w:val="24"/>
          <w:szCs w:val="28"/>
        </w:rPr>
        <w:t xml:space="preserve"> </w:t>
      </w:r>
      <w:r w:rsidR="00445B55">
        <w:rPr>
          <w:sz w:val="24"/>
          <w:szCs w:val="28"/>
        </w:rPr>
        <w:t>равной 1 МГц</w:t>
      </w:r>
      <w:r>
        <w:rPr>
          <w:sz w:val="24"/>
          <w:szCs w:val="28"/>
        </w:rPr>
        <w:t xml:space="preserve">, при аддитивной смеси сигнала и шума и квантовании опоры и АЦП. </w:t>
      </w:r>
    </w:p>
    <w:p w14:paraId="32F4E56B" w14:textId="77777777" w:rsidR="00723AEC" w:rsidRDefault="00723AEC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br w:type="page"/>
      </w:r>
    </w:p>
    <w:p w14:paraId="0B161E8D" w14:textId="511F25AB" w:rsidR="00445B55" w:rsidRPr="00445B55" w:rsidRDefault="00445B55" w:rsidP="00445B55">
      <w:pPr>
        <w:ind w:hanging="284"/>
        <w:jc w:val="both"/>
        <w:rPr>
          <w:szCs w:val="28"/>
        </w:rPr>
      </w:pPr>
      <w:r w:rsidRPr="00445B55">
        <w:rPr>
          <w:rFonts w:eastAsiaTheme="minorEastAsia"/>
          <w:szCs w:val="28"/>
        </w:rPr>
        <w:lastRenderedPageBreak/>
        <w:t xml:space="preserve">6. </w:t>
      </w:r>
      <w:r w:rsidR="00723AEC" w:rsidRPr="00723AEC">
        <w:rPr>
          <w:szCs w:val="28"/>
        </w:rPr>
        <w:t>Включить узкополосную помеху, исследовать её влияние на корреляционные суммы. Определить отношение мощности помехи к мощности сигнала.</w:t>
      </w:r>
    </w:p>
    <w:p w14:paraId="22DE7411" w14:textId="3CCD41C7" w:rsidR="00445B55" w:rsidRDefault="004D3BF9" w:rsidP="00445B55">
      <w:pPr>
        <w:rPr>
          <w:rFonts w:eastAsiaTheme="minorEastAsia"/>
          <w:sz w:val="24"/>
          <w:lang w:val="en-US"/>
        </w:rPr>
      </w:pPr>
      <w:r>
        <w:rPr>
          <w:rFonts w:eastAsiaTheme="minorEastAsia"/>
          <w:noProof/>
          <w:sz w:val="24"/>
          <w:lang w:val="en-US"/>
        </w:rPr>
        <w:drawing>
          <wp:inline distT="0" distB="0" distL="0" distR="0" wp14:anchorId="3B4A1D0F" wp14:editId="7CC0E56F">
            <wp:extent cx="5919470" cy="2514600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4683" w14:textId="7811FA9B" w:rsidR="00723AEC" w:rsidRDefault="00723AEC" w:rsidP="00723AEC">
      <w:pPr>
        <w:jc w:val="center"/>
        <w:rPr>
          <w:sz w:val="24"/>
        </w:rPr>
      </w:pPr>
      <w:r w:rsidRPr="00723AEC">
        <w:rPr>
          <w:sz w:val="24"/>
        </w:rPr>
        <w:t>Рисунок 19 –</w:t>
      </w:r>
      <w:r w:rsidRPr="00723AEC">
        <w:rPr>
          <w:sz w:val="24"/>
        </w:rPr>
        <w:t xml:space="preserve"> Синфазная</w:t>
      </w:r>
      <w:r>
        <w:rPr>
          <w:sz w:val="24"/>
        </w:rPr>
        <w:t xml:space="preserve"> и квадратурная</w:t>
      </w:r>
      <w:r w:rsidRPr="00723AEC">
        <w:rPr>
          <w:sz w:val="24"/>
        </w:rPr>
        <w:t xml:space="preserve"> составляющ</w:t>
      </w:r>
      <w:r>
        <w:rPr>
          <w:sz w:val="24"/>
        </w:rPr>
        <w:t>ие</w:t>
      </w:r>
      <w:r w:rsidRPr="00723AEC">
        <w:rPr>
          <w:sz w:val="24"/>
        </w:rPr>
        <w:t xml:space="preserve">, соответствующая полосе </w:t>
      </w:r>
      <w:proofErr w:type="spellStart"/>
      <w:r w:rsidRPr="00723AEC">
        <w:rPr>
          <w:sz w:val="24"/>
        </w:rPr>
        <w:t>фронтенда</w:t>
      </w:r>
      <w:proofErr w:type="spellEnd"/>
      <w:r w:rsidRPr="00723AEC">
        <w:rPr>
          <w:sz w:val="24"/>
        </w:rPr>
        <w:t xml:space="preserve"> 1 МГц при аддитивной смеси сигнала, шума и гармонической помехи и квантовании опоры и АЦП</w:t>
      </w:r>
    </w:p>
    <w:p w14:paraId="64C80A1C" w14:textId="62818E7C" w:rsidR="00723AEC" w:rsidRDefault="00723AEC" w:rsidP="00723AEC">
      <w:pPr>
        <w:ind w:firstLine="567"/>
        <w:jc w:val="both"/>
      </w:pPr>
      <w:r>
        <w:t>Добавляя</w:t>
      </w:r>
      <w:r>
        <w:t xml:space="preserve"> гармоническ</w:t>
      </w:r>
      <w:r>
        <w:t>ую</w:t>
      </w:r>
      <w:r>
        <w:t xml:space="preserve"> узкополосн</w:t>
      </w:r>
      <w:r>
        <w:t>ую</w:t>
      </w:r>
      <w:r>
        <w:t xml:space="preserve"> помех</w:t>
      </w:r>
      <w:r>
        <w:t>у</w:t>
      </w:r>
      <w:r>
        <w:t xml:space="preserve"> в аддитивную смесь сигнала и шума</w:t>
      </w:r>
      <w:r>
        <w:t xml:space="preserve">, увеличивается </w:t>
      </w:r>
      <w:r>
        <w:t>сигнальн</w:t>
      </w:r>
      <w:r>
        <w:t xml:space="preserve">ая </w:t>
      </w:r>
      <w:r>
        <w:t>составляющ</w:t>
      </w:r>
      <w:r>
        <w:t>ая</w:t>
      </w:r>
      <w:r>
        <w:t xml:space="preserve"> </w:t>
      </w:r>
      <w:r>
        <w:t>этой смеси</w:t>
      </w:r>
      <w:r>
        <w:t>.</w:t>
      </w:r>
    </w:p>
    <w:p w14:paraId="1F440E54" w14:textId="7045495E" w:rsidR="00723AEC" w:rsidRDefault="00723AEC" w:rsidP="00723AEC">
      <w:pPr>
        <w:ind w:hanging="284"/>
        <w:jc w:val="both"/>
        <w:rPr>
          <w:rFonts w:eastAsiaTheme="minorEastAsia"/>
          <w:lang w:val="en-US"/>
        </w:rPr>
      </w:pPr>
      <w:r w:rsidRPr="00723AEC">
        <w:rPr>
          <w:rFonts w:eastAsiaTheme="minorEastAsia"/>
        </w:rPr>
        <w:t xml:space="preserve">7. </w:t>
      </w:r>
      <w:r w:rsidRPr="00723AEC">
        <w:rPr>
          <w:rFonts w:eastAsiaTheme="minorEastAsia"/>
        </w:rPr>
        <w:t>Установить нулевую ошибку по частоте. В отсутствии узкополосной помехи при наличии шума приемника провести исследование процессов в пошаговой модели коррелятора.</w:t>
      </w:r>
    </w:p>
    <w:p w14:paraId="2D1C8818" w14:textId="03D2C1B4" w:rsidR="00723AEC" w:rsidRDefault="00723AEC" w:rsidP="00723AEC">
      <w:pPr>
        <w:ind w:firstLine="567"/>
        <w:jc w:val="both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794FF8D0" wp14:editId="58A9C40B">
            <wp:extent cx="5940425" cy="31832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C97E" w14:textId="5671028F" w:rsidR="00723AEC" w:rsidRDefault="00723AEC" w:rsidP="00723AEC">
      <w:pPr>
        <w:ind w:firstLine="567"/>
        <w:jc w:val="center"/>
        <w:rPr>
          <w:rFonts w:eastAsiaTheme="minorEastAsia"/>
          <w:sz w:val="24"/>
        </w:rPr>
      </w:pPr>
      <w:r w:rsidRPr="00723AEC">
        <w:rPr>
          <w:rFonts w:eastAsiaTheme="minorEastAsia"/>
          <w:sz w:val="24"/>
        </w:rPr>
        <w:t>Рисунок 20 – отображение процессов коррелятора</w:t>
      </w:r>
    </w:p>
    <w:p w14:paraId="487C1246" w14:textId="4EC674E2" w:rsidR="000A709F" w:rsidRPr="000A709F" w:rsidRDefault="000A709F" w:rsidP="000A709F">
      <w:pPr>
        <w:jc w:val="both"/>
        <w:rPr>
          <w:rFonts w:eastAsiaTheme="minorEastAsia"/>
        </w:rPr>
      </w:pPr>
      <w:r w:rsidRPr="000A709F">
        <w:rPr>
          <w:rFonts w:eastAsiaTheme="minorEastAsia"/>
          <w:b/>
        </w:rPr>
        <w:lastRenderedPageBreak/>
        <w:t xml:space="preserve">Вывод: </w:t>
      </w:r>
      <w:r>
        <w:rPr>
          <w:rFonts w:eastAsiaTheme="minorEastAsia"/>
        </w:rPr>
        <w:t>в</w:t>
      </w:r>
      <w:r w:rsidRPr="000A709F">
        <w:rPr>
          <w:rFonts w:eastAsiaTheme="minorEastAsia"/>
        </w:rPr>
        <w:t xml:space="preserve"> </w:t>
      </w:r>
      <w:r>
        <w:rPr>
          <w:rFonts w:eastAsiaTheme="minorEastAsia"/>
        </w:rPr>
        <w:t>данной</w:t>
      </w:r>
      <w:r w:rsidRPr="000A709F">
        <w:rPr>
          <w:rFonts w:eastAsiaTheme="minorEastAsia"/>
        </w:rPr>
        <w:t xml:space="preserve"> лабораторной работ</w:t>
      </w:r>
      <w:r>
        <w:rPr>
          <w:rFonts w:eastAsiaTheme="minorEastAsia"/>
        </w:rPr>
        <w:t>е была исследована работа коррелятора, в т.ч. структура</w:t>
      </w:r>
      <w:r w:rsidRPr="000A709F">
        <w:rPr>
          <w:rFonts w:eastAsiaTheme="minorEastAsia"/>
        </w:rPr>
        <w:t xml:space="preserve"> ГЛОНАСС и </w:t>
      </w:r>
      <w:r w:rsidRPr="000A709F">
        <w:rPr>
          <w:rFonts w:eastAsiaTheme="minorEastAsia"/>
          <w:lang w:val="en-US"/>
        </w:rPr>
        <w:t>GPS</w:t>
      </w:r>
      <w:r w:rsidRPr="000A709F">
        <w:rPr>
          <w:rFonts w:eastAsiaTheme="minorEastAsia"/>
        </w:rPr>
        <w:t xml:space="preserve"> </w:t>
      </w:r>
      <w:r w:rsidRPr="000A709F">
        <w:rPr>
          <w:rFonts w:eastAsiaTheme="minorEastAsia"/>
          <w:lang w:val="en-US"/>
        </w:rPr>
        <w:t>L</w:t>
      </w:r>
      <w:r w:rsidRPr="000A709F">
        <w:rPr>
          <w:rFonts w:eastAsiaTheme="minorEastAsia"/>
        </w:rPr>
        <w:t>1</w:t>
      </w:r>
      <w:r>
        <w:rPr>
          <w:rFonts w:eastAsiaTheme="minorEastAsia"/>
        </w:rPr>
        <w:t xml:space="preserve"> и их функциональные элементы</w:t>
      </w:r>
      <w:r w:rsidRPr="000A709F">
        <w:rPr>
          <w:rFonts w:eastAsiaTheme="minorEastAsia"/>
        </w:rPr>
        <w:t xml:space="preserve">. </w:t>
      </w:r>
      <w:r>
        <w:t xml:space="preserve">Увидели </w:t>
      </w:r>
      <w:r>
        <w:t xml:space="preserve">связь между увеличением полосы </w:t>
      </w:r>
      <w:proofErr w:type="spellStart"/>
      <w:r>
        <w:t>фронтенда</w:t>
      </w:r>
      <w:proofErr w:type="spellEnd"/>
      <w:r>
        <w:t xml:space="preserve"> и мощностью шумовой составляющей аддитивной смеси сигнала и шума</w:t>
      </w:r>
      <w:r>
        <w:t xml:space="preserve">. </w:t>
      </w:r>
      <w:r>
        <w:rPr>
          <w:rFonts w:eastAsiaTheme="minorEastAsia"/>
        </w:rPr>
        <w:t xml:space="preserve">Также посмотрели, как </w:t>
      </w:r>
      <w:r w:rsidRPr="000A709F">
        <w:rPr>
          <w:rFonts w:eastAsiaTheme="minorEastAsia"/>
        </w:rPr>
        <w:t xml:space="preserve">узкополосная помеха </w:t>
      </w:r>
      <w:r>
        <w:rPr>
          <w:rFonts w:eastAsiaTheme="minorEastAsia"/>
        </w:rPr>
        <w:t>приводит к росту сигнальной составляющей корреляционной суммы.</w:t>
      </w:r>
      <w:bookmarkStart w:id="0" w:name="_GoBack"/>
      <w:bookmarkEnd w:id="0"/>
    </w:p>
    <w:sectPr w:rsidR="000A709F" w:rsidRPr="000A709F" w:rsidSect="00BE7495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4CB99" w14:textId="77777777" w:rsidR="00E62535" w:rsidRDefault="00E62535" w:rsidP="00BE7495">
      <w:pPr>
        <w:spacing w:after="0" w:line="240" w:lineRule="auto"/>
      </w:pPr>
      <w:r>
        <w:separator/>
      </w:r>
    </w:p>
  </w:endnote>
  <w:endnote w:type="continuationSeparator" w:id="0">
    <w:p w14:paraId="3807950B" w14:textId="77777777" w:rsidR="00E62535" w:rsidRDefault="00E62535" w:rsidP="00BE7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5965949"/>
      <w:docPartObj>
        <w:docPartGallery w:val="Page Numbers (Bottom of Page)"/>
        <w:docPartUnique/>
      </w:docPartObj>
    </w:sdtPr>
    <w:sdtContent>
      <w:p w14:paraId="4B2CA5CA" w14:textId="7504C5B9" w:rsidR="00BE7495" w:rsidRDefault="00BE749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E6FE4B" w14:textId="77777777" w:rsidR="00BE7495" w:rsidRDefault="00BE749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C1AC94" w14:textId="77777777" w:rsidR="00E62535" w:rsidRDefault="00E62535" w:rsidP="00BE7495">
      <w:pPr>
        <w:spacing w:after="0" w:line="240" w:lineRule="auto"/>
      </w:pPr>
      <w:r>
        <w:separator/>
      </w:r>
    </w:p>
  </w:footnote>
  <w:footnote w:type="continuationSeparator" w:id="0">
    <w:p w14:paraId="2EF75C67" w14:textId="77777777" w:rsidR="00E62535" w:rsidRDefault="00E62535" w:rsidP="00BE74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069C"/>
    <w:multiLevelType w:val="multilevel"/>
    <w:tmpl w:val="7CEA84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97A11"/>
    <w:multiLevelType w:val="multilevel"/>
    <w:tmpl w:val="5316D8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0166D"/>
    <w:multiLevelType w:val="hybridMultilevel"/>
    <w:tmpl w:val="20EEAD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7714DB"/>
    <w:multiLevelType w:val="hybridMultilevel"/>
    <w:tmpl w:val="7C8C6660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5D1E1CAF"/>
    <w:multiLevelType w:val="multilevel"/>
    <w:tmpl w:val="44ACEA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A55061"/>
    <w:multiLevelType w:val="hybridMultilevel"/>
    <w:tmpl w:val="85C668DC"/>
    <w:lvl w:ilvl="0" w:tplc="4A286E4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63D2312C"/>
    <w:multiLevelType w:val="hybridMultilevel"/>
    <w:tmpl w:val="CD08696C"/>
    <w:lvl w:ilvl="0" w:tplc="ED3E1CE4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A42FA4"/>
    <w:multiLevelType w:val="hybridMultilevel"/>
    <w:tmpl w:val="D4CE6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74114F"/>
    <w:multiLevelType w:val="hybridMultilevel"/>
    <w:tmpl w:val="6B70410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3"/>
  </w:num>
  <w:num w:numId="9">
    <w:abstractNumId w:val="5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FB"/>
    <w:rsid w:val="000507D5"/>
    <w:rsid w:val="000A709F"/>
    <w:rsid w:val="000E089B"/>
    <w:rsid w:val="001A084A"/>
    <w:rsid w:val="001B2917"/>
    <w:rsid w:val="001E79FF"/>
    <w:rsid w:val="002138FF"/>
    <w:rsid w:val="00223175"/>
    <w:rsid w:val="00275C1D"/>
    <w:rsid w:val="003C6ED2"/>
    <w:rsid w:val="00427605"/>
    <w:rsid w:val="00445B55"/>
    <w:rsid w:val="004773EF"/>
    <w:rsid w:val="004975C4"/>
    <w:rsid w:val="004A3961"/>
    <w:rsid w:val="004D3BF9"/>
    <w:rsid w:val="005B3A83"/>
    <w:rsid w:val="00603663"/>
    <w:rsid w:val="006530BA"/>
    <w:rsid w:val="006605FB"/>
    <w:rsid w:val="0068387F"/>
    <w:rsid w:val="006B2104"/>
    <w:rsid w:val="00723AEC"/>
    <w:rsid w:val="0076065C"/>
    <w:rsid w:val="007F74B6"/>
    <w:rsid w:val="00800F87"/>
    <w:rsid w:val="00801105"/>
    <w:rsid w:val="008252D0"/>
    <w:rsid w:val="00831A8F"/>
    <w:rsid w:val="008936CC"/>
    <w:rsid w:val="008A0F05"/>
    <w:rsid w:val="00907D23"/>
    <w:rsid w:val="00923297"/>
    <w:rsid w:val="00931C30"/>
    <w:rsid w:val="00941763"/>
    <w:rsid w:val="0095621B"/>
    <w:rsid w:val="009915EE"/>
    <w:rsid w:val="009B4027"/>
    <w:rsid w:val="009E11DB"/>
    <w:rsid w:val="009E65EE"/>
    <w:rsid w:val="00A0536D"/>
    <w:rsid w:val="00AD6CE7"/>
    <w:rsid w:val="00B32409"/>
    <w:rsid w:val="00B752EF"/>
    <w:rsid w:val="00BD5996"/>
    <w:rsid w:val="00BE107D"/>
    <w:rsid w:val="00BE7495"/>
    <w:rsid w:val="00C1201A"/>
    <w:rsid w:val="00C2225D"/>
    <w:rsid w:val="00C47C4C"/>
    <w:rsid w:val="00C5268E"/>
    <w:rsid w:val="00D174E2"/>
    <w:rsid w:val="00D234F0"/>
    <w:rsid w:val="00E62535"/>
    <w:rsid w:val="00E63EBC"/>
    <w:rsid w:val="00ED6A44"/>
    <w:rsid w:val="00ED7B16"/>
    <w:rsid w:val="00EE0B37"/>
    <w:rsid w:val="00EE2936"/>
    <w:rsid w:val="00F12C01"/>
    <w:rsid w:val="00F20B9E"/>
    <w:rsid w:val="00FA20EE"/>
    <w:rsid w:val="00FB1DBE"/>
    <w:rsid w:val="00FF0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E4221"/>
  <w15:chartTrackingRefBased/>
  <w15:docId w15:val="{0DC3333B-BE9D-4DE8-8917-41B3081B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Arial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605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1B2917"/>
    <w:rPr>
      <w:color w:val="808080"/>
    </w:rPr>
  </w:style>
  <w:style w:type="paragraph" w:styleId="a5">
    <w:name w:val="List Paragraph"/>
    <w:basedOn w:val="a"/>
    <w:uiPriority w:val="34"/>
    <w:qFormat/>
    <w:rsid w:val="00941763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E74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7495"/>
  </w:style>
  <w:style w:type="paragraph" w:styleId="a8">
    <w:name w:val="footer"/>
    <w:basedOn w:val="a"/>
    <w:link w:val="a9"/>
    <w:uiPriority w:val="99"/>
    <w:unhideWhenUsed/>
    <w:rsid w:val="00BE74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74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3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fontTable" Target="fontTable.xml"/><Relationship Id="rId21" Type="http://schemas.openxmlformats.org/officeDocument/2006/relationships/image" Target="media/image15.emf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9473C3C-6B1E-45F4-895F-6E605705CCE8}">
  <we:reference id="wa104381909" version="2.1.0.0" store="ru-RU" storeType="OMEX"/>
  <we:alternateReferences>
    <we:reference id="WA104381909" version="2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14</Pages>
  <Words>815</Words>
  <Characters>4649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Бахолдин</dc:creator>
  <cp:keywords/>
  <dc:description/>
  <cp:lastModifiedBy>Владимир Берестнев</cp:lastModifiedBy>
  <cp:revision>3</cp:revision>
  <dcterms:created xsi:type="dcterms:W3CDTF">2021-12-07T17:20:00Z</dcterms:created>
  <dcterms:modified xsi:type="dcterms:W3CDTF">2021-12-07T21:47:00Z</dcterms:modified>
</cp:coreProperties>
</file>