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851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Санкт-Петербургский политехнический университет Петра Великого</w:t>
      </w:r>
    </w:p>
    <w:p w:rsidR="00000000" w:rsidDel="00000000" w:rsidP="00000000" w:rsidRDefault="00000000" w:rsidRPr="00000000" w14:paraId="00000002">
      <w:pPr>
        <w:tabs>
          <w:tab w:val="left" w:leader="none" w:pos="851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компьютерных наук и технологий</w:t>
      </w:r>
    </w:p>
    <w:p w:rsidR="00000000" w:rsidDel="00000000" w:rsidP="00000000" w:rsidRDefault="00000000" w:rsidRPr="00000000" w14:paraId="00000003">
      <w:pPr>
        <w:tabs>
          <w:tab w:val="left" w:leader="none" w:pos="851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Высшая школа программной инженерии</w:t>
      </w:r>
    </w:p>
    <w:p w:rsidR="00000000" w:rsidDel="00000000" w:rsidP="00000000" w:rsidRDefault="00000000" w:rsidRPr="00000000" w14:paraId="00000004">
      <w:pPr>
        <w:tabs>
          <w:tab w:val="left" w:leader="none" w:pos="851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851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851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851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851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851"/>
        </w:tabs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851"/>
        </w:tabs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ОТЧЕТ ПО ЛАБОРАТОРНОЙ РАБОТЕ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851"/>
        </w:tabs>
        <w:spacing w:after="120" w:line="240" w:lineRule="auto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Дисциплина: “Программирование сетецентрических производственных систем”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851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851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851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851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851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851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851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851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851"/>
        </w:tabs>
        <w:spacing w:after="0" w:line="240" w:lineRule="auto"/>
        <w:ind w:left="1134" w:hanging="113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</w:t>
      </w:r>
    </w:p>
    <w:p w:rsidR="00000000" w:rsidDel="00000000" w:rsidP="00000000" w:rsidRDefault="00000000" w:rsidRPr="00000000" w14:paraId="00000016">
      <w:pPr>
        <w:tabs>
          <w:tab w:val="left" w:leader="none" w:pos="851"/>
        </w:tabs>
        <w:spacing w:after="0" w:line="240" w:lineRule="auto"/>
        <w:ind w:left="1134" w:hanging="1134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3540904/20102</w:t>
        <w:tab/>
        <w:tab/>
        <w:tab/>
        <w:tab/>
        <w:tab/>
        <w:t xml:space="preserve">Королев Д.О.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851"/>
        </w:tabs>
        <w:spacing w:after="0" w:line="240" w:lineRule="auto"/>
        <w:ind w:left="1134" w:hanging="113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851"/>
        </w:tabs>
        <w:spacing w:after="0" w:line="240" w:lineRule="auto"/>
        <w:ind w:left="1134" w:hanging="113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851"/>
        </w:tabs>
        <w:spacing w:after="0" w:line="240" w:lineRule="auto"/>
        <w:ind w:left="1134" w:hanging="1134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  <w:tab/>
        <w:tab/>
        <w:tab/>
        <w:tab/>
        <w:tab/>
        <w:tab/>
        <w:tab/>
        <w:tab/>
        <w:t xml:space="preserve">Шакуро П.Е.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851"/>
        </w:tabs>
        <w:spacing w:after="0" w:line="240" w:lineRule="auto"/>
        <w:ind w:left="1134" w:hanging="113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851"/>
          <w:tab w:val="left" w:leader="none" w:pos="3960"/>
          <w:tab w:val="left" w:leader="none" w:pos="6840"/>
        </w:tabs>
        <w:ind w:left="1134" w:firstLine="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«21» апреля 2023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851"/>
          <w:tab w:val="left" w:leader="none" w:pos="3960"/>
          <w:tab w:val="left" w:leader="none" w:pos="68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851"/>
          <w:tab w:val="left" w:leader="none" w:pos="3960"/>
          <w:tab w:val="left" w:leader="none" w:pos="68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851"/>
          <w:tab w:val="left" w:leader="none" w:pos="3960"/>
          <w:tab w:val="left" w:leader="none" w:pos="68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851"/>
          <w:tab w:val="left" w:leader="none" w:pos="3960"/>
          <w:tab w:val="left" w:leader="none" w:pos="68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851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tabs>
          <w:tab w:val="left" w:leader="none" w:pos="851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Задача: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Шаги: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Выполнение работы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Настроить схему работы коммутаторов с коммутационной петлей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Настроить схему работы 3 коммутаторов, используя протокол STP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Изучить пакеты, проходящие между устройствами, конфигурационные файлы, и на конкретном примере показать, как был выбран root коммутатор, root и designated порты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 Задание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40" w:line="259" w:lineRule="auto"/>
        <w:ind w:left="0" w:right="0" w:firstLine="0"/>
        <w:jc w:val="left"/>
        <w:rPr/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1.1 Задача: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Настроить работу 3-х коммутаторов (можно больше), по протоколу STP</w:t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40" w:line="259" w:lineRule="auto"/>
        <w:ind w:left="0" w:right="0" w:firstLine="0"/>
        <w:jc w:val="left"/>
        <w:rPr/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1.2 Шаги: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Cisco Packet Tracker настроить: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Схему работы коммутаторов с коммутационной петлей, например:</w:t>
      </w:r>
    </w:p>
    <w:p w:rsidR="00000000" w:rsidDel="00000000" w:rsidP="00000000" w:rsidRDefault="00000000" w:rsidRPr="00000000" w14:paraId="00000032">
      <w:pPr>
        <w:spacing w:after="0" w:lineRule="auto"/>
        <w:ind w:left="720" w:firstLine="0"/>
        <w:rPr/>
      </w:pPr>
      <w:r w:rsidDel="00000000" w:rsidR="00000000" w:rsidRPr="00000000">
        <w:rPr/>
        <w:drawing>
          <wp:inline distB="0" distT="0" distL="0" distR="0">
            <wp:extent cx="5181600" cy="1571625"/>
            <wp:effectExtent b="0" l="0" r="0" t="0"/>
            <wp:docPr descr="Изображение выглядит как текст&#10;&#10;Автоматически созданное описание" id="18" name="image7.png"/>
            <a:graphic>
              <a:graphicData uri="http://schemas.openxmlformats.org/drawingml/2006/picture">
                <pic:pic>
                  <pic:nvPicPr>
                    <pic:cNvPr descr="Изображение выглядит как текст&#10;&#10;Автоматически созданное описание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Схему работы 3 коммутаторов, используя протокол STP</w:t>
      </w:r>
    </w:p>
    <w:p w:rsidR="00000000" w:rsidDel="00000000" w:rsidP="00000000" w:rsidRDefault="00000000" w:rsidRPr="00000000" w14:paraId="00000034">
      <w:pPr>
        <w:spacing w:after="0" w:lineRule="auto"/>
        <w:ind w:left="72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2732405" cy="1570990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2405" cy="1570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пакеты, проходящие между устройствами, конфигурационные файлы, и на конкретном примере показать, как был выбран root коммутатор, root и designated порты</w:t>
      </w:r>
    </w:p>
    <w:p w:rsidR="00000000" w:rsidDel="00000000" w:rsidP="00000000" w:rsidRDefault="00000000" w:rsidRPr="00000000" w14:paraId="0000003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Выполнение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1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40" w:line="259" w:lineRule="auto"/>
        <w:ind w:left="0" w:right="0" w:firstLine="0"/>
        <w:jc w:val="left"/>
        <w:rPr/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 Настроить схему работы коммутаторов с коммутационной петлей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0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Построим топологию сети, состоящую из двух коммутаторов и двух клиентов.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1697354</wp:posOffset>
            </wp:positionH>
            <wp:positionV relativeFrom="paragraph">
              <wp:posOffset>594995</wp:posOffset>
            </wp:positionV>
            <wp:extent cx="2602230" cy="2009140"/>
            <wp:effectExtent b="0" l="0" r="0" t="0"/>
            <wp:wrapTopAndBottom distB="0" distT="0"/>
            <wp:docPr id="3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2009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0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создания коммутационной петли на коммутаторах switch0 и switch1 необходимо отключить STP, выполнив команду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 spanning-tree vlan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результате была получена коммутационная петля.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0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600325" cy="2133600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09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отправке ICMP пакета с PC0 на PC1 для определения его MAC-адрес будет отправлен пакет ARP. Коммутатор switch0 отправляет ARP кадр на все порты, кроме исходящего. В результате на коммутатор придет два ARP кадра с портов fa0/2 и fa0/3.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0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133725" cy="2219325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Коммутатор switch1 отправит кадр, который пришел на порт fa0/2, обратно на switch0 через порт fa0/3, а кадр, пришедший на fa0/3, через fa0/2. Switch0 сделает то же самое. В результате эти кадры будут передаваться до бесконечности, пока не будет выдернут кабель или пока коммутатор не перестанет отвечать. В этом и заключается петля.</w:t>
      </w:r>
    </w:p>
    <w:p w:rsidR="00000000" w:rsidDel="00000000" w:rsidP="00000000" w:rsidRDefault="00000000" w:rsidRPr="00000000" w14:paraId="0000003F">
      <w:pPr>
        <w:keepNext w:val="1"/>
        <w:keepLines w:val="1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40" w:line="259" w:lineRule="auto"/>
        <w:ind w:left="0" w:right="0" w:firstLine="0"/>
        <w:jc w:val="left"/>
        <w:rPr/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2.2 Настроить схему работы 3 коммутаторов, используя протокол STP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0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Построим топологию сети, состоящую из трех коммутаторов.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851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809875" cy="1933575"/>
            <wp:effectExtent b="0" l="0" r="0" t="0"/>
            <wp:docPr id="2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1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40" w:line="259" w:lineRule="auto"/>
        <w:ind w:left="0" w:right="0" w:firstLine="0"/>
        <w:jc w:val="left"/>
        <w:rPr/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2.3 Изучить пакеты, проходящие между устройствами, конфигурационные файлы, и на конкретном примере показать, как был выбран root коммутатор, root и designated порты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0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изучения пакетов будем использовать топологию сети из предыдущего пункта. В начале коммутаторы выясняют, какой из них станет корневым. Для этого они начинают обмениваться BPDU-кадрами. BPDU-кадр имеет следующий формат: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18810" cy="803275"/>
            <wp:effectExtent b="0" l="0" r="0" t="0"/>
            <wp:docPr id="2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80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Идентификатор протокола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Protocol Identifier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— поле размером в 2 байта, которое всегда равно нулю.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Версия STP протокола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Protocol Version Identifier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— поле размером в 1 байт, значение которого, всегда равно «0».</w:t>
      </w:r>
    </w:p>
    <w:bookmarkStart w:colFirst="0" w:colLast="0" w:name="bookmark=id.4d34og8" w:id="8"/>
    <w:bookmarkEnd w:id="8"/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Тип сообщения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Message Type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): принимает значение «0», если это конфигурационный CBPDU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highlight w:val="white"/>
          <w:u w:val="none"/>
          <w:vertAlign w:val="baseline"/>
          <w:rtl w:val="0"/>
        </w:rPr>
        <w:t xml:space="preserve">используется для вычисления связующего дерева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или 1, если TCNBPDU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highlight w:val="white"/>
          <w:u w:val="none"/>
          <w:vertAlign w:val="baseline"/>
          <w:rtl w:val="0"/>
        </w:rPr>
        <w:t xml:space="preserve">используется для уведомления соседей об изменениях в топологии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Флаги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Flags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): используются при изменении топологии и при подтверждении топологии.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Корневой идентификатор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Root 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): содержит информацию о корневом коммутаторе (2-байтовый приоритет + 6-байтовый MAC-адрес).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Стоимость корневого пути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Root Path Cost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): указывает суммарную стоимость до корневого коммутатора.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Идентификатор моста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Bridge Identifier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): представляет собой данные отправителя (2-байтовый приоритет + 6-байтовый MAC-адрес).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Идентификатор порта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Port Identifier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): указывает приоритет порта отправителя + номер порта, с которого был отправлен BPDU.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Возраст сообщения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Message 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): указывает количество времени, прошедшее с момента отправки корневым узлом BPDU.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Max Age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Max 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): указывает, когда текущий BPDU следует удалить.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Hello Time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Hello 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): указывает, как часто отправляются BPDU.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Forward Delay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Forward Delay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): указывает время ожидания коммутатора перед переходом в новое состояние после изменения топологии.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первой отправке коммутаторы в поле Root ID записывают свой приоритет + MAC-адрес. В поле Bridge ID заносится это же значение. По-умолчанию приоритет равен 32678. Ниже представлен кадр, отправляемый со switch0.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0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572843" cy="3693699"/>
            <wp:effectExtent b="0" l="0" r="0" t="0"/>
            <wp:docPr descr="Изображение выглядит как стол&#10;&#10;Автоматически созданное описание" id="25" name="image10.png"/>
            <a:graphic>
              <a:graphicData uri="http://schemas.openxmlformats.org/drawingml/2006/picture">
                <pic:pic>
                  <pic:nvPicPr>
                    <pic:cNvPr descr="Изображение выглядит как стол&#10;&#10;Автоматически созданное описание"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2843" cy="3693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Switch0 отправляет BPDU-кадры на switch1 и switch2.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0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09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028950" cy="1866900"/>
            <wp:effectExtent b="0" l="0" r="0" t="0"/>
            <wp:docPr id="2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0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получения от соседа BPDU-кадра коммутатор сравнивает свой Root ID с полем Root ID пришедшего кадра. Если у соседа Root ID ниже, то с этого момента он будет ретранслировать его BPDU-кадры (значение Root ID для этого коммутатора поменяется на значение Root ID «лучшего» коммутатора). В результате чего со временем останется только один коммутатор, который будет отправлять BPDU-кадры. Последний оставшийся коммутатор становится Root, а порт, на котором был получен наилучший BPDU-кадр, становится Root портом. Ниже представлен кадр, полученный switch2.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0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838575" cy="3667125"/>
            <wp:effectExtent b="0" l="0" r="0" t="0"/>
            <wp:docPr descr="Изображение выглядит как стол&#10;&#10;Автоматически созданное описание" id="28" name="image4.png"/>
            <a:graphic>
              <a:graphicData uri="http://schemas.openxmlformats.org/drawingml/2006/picture">
                <pic:pic>
                  <pic:nvPicPr>
                    <pic:cNvPr descr="Изображение выглядит как стол&#10;&#10;Автоматически созданное описание"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09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Приоритеты равны, поэтому выбор корневого коммутатора осуществляется по MAC-адресам. BPDU-кадры, пришедшие на switch1 и switch2, обладают большими MAC-адресами и значения Root ID в них не изменяются, а значения Root Path становятся равными 19 (стоимость пути до корневого switch0).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Таким образом, switch0 становится корневым, о чем свидетельствует строка «This bridge is the root» в выводе выполнения команды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show spanning-tree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Для интерфейсов fa0/1 и fa0/2 назначается роль Designated (находится в режиме передачи данных), так как switch0 является корневым.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4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276600" cy="2162175"/>
            <wp:effectExtent b="0" l="0" r="0" t="0"/>
            <wp:docPr id="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4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switch1 после определения корневого коммутатора порт fa0/1, который подключен к switch0, принимает роль Root. Порт fa0/2, подключенный к switch1, принимает роль Designated.</w:t>
      </w:r>
    </w:p>
    <w:p w:rsidR="00000000" w:rsidDel="00000000" w:rsidP="00000000" w:rsidRDefault="00000000" w:rsidRPr="00000000" w14:paraId="00000061">
      <w:pPr>
        <w:spacing w:after="0" w:line="252.00000000000003" w:lineRule="auto"/>
        <w:ind w:left="349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3267075" cy="2286000"/>
            <wp:effectExtent b="0" l="0" r="0" t="0"/>
            <wp:docPr id="2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2411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52.00000000000003" w:lineRule="auto"/>
        <w:ind w:left="34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аналогии на switch2 порт fa0/1 принимает роль Root, а fa0/2 становится Designated.</w:t>
      </w:r>
    </w:p>
    <w:p w:rsidR="00000000" w:rsidDel="00000000" w:rsidP="00000000" w:rsidRDefault="00000000" w:rsidRPr="00000000" w14:paraId="00000064">
      <w:pPr>
        <w:spacing w:after="0" w:line="252.00000000000003" w:lineRule="auto"/>
        <w:ind w:left="349" w:firstLine="0"/>
        <w:jc w:val="center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200400" cy="2324100"/>
            <wp:effectExtent b="0" l="0" r="0" t="0"/>
            <wp:docPr id="2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52.00000000000003" w:lineRule="auto"/>
        <w:ind w:left="34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определения корневого коммутатора switch1 и switch2 обмениваются BPDU-кадрами.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0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933700" cy="1905000"/>
            <wp:effectExtent b="0" l="0" r="0" t="0"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обмена BPDU switch1 и switch2 понимают, что топология избыточна, так как Root ID в обоих кадрах одинаков. Это означает, что к Root существует два пути — через switch1 и switch2.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определении какой порт будет заблокирован учитываются следующие критерии: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Меньший Root Path Cost;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Меньший Bridge ID;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Меньший Port ID.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данном примере для обоих коммутаторов Root Path Cost одинаков, следовательно выбор будет осуществляться по Bridge ID. У switch1 MAC-адрес меньше. Switch1 перестанет пересылать какие-либо пакеты через порт fa0/2. Fa0/2 примет роль Alternate (порту запрещено передавать какие-либо данные, но разрешено слушать, что происходит в сети) и статус Blocking (через порт ничего не передается). Порт fa0/1 на switch1 продолжит работать.</w:t>
      </w:r>
    </w:p>
    <w:p w:rsidR="00000000" w:rsidDel="00000000" w:rsidP="00000000" w:rsidRDefault="00000000" w:rsidRPr="00000000" w14:paraId="0000006F">
      <w:pPr>
        <w:spacing w:after="0" w:line="252.00000000000003" w:lineRule="auto"/>
        <w:ind w:left="349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257550" cy="2314575"/>
            <wp:effectExtent b="0" l="0" r="0" t="0"/>
            <wp:docPr id="3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52.00000000000003" w:lineRule="auto"/>
        <w:ind w:left="34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Порты switch2 при этом не поменяют своего состояния.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0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200400" cy="2324100"/>
            <wp:effectExtent b="0" l="0" r="0" t="0"/>
            <wp:docPr descr="Изображение выглядит как стол&#10;&#10;Автоматически созданное описание" id="32" name="image8.png"/>
            <a:graphic>
              <a:graphicData uri="http://schemas.openxmlformats.org/drawingml/2006/picture">
                <pic:pic>
                  <pic:nvPicPr>
                    <pic:cNvPr descr="Изображение выглядит как стол&#10;&#10;Автоматически созданное описание"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Liberation San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77" w:hanging="360"/>
      </w:pPr>
      <w:rPr/>
    </w:lvl>
    <w:lvl w:ilvl="1">
      <w:start w:val="1"/>
      <w:numFmt w:val="lowerLetter"/>
      <w:lvlText w:val="%2."/>
      <w:lvlJc w:val="left"/>
      <w:pPr>
        <w:ind w:left="1797" w:hanging="360"/>
      </w:pPr>
      <w:rPr/>
    </w:lvl>
    <w:lvl w:ilvl="2">
      <w:start w:val="1"/>
      <w:numFmt w:val="lowerRoman"/>
      <w:lvlText w:val="%3."/>
      <w:lvlJc w:val="right"/>
      <w:pPr>
        <w:ind w:left="2517" w:hanging="180"/>
      </w:pPr>
      <w:rPr/>
    </w:lvl>
    <w:lvl w:ilvl="3">
      <w:start w:val="1"/>
      <w:numFmt w:val="decimal"/>
      <w:lvlText w:val="%4."/>
      <w:lvlJc w:val="left"/>
      <w:pPr>
        <w:ind w:left="3237" w:hanging="360"/>
      </w:pPr>
      <w:rPr/>
    </w:lvl>
    <w:lvl w:ilvl="4">
      <w:start w:val="1"/>
      <w:numFmt w:val="lowerLetter"/>
      <w:lvlText w:val="%5."/>
      <w:lvlJc w:val="left"/>
      <w:pPr>
        <w:ind w:left="3957" w:hanging="360"/>
      </w:pPr>
      <w:rPr/>
    </w:lvl>
    <w:lvl w:ilvl="5">
      <w:start w:val="1"/>
      <w:numFmt w:val="lowerRoman"/>
      <w:lvlText w:val="%6."/>
      <w:lvlJc w:val="right"/>
      <w:pPr>
        <w:ind w:left="4677" w:hanging="180"/>
      </w:pPr>
      <w:rPr/>
    </w:lvl>
    <w:lvl w:ilvl="6">
      <w:start w:val="1"/>
      <w:numFmt w:val="decimal"/>
      <w:lvlText w:val="%7."/>
      <w:lvlJc w:val="left"/>
      <w:pPr>
        <w:ind w:left="5397" w:hanging="360"/>
      </w:pPr>
      <w:rPr/>
    </w:lvl>
    <w:lvl w:ilvl="7">
      <w:start w:val="1"/>
      <w:numFmt w:val="lowerLetter"/>
      <w:lvlText w:val="%8."/>
      <w:lvlJc w:val="left"/>
      <w:pPr>
        <w:ind w:left="6117" w:hanging="360"/>
      </w:pPr>
      <w:rPr/>
    </w:lvl>
    <w:lvl w:ilvl="8">
      <w:start w:val="1"/>
      <w:numFmt w:val="lowerRoman"/>
      <w:lvlText w:val="%9."/>
      <w:lvlJc w:val="right"/>
      <w:pPr>
        <w:ind w:left="6837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cs="Times New Roman" w:eastAsia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cs="Times New Roman" w:eastAsia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cs="Times New Roman" w:eastAsia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cs="Times New Roman" w:eastAsia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cs="Times New Roman" w:eastAsia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cs="Times New Roman" w:eastAsia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cs="Times New Roman" w:eastAsia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cs="Times New Roman" w:eastAsia="Times New Roman" w:hAnsi="Times New Roman"/>
        <w:sz w:val="28"/>
        <w:szCs w:val="28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a" w:default="1">
    <w:name w:val="Normal"/>
    <w:qFormat w:val="1"/>
    <w:pPr>
      <w:overflowPunct w:val="0"/>
      <w:spacing w:after="160" w:line="259" w:lineRule="auto"/>
    </w:pPr>
    <w:rPr>
      <w:sz w:val="24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0" w:before="240"/>
      <w:outlineLvl w:val="0"/>
    </w:pPr>
    <w:rPr>
      <w:b w:val="1"/>
      <w:sz w:val="32"/>
      <w:szCs w:val="32"/>
    </w:rPr>
  </w:style>
  <w:style w:type="paragraph" w:styleId="2">
    <w:name w:val="heading 2"/>
    <w:basedOn w:val="Heading"/>
    <w:next w:val="a0"/>
    <w:uiPriority w:val="9"/>
    <w:semiHidden w:val="1"/>
    <w:unhideWhenUsed w:val="1"/>
    <w:qFormat w:val="1"/>
    <w:pPr>
      <w:numPr>
        <w:ilvl w:val="1"/>
        <w:numId w:val="1"/>
      </w:numPr>
      <w:spacing w:before="200"/>
      <w:outlineLvl w:val="1"/>
    </w:pPr>
    <w:rPr>
      <w:b w:val="1"/>
      <w:bCs w:val="1"/>
      <w:sz w:val="32"/>
      <w:szCs w:val="32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character" w:styleId="a4" w:customStyle="1">
    <w:name w:val="Текст выноски Знак"/>
    <w:basedOn w:val="a1"/>
    <w:qFormat w:val="1"/>
    <w:rPr>
      <w:rFonts w:ascii="Segoe UI" w:cs="Segoe UI" w:hAnsi="Segoe UI"/>
      <w:sz w:val="18"/>
      <w:szCs w:val="18"/>
    </w:rPr>
  </w:style>
  <w:style w:type="character" w:styleId="a5" w:customStyle="1">
    <w:name w:val="Верхний колонтитул Знак"/>
    <w:basedOn w:val="a1"/>
    <w:qFormat w:val="1"/>
  </w:style>
  <w:style w:type="character" w:styleId="a6" w:customStyle="1">
    <w:name w:val="Нижний колонтитул Знак"/>
    <w:basedOn w:val="a1"/>
    <w:qFormat w:val="1"/>
  </w:style>
  <w:style w:type="character" w:styleId="a7" w:customStyle="1">
    <w:name w:val="Заголовок Знак"/>
    <w:basedOn w:val="a1"/>
    <w:qFormat w:val="1"/>
    <w:rPr>
      <w:rFonts w:ascii="Calibri Light" w:cs="Noto Sans Arabic UI" w:eastAsia="Calibri" w:hAnsi="Calibri Light"/>
      <w:spacing w:val="-10"/>
      <w:kern w:val="2"/>
      <w:sz w:val="56"/>
      <w:szCs w:val="56"/>
    </w:rPr>
  </w:style>
  <w:style w:type="character" w:styleId="10" w:customStyle="1">
    <w:name w:val="Заголовок 1 Знак"/>
    <w:basedOn w:val="a1"/>
    <w:qFormat w:val="1"/>
    <w:rPr>
      <w:rFonts w:ascii="Times New Roman" w:cs="Noto Sans Arabic UI" w:eastAsia="Calibri" w:hAnsi="Times New Roman"/>
      <w:b w:val="1"/>
      <w:sz w:val="32"/>
      <w:szCs w:val="32"/>
    </w:rPr>
  </w:style>
  <w:style w:type="character" w:styleId="a8">
    <w:name w:val="Hyperlink"/>
    <w:basedOn w:val="a1"/>
    <w:uiPriority w:val="99"/>
    <w:rPr>
      <w:color w:val="0563c1"/>
      <w:u w:val="single"/>
    </w:rPr>
  </w:style>
  <w:style w:type="character" w:styleId="IndexLink" w:customStyle="1">
    <w:name w:val="Index Link"/>
    <w:qFormat w:val="1"/>
  </w:style>
  <w:style w:type="character" w:styleId="NumberingSymbols" w:customStyle="1">
    <w:name w:val="Numbering Symbols"/>
    <w:qFormat w:val="1"/>
    <w:rPr>
      <w:rFonts w:ascii="Times New Roman" w:hAnsi="Times New Roman"/>
      <w:sz w:val="28"/>
      <w:szCs w:val="28"/>
    </w:rPr>
  </w:style>
  <w:style w:type="character" w:styleId="SourceText" w:customStyle="1">
    <w:name w:val="Source Text"/>
    <w:qFormat w:val="1"/>
    <w:rPr>
      <w:rFonts w:ascii="Liberation Mono" w:cs="Liberation Mono" w:eastAsia="Noto Sans Mono CJK SC" w:hAnsi="Liberation Mono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a9">
    <w:name w:val="Emphasis"/>
    <w:qFormat w:val="1"/>
    <w:rPr>
      <w:i w:val="1"/>
      <w:iCs w:val="1"/>
    </w:rPr>
  </w:style>
  <w:style w:type="character" w:styleId="Bullets" w:customStyle="1">
    <w:name w:val="Bullets"/>
    <w:qFormat w:val="1"/>
    <w:rPr>
      <w:rFonts w:ascii="OpenSymbol" w:cs="OpenSymbol" w:eastAsia="OpenSymbol" w:hAnsi="OpenSymbol"/>
    </w:rPr>
  </w:style>
  <w:style w:type="character" w:styleId="aa">
    <w:name w:val="Unresolved Mention"/>
    <w:basedOn w:val="a1"/>
    <w:qFormat w:val="1"/>
    <w:rPr>
      <w:color w:val="605e5c"/>
      <w:shd w:color="auto" w:fill="e1dfdd" w:val="clear"/>
    </w:rPr>
  </w:style>
  <w:style w:type="paragraph" w:styleId="Heading" w:customStyle="1">
    <w:name w:val="Heading"/>
    <w:basedOn w:val="a"/>
    <w:next w:val="a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b">
    <w:name w:val="List"/>
    <w:basedOn w:val="a0"/>
    <w:rPr>
      <w:rFonts w:cs="Lohit Devanagari"/>
    </w:rPr>
  </w:style>
  <w:style w:type="paragraph" w:styleId="ac">
    <w:name w:val="caption"/>
    <w:basedOn w:val="a"/>
    <w:qFormat w:val="1"/>
    <w:pPr>
      <w:suppressLineNumbers w:val="1"/>
      <w:spacing w:after="120" w:before="120"/>
    </w:pPr>
    <w:rPr>
      <w:rFonts w:cs="Lohit Devanagari"/>
      <w:i w:val="1"/>
      <w:iCs w:val="1"/>
      <w:szCs w:val="24"/>
    </w:rPr>
  </w:style>
  <w:style w:type="paragraph" w:styleId="Index" w:customStyle="1">
    <w:name w:val="Index"/>
    <w:basedOn w:val="a"/>
    <w:qFormat w:val="1"/>
    <w:pPr>
      <w:suppressLineNumbers w:val="1"/>
    </w:pPr>
    <w:rPr>
      <w:rFonts w:cs="Lohit Devanagari"/>
    </w:rPr>
  </w:style>
  <w:style w:type="paragraph" w:styleId="ad">
    <w:name w:val="No Spacing"/>
    <w:qFormat w:val="1"/>
    <w:pPr>
      <w:overflowPunct w:val="0"/>
    </w:pPr>
    <w:rPr>
      <w:sz w:val="24"/>
    </w:rPr>
  </w:style>
  <w:style w:type="paragraph" w:styleId="ae">
    <w:name w:val="Balloon Text"/>
    <w:basedOn w:val="a"/>
    <w:qFormat w:val="1"/>
    <w:pPr>
      <w:spacing w:after="0" w:line="240" w:lineRule="auto"/>
    </w:pPr>
    <w:rPr>
      <w:rFonts w:ascii="Segoe UI" w:cs="Segoe UI" w:hAnsi="Segoe UI"/>
      <w:sz w:val="18"/>
      <w:szCs w:val="18"/>
    </w:rPr>
  </w:style>
  <w:style w:type="paragraph" w:styleId="HeaderandFooter" w:customStyle="1">
    <w:name w:val="Header and Footer"/>
    <w:basedOn w:val="a"/>
    <w:qFormat w:val="1"/>
  </w:style>
  <w:style w:type="paragraph" w:styleId="af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Title"/>
    <w:basedOn w:val="a"/>
    <w:next w:val="a"/>
    <w:uiPriority w:val="10"/>
    <w:qFormat w:val="1"/>
    <w:pPr>
      <w:spacing w:after="0" w:line="240" w:lineRule="auto"/>
      <w:contextualSpacing w:val="1"/>
    </w:pPr>
    <w:rPr>
      <w:rFonts w:ascii="Calibri Light" w:hAnsi="Calibri Light"/>
      <w:spacing w:val="-10"/>
      <w:kern w:val="2"/>
      <w:sz w:val="56"/>
      <w:szCs w:val="56"/>
    </w:rPr>
  </w:style>
  <w:style w:type="paragraph" w:styleId="af2">
    <w:name w:val="List Paragraph"/>
    <w:basedOn w:val="a"/>
    <w:qFormat w:val="1"/>
    <w:pPr>
      <w:ind w:left="720"/>
    </w:pPr>
  </w:style>
  <w:style w:type="paragraph" w:styleId="af3">
    <w:name w:val="index heading"/>
    <w:basedOn w:val="Heading"/>
  </w:style>
  <w:style w:type="paragraph" w:styleId="af4">
    <w:name w:val="TOC Heading"/>
    <w:basedOn w:val="11"/>
    <w:pPr>
      <w:numPr>
        <w:numId w:val="0"/>
      </w:numPr>
    </w:pPr>
    <w:rPr>
      <w:lang w:val="en-US"/>
    </w:rPr>
  </w:style>
  <w:style w:type="paragraph" w:styleId="12">
    <w:name w:val="toc 1"/>
    <w:basedOn w:val="a"/>
    <w:next w:val="a"/>
    <w:autoRedefine w:val="1"/>
    <w:uiPriority w:val="39"/>
    <w:pPr>
      <w:spacing w:after="100"/>
    </w:pPr>
  </w:style>
  <w:style w:type="paragraph" w:styleId="11" w:customStyle="1">
    <w:name w:val="Заголовок 11"/>
    <w:basedOn w:val="a"/>
    <w:qFormat w:val="1"/>
    <w:pPr>
      <w:keepNext w:val="1"/>
      <w:keepLines w:val="1"/>
      <w:numPr>
        <w:numId w:val="2"/>
      </w:numPr>
      <w:spacing w:after="0" w:before="240"/>
      <w:outlineLvl w:val="0"/>
    </w:pPr>
    <w:rPr>
      <w:rFonts w:ascii="Times New Roman" w:cs="Times New Roman" w:eastAsia="Times New Roman" w:hAnsi="Times New Roman"/>
      <w:b w:val="1"/>
      <w:sz w:val="36"/>
      <w:szCs w:val="32"/>
    </w:rPr>
  </w:style>
  <w:style w:type="paragraph" w:styleId="13" w:customStyle="1">
    <w:name w:val="Верхний колонтитул1"/>
    <w:basedOn w:val="a"/>
    <w:qFormat w:val="1"/>
    <w:pPr>
      <w:tabs>
        <w:tab w:val="center" w:pos="4677"/>
        <w:tab w:val="right" w:pos="9355"/>
      </w:tabs>
    </w:pPr>
  </w:style>
  <w:style w:type="paragraph" w:styleId="14" w:customStyle="1">
    <w:name w:val="Нижний колонтитул1"/>
    <w:basedOn w:val="a"/>
    <w:qFormat w:val="1"/>
    <w:pPr>
      <w:tabs>
        <w:tab w:val="center" w:pos="4677"/>
        <w:tab w:val="right" w:pos="9355"/>
      </w:tabs>
    </w:pPr>
  </w:style>
  <w:style w:type="paragraph" w:styleId="21" w:customStyle="1">
    <w:name w:val="Заголовок 21"/>
    <w:basedOn w:val="a"/>
    <w:qFormat w:val="1"/>
    <w:pPr>
      <w:keepNext w:val="1"/>
      <w:keepLines w:val="1"/>
      <w:tabs>
        <w:tab w:val="left" w:pos="0"/>
      </w:tabs>
      <w:spacing w:after="0" w:before="40"/>
      <w:outlineLvl w:val="1"/>
    </w:pPr>
    <w:rPr>
      <w:rFonts w:ascii="Roboto" w:cs="Roboto" w:eastAsia="Roboto" w:hAnsi="Roboto"/>
      <w:color w:val="c00000"/>
      <w:sz w:val="28"/>
      <w:szCs w:val="26"/>
    </w:rPr>
  </w:style>
  <w:style w:type="paragraph" w:styleId="PreformattedText" w:customStyle="1">
    <w:name w:val="Preformatted Text"/>
    <w:basedOn w:val="a"/>
    <w:qFormat w:val="1"/>
    <w:pPr>
      <w:spacing w:after="0"/>
    </w:pPr>
    <w:rPr>
      <w:rFonts w:ascii="Liberation Mono" w:cs="Liberation Mono" w:eastAsia="Noto Sans Mono CJK SC" w:hAnsi="Liberation Mono"/>
      <w:sz w:val="20"/>
      <w:szCs w:val="20"/>
    </w:rPr>
  </w:style>
  <w:style w:type="paragraph" w:styleId="TableContents" w:customStyle="1">
    <w:name w:val="Table Contents"/>
    <w:basedOn w:val="a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paragraph" w:styleId="20">
    <w:name w:val="toc 2"/>
    <w:basedOn w:val="a"/>
    <w:next w:val="a"/>
    <w:autoRedefine w:val="1"/>
    <w:uiPriority w:val="39"/>
    <w:pPr>
      <w:spacing w:after="100"/>
      <w:ind w:left="240"/>
    </w:pPr>
  </w:style>
  <w:style w:type="paragraph" w:styleId="af5">
    <w:name w:val="Normal (Web)"/>
    <w:basedOn w:val="a"/>
    <w:qFormat w:val="1"/>
    <w:pPr>
      <w:suppressAutoHyphens w:val="0"/>
      <w:spacing w:after="280" w:before="280" w:line="240" w:lineRule="auto"/>
    </w:pPr>
    <w:rPr>
      <w:rFonts w:ascii="Times New Roman" w:cs="Times New Roman" w:eastAsia="Times New Roman" w:hAnsi="Times New Roman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2.png"/><Relationship Id="rId10" Type="http://schemas.openxmlformats.org/officeDocument/2006/relationships/image" Target="media/image2.png"/><Relationship Id="rId21" Type="http://schemas.openxmlformats.org/officeDocument/2006/relationships/image" Target="media/image9.png"/><Relationship Id="rId13" Type="http://schemas.openxmlformats.org/officeDocument/2006/relationships/image" Target="media/image14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3.png"/><Relationship Id="rId14" Type="http://schemas.openxmlformats.org/officeDocument/2006/relationships/image" Target="media/image10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U1nz31z4jXZUMdwSr2W/o21SqOA==">AMUW2mULSUdv2UahIpza/JCXl0YpEB4pr05UCEkzvJ+QQdMuV+rbp3MI8ATzJ6UiA22gnYtdnOjwR0F/d2CR0QB0OdO9vdpvuLSPEkceQzJWfq3BRpoU5c+zGC7b62DbFwUHpdfPe5lSi+Ni2CX7ES107g2trjHDhhvFk1RPCXFbViAOYTTXR1WO3BhClR+r+nfcAI6U6dHHiJZfBA2fgfZp94cSTydef6GXOQjoQ1ixeNeDNJ+G51k=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2022-04-13T14:56:00Z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