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1B0" w:rsidRDefault="007501B0" w:rsidP="007501B0">
      <w:pPr>
        <w:rPr>
          <w:rFonts w:ascii="Times New Roman" w:hAnsi="Times New Roman" w:cs="Times New Roman"/>
          <w:sz w:val="28"/>
          <w:szCs w:val="28"/>
        </w:rPr>
      </w:pPr>
      <w:r w:rsidRPr="009C3F56">
        <w:rPr>
          <w:rFonts w:ascii="Times New Roman" w:hAnsi="Times New Roman" w:cs="Times New Roman"/>
          <w:sz w:val="28"/>
          <w:szCs w:val="28"/>
        </w:rPr>
        <w:t>Предметная область:</w:t>
      </w:r>
    </w:p>
    <w:p w:rsidR="004F142A" w:rsidRDefault="004F142A" w:rsidP="00750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Корпуса общественных наблюдателей РСМ (КОН РСМ) – активно развивающаяся структура. С каждым годом увеличивается объем проверяемых экзаменов, увеличивается количество участников программы. На момент 2020 года вся отчетность проводилась с использованием сторонней площадки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>, а документы делались вручную. С начала 2021 года ведется активная разработка различных платформ для автоматизации работы корпусов</w:t>
      </w:r>
    </w:p>
    <w:p w:rsidR="004F142A" w:rsidRDefault="004F142A" w:rsidP="00750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Актуальность автоматизации работы КОН РСМ заключается в ускорении создания документации, безошибочности ее заполнения, в централизованном месте обучения кандидатов, упрощении работы наблюдателей на пунктах проведения экзаменов – исключение человеческого фактора, централизованное хранение информации, удобный формат обработки полученных данных.</w:t>
      </w:r>
    </w:p>
    <w:p w:rsidR="004F142A" w:rsidRPr="004F142A" w:rsidRDefault="004F142A" w:rsidP="007501B0">
      <w:pPr>
        <w:rPr>
          <w:rFonts w:ascii="Times New Roman" w:hAnsi="Times New Roman" w:cs="Times New Roman"/>
          <w:sz w:val="28"/>
          <w:szCs w:val="28"/>
        </w:rPr>
      </w:pPr>
    </w:p>
    <w:p w:rsidR="00ED2455" w:rsidRPr="004F142A" w:rsidRDefault="007501B0">
      <w:pPr>
        <w:rPr>
          <w:sz w:val="28"/>
          <w:szCs w:val="28"/>
        </w:rPr>
      </w:pPr>
      <w:r w:rsidRPr="004F142A">
        <w:rPr>
          <w:sz w:val="28"/>
          <w:szCs w:val="28"/>
        </w:rPr>
        <w:t>Аналоги:</w:t>
      </w:r>
    </w:p>
    <w:p w:rsidR="007501B0" w:rsidRDefault="007501B0">
      <w:pPr>
        <w:rPr>
          <w:sz w:val="28"/>
          <w:szCs w:val="28"/>
        </w:rPr>
      </w:pPr>
      <w:r w:rsidRPr="004F142A">
        <w:rPr>
          <w:sz w:val="28"/>
          <w:szCs w:val="28"/>
        </w:rPr>
        <w:t>Аналоги на момент написания находятся на этапе разработки.</w:t>
      </w:r>
    </w:p>
    <w:p w:rsidR="004F142A" w:rsidRDefault="004F142A">
      <w:pPr>
        <w:rPr>
          <w:sz w:val="28"/>
          <w:szCs w:val="28"/>
        </w:rPr>
      </w:pPr>
      <w:r>
        <w:rPr>
          <w:sz w:val="28"/>
          <w:szCs w:val="28"/>
        </w:rPr>
        <w:t>Схема</w:t>
      </w:r>
      <w:bookmarkStart w:id="0" w:name="_GoBack"/>
      <w:bookmarkEnd w:id="0"/>
      <w:r>
        <w:rPr>
          <w:sz w:val="28"/>
          <w:szCs w:val="28"/>
        </w:rPr>
        <w:t xml:space="preserve">: </w:t>
      </w:r>
    </w:p>
    <w:p w:rsidR="004F142A" w:rsidRPr="004F142A" w:rsidRDefault="004F142A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3.4pt">
            <v:imagedata r:id="rId4" o:title="схема"/>
          </v:shape>
        </w:pict>
      </w:r>
    </w:p>
    <w:sectPr w:rsidR="004F142A" w:rsidRPr="004F1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EE"/>
    <w:rsid w:val="001D4FEE"/>
    <w:rsid w:val="004F142A"/>
    <w:rsid w:val="007501B0"/>
    <w:rsid w:val="00ED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49AB8-FBC5-4F2C-85A0-FB0249EF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1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0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2021-10-24T19:58:00Z</dcterms:created>
  <dcterms:modified xsi:type="dcterms:W3CDTF">2021-10-24T21:10:00Z</dcterms:modified>
</cp:coreProperties>
</file>