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6A10" w14:textId="610AE606" w:rsidR="00D40ECE" w:rsidRDefault="00D40ECE">
      <w:pPr>
        <w:rPr>
          <w:lang w:val="fr-FR"/>
        </w:rPr>
      </w:pPr>
      <w:r>
        <w:rPr>
          <w:lang w:val="fr-FR"/>
        </w:rPr>
        <w:t xml:space="preserve">Convertisseurs d’énergies, les drivers électriques et les systèmes de stockage d’énergie pour les transport électrifié et les application smart </w:t>
      </w:r>
      <w:proofErr w:type="spellStart"/>
      <w:r>
        <w:rPr>
          <w:lang w:val="fr-FR"/>
        </w:rPr>
        <w:t>grid</w:t>
      </w:r>
      <w:r w:rsidR="000D2652">
        <w:rPr>
          <w:lang w:val="fr-FR"/>
        </w:rPr>
        <w:t>s</w:t>
      </w:r>
      <w:proofErr w:type="spellEnd"/>
    </w:p>
    <w:p w14:paraId="7A2753EF" w14:textId="51CBFD45" w:rsidR="000D2652" w:rsidRDefault="000D2652">
      <w:pPr>
        <w:rPr>
          <w:lang w:val="fr-FR"/>
        </w:rPr>
      </w:pPr>
    </w:p>
    <w:p w14:paraId="19C02D3D" w14:textId="7C944995" w:rsidR="000D2652" w:rsidRDefault="000D2652">
      <w:pPr>
        <w:rPr>
          <w:lang w:val="fr-FR"/>
        </w:rPr>
      </w:pPr>
    </w:p>
    <w:p w14:paraId="5FD7E3D2" w14:textId="570FDD30" w:rsidR="000D2652" w:rsidRDefault="000D2652">
      <w:pPr>
        <w:rPr>
          <w:lang w:val="en-US"/>
        </w:rPr>
      </w:pPr>
      <w:r w:rsidRPr="000D2652">
        <w:rPr>
          <w:lang w:val="en-US"/>
        </w:rPr>
        <w:t>ESS : Electronic Control Units for e</w:t>
      </w:r>
      <w:r>
        <w:rPr>
          <w:lang w:val="en-US"/>
        </w:rPr>
        <w:t>nergy storage system</w:t>
      </w:r>
    </w:p>
    <w:p w14:paraId="16A54FEF" w14:textId="4BA7D4F8" w:rsidR="000D2652" w:rsidRDefault="000D2652">
      <w:pPr>
        <w:rPr>
          <w:lang w:val="en-US"/>
        </w:rPr>
      </w:pPr>
      <w:r>
        <w:rPr>
          <w:lang w:val="en-US"/>
        </w:rPr>
        <w:t>SoC : State of Charge</w:t>
      </w:r>
    </w:p>
    <w:p w14:paraId="00A1FD72" w14:textId="259F9F4B" w:rsidR="000D2652" w:rsidRDefault="000D2652">
      <w:pPr>
        <w:rPr>
          <w:lang w:val="en-US"/>
        </w:rPr>
      </w:pPr>
      <w:proofErr w:type="spellStart"/>
      <w:r>
        <w:rPr>
          <w:lang w:val="en-US"/>
        </w:rPr>
        <w:t>SoH</w:t>
      </w:r>
      <w:proofErr w:type="spellEnd"/>
      <w:r>
        <w:rPr>
          <w:lang w:val="en-US"/>
        </w:rPr>
        <w:t xml:space="preserve"> : State of Health</w:t>
      </w:r>
    </w:p>
    <w:p w14:paraId="77AEB3F2" w14:textId="13ACCB96" w:rsidR="000D2652" w:rsidRDefault="000D2652">
      <w:pPr>
        <w:rPr>
          <w:lang w:val="en-US"/>
        </w:rPr>
      </w:pPr>
      <w:r>
        <w:rPr>
          <w:lang w:val="en-US"/>
        </w:rPr>
        <w:t>RES : Renewable Energy Sources</w:t>
      </w:r>
    </w:p>
    <w:p w14:paraId="670AF98E" w14:textId="5637DB30" w:rsidR="000D2652" w:rsidRDefault="000D2652">
      <w:pPr>
        <w:rPr>
          <w:lang w:val="en-US"/>
        </w:rPr>
      </w:pPr>
      <w:r>
        <w:rPr>
          <w:lang w:val="en-US"/>
        </w:rPr>
        <w:t xml:space="preserve">HW : </w:t>
      </w:r>
      <w:proofErr w:type="spellStart"/>
      <w:r>
        <w:rPr>
          <w:lang w:val="en-US"/>
        </w:rPr>
        <w:t>HardWare</w:t>
      </w:r>
      <w:proofErr w:type="spellEnd"/>
    </w:p>
    <w:p w14:paraId="37E09DB9" w14:textId="27FC271A" w:rsidR="000D2652" w:rsidRDefault="000D2652">
      <w:pPr>
        <w:rPr>
          <w:lang w:val="en-US"/>
        </w:rPr>
      </w:pPr>
      <w:r>
        <w:rPr>
          <w:lang w:val="en-US"/>
        </w:rPr>
        <w:t xml:space="preserve">SW : </w:t>
      </w:r>
      <w:proofErr w:type="spellStart"/>
      <w:r>
        <w:rPr>
          <w:lang w:val="en-US"/>
        </w:rPr>
        <w:t>SoftWare</w:t>
      </w:r>
      <w:proofErr w:type="spellEnd"/>
    </w:p>
    <w:p w14:paraId="0F74DC33" w14:textId="7EE3FF3C" w:rsidR="00816BEC" w:rsidRDefault="00816BEC">
      <w:pPr>
        <w:rPr>
          <w:lang w:val="en-US"/>
        </w:rPr>
      </w:pPr>
      <w:r>
        <w:rPr>
          <w:lang w:val="en-US"/>
        </w:rPr>
        <w:t>BEV</w:t>
      </w:r>
      <w:r w:rsidR="00E20A7B">
        <w:rPr>
          <w:lang w:val="en-US"/>
        </w:rPr>
        <w:t>s</w:t>
      </w:r>
      <w:r>
        <w:rPr>
          <w:lang w:val="en-US"/>
        </w:rPr>
        <w:t xml:space="preserve"> : Batterie Electric Vehicles</w:t>
      </w:r>
    </w:p>
    <w:p w14:paraId="07A0B93A" w14:textId="6831039F" w:rsidR="00D40C7A" w:rsidRDefault="00D40C7A">
      <w:pPr>
        <w:rPr>
          <w:lang w:val="en-US"/>
        </w:rPr>
      </w:pPr>
      <w:r>
        <w:rPr>
          <w:lang w:val="en-US"/>
        </w:rPr>
        <w:t xml:space="preserve">FCEV : Fuel </w:t>
      </w:r>
      <w:r w:rsidR="00E20A7B">
        <w:rPr>
          <w:lang w:val="en-US"/>
        </w:rPr>
        <w:t xml:space="preserve">Cell Electric </w:t>
      </w:r>
      <w:proofErr w:type="spellStart"/>
      <w:r w:rsidR="00E20A7B">
        <w:rPr>
          <w:lang w:val="en-US"/>
        </w:rPr>
        <w:t>Vehicules</w:t>
      </w:r>
      <w:proofErr w:type="spellEnd"/>
    </w:p>
    <w:p w14:paraId="3B64DD7A" w14:textId="00006AF2" w:rsidR="001D2EC5" w:rsidRDefault="001D2EC5">
      <w:pPr>
        <w:rPr>
          <w:lang w:val="en-US"/>
        </w:rPr>
      </w:pPr>
      <w:r>
        <w:rPr>
          <w:lang w:val="en-US"/>
        </w:rPr>
        <w:t>HOMER : Hybrid Optimization model for Electric renewables</w:t>
      </w:r>
    </w:p>
    <w:p w14:paraId="2B138049" w14:textId="02B7A59D" w:rsidR="0082679C" w:rsidRDefault="0082679C">
      <w:pPr>
        <w:rPr>
          <w:lang w:val="en-US"/>
        </w:rPr>
      </w:pPr>
      <w:r>
        <w:rPr>
          <w:lang w:val="en-US"/>
        </w:rPr>
        <w:t>PSLLC : Positive Super-Lift Luo Converter</w:t>
      </w:r>
    </w:p>
    <w:p w14:paraId="2ACAC9AA" w14:textId="40A7445E" w:rsidR="000D2652" w:rsidRDefault="000D2652">
      <w:pPr>
        <w:rPr>
          <w:lang w:val="en-US"/>
        </w:rPr>
      </w:pPr>
    </w:p>
    <w:p w14:paraId="61793F98" w14:textId="41A7C3A3" w:rsidR="00EB74AC" w:rsidRDefault="009740C5">
      <w:r w:rsidRPr="009740C5">
        <w:t>Anal</w:t>
      </w:r>
      <w:r w:rsidR="00EB74AC">
        <w:t>y</w:t>
      </w:r>
      <w:r w:rsidRPr="009740C5">
        <w:t xml:space="preserve">se technique et économique de </w:t>
      </w:r>
      <w:r>
        <w:t xml:space="preserve">bornes de recharges unique </w:t>
      </w:r>
      <w:r w:rsidRPr="009740C5">
        <w:t xml:space="preserve">pour </w:t>
      </w:r>
      <w:r>
        <w:t xml:space="preserve">batterie et les piles </w:t>
      </w:r>
      <w:r w:rsidR="00EB74AC">
        <w:t>à combustible EV avec les sources d’énergies renouvelables.</w:t>
      </w:r>
    </w:p>
    <w:p w14:paraId="5C092758" w14:textId="663740B8" w:rsidR="00EB74AC" w:rsidRDefault="00EB74AC"/>
    <w:p w14:paraId="70BAC64E" w14:textId="30635C20" w:rsidR="00EB74AC" w:rsidRDefault="00EB74AC">
      <w:r>
        <w:t xml:space="preserve">Abstract : </w:t>
      </w:r>
    </w:p>
    <w:p w14:paraId="6ED1F79C" w14:textId="08152086" w:rsidR="00EB74AC" w:rsidRDefault="00EB74AC"/>
    <w:p w14:paraId="2D8D6A1B" w14:textId="10B40CAC" w:rsidR="00EB74AC" w:rsidRDefault="00EB74AC">
      <w:r>
        <w:t>La majorité des véhicules d’aujourd’hui utilisent les carburan fossiles pour leurs opérations.</w:t>
      </w:r>
    </w:p>
    <w:p w14:paraId="6656CCD1" w14:textId="5280E0A3" w:rsidR="00816BEC" w:rsidRDefault="00816BEC">
      <w:r>
        <w:t>Inconvénient :  Grande émission de dioxyde de carbone</w:t>
      </w:r>
    </w:p>
    <w:p w14:paraId="3536AB2D" w14:textId="4933D020" w:rsidR="00816BEC" w:rsidRDefault="00816BEC">
      <w:r>
        <w:t>Perspective :  Couper la dépendance aux énergies fossiles et passer vers l’utilisation des énergies renouvelables pour la mobilité.</w:t>
      </w:r>
    </w:p>
    <w:p w14:paraId="63C43CF4" w14:textId="7A635AF7" w:rsidR="00EE517C" w:rsidRDefault="00EE517C"/>
    <w:p w14:paraId="50A5BF60" w14:textId="1A07B9AF" w:rsidR="00EE517C" w:rsidRDefault="00EE517C">
      <w:r>
        <w:t>Principales raisons de ne pas acheter un véhicule électrique</w:t>
      </w:r>
    </w:p>
    <w:p w14:paraId="356B269F" w14:textId="67406395" w:rsidR="00EE517C" w:rsidRDefault="00025CBD" w:rsidP="00EE517C">
      <w:pPr>
        <w:pStyle w:val="Paragraphedeliste"/>
        <w:numPr>
          <w:ilvl w:val="0"/>
          <w:numId w:val="1"/>
        </w:numPr>
      </w:pPr>
      <w:r>
        <w:t>La disponibilité des bornes de charge :  45%</w:t>
      </w:r>
    </w:p>
    <w:p w14:paraId="2C393D8C" w14:textId="01CFDD8F" w:rsidR="00025CBD" w:rsidRDefault="00025CBD" w:rsidP="00EE517C">
      <w:pPr>
        <w:pStyle w:val="Paragraphedeliste"/>
        <w:numPr>
          <w:ilvl w:val="0"/>
          <w:numId w:val="1"/>
        </w:numPr>
      </w:pPr>
      <w:r>
        <w:t>Distance parcouru par charge : 39%</w:t>
      </w:r>
    </w:p>
    <w:p w14:paraId="1E7361E3" w14:textId="64000539" w:rsidR="00025CBD" w:rsidRDefault="00025CBD" w:rsidP="00EE517C">
      <w:pPr>
        <w:pStyle w:val="Paragraphedeliste"/>
        <w:numPr>
          <w:ilvl w:val="0"/>
          <w:numId w:val="1"/>
        </w:numPr>
      </w:pPr>
      <w:r>
        <w:t>Le coût : 28%</w:t>
      </w:r>
    </w:p>
    <w:p w14:paraId="6FD55277" w14:textId="12BB90AE" w:rsidR="00025CBD" w:rsidRDefault="00025CBD" w:rsidP="00EE517C">
      <w:pPr>
        <w:pStyle w:val="Paragraphedeliste"/>
        <w:numPr>
          <w:ilvl w:val="0"/>
          <w:numId w:val="1"/>
        </w:numPr>
      </w:pPr>
      <w:r>
        <w:t>Manque de connaissance : 13%</w:t>
      </w:r>
    </w:p>
    <w:p w14:paraId="40AA0CB9" w14:textId="5BD9E945" w:rsidR="00025CBD" w:rsidRDefault="00025CBD" w:rsidP="00EE517C">
      <w:pPr>
        <w:pStyle w:val="Paragraphedeliste"/>
        <w:numPr>
          <w:ilvl w:val="0"/>
          <w:numId w:val="1"/>
        </w:numPr>
      </w:pPr>
      <w:r>
        <w:t>Technologie non prouvée</w:t>
      </w:r>
      <w:r w:rsidR="0030451E">
        <w:t> : 11%</w:t>
      </w:r>
    </w:p>
    <w:p w14:paraId="44FD16E2" w14:textId="7D02C7C6" w:rsidR="00025CBD" w:rsidRDefault="00025CBD" w:rsidP="00EE517C">
      <w:pPr>
        <w:pStyle w:val="Paragraphedeliste"/>
        <w:numPr>
          <w:ilvl w:val="0"/>
          <w:numId w:val="1"/>
        </w:numPr>
      </w:pPr>
      <w:r>
        <w:t xml:space="preserve">Performance, praticité, </w:t>
      </w:r>
      <w:r w:rsidR="0030451E">
        <w:t>apparence : 10 %</w:t>
      </w:r>
    </w:p>
    <w:p w14:paraId="6EB6ED77" w14:textId="14FAEE62" w:rsidR="0030451E" w:rsidRDefault="0030451E" w:rsidP="00EE517C">
      <w:pPr>
        <w:pStyle w:val="Paragraphedeliste"/>
        <w:numPr>
          <w:ilvl w:val="0"/>
          <w:numId w:val="1"/>
        </w:numPr>
      </w:pPr>
      <w:r>
        <w:t>Choix limité : 9 %</w:t>
      </w:r>
    </w:p>
    <w:p w14:paraId="7997DCF8" w14:textId="35D79C3B" w:rsidR="0030451E" w:rsidRDefault="0030451E" w:rsidP="00EE517C">
      <w:pPr>
        <w:pStyle w:val="Paragraphedeliste"/>
        <w:numPr>
          <w:ilvl w:val="0"/>
          <w:numId w:val="1"/>
        </w:numPr>
      </w:pPr>
      <w:r>
        <w:t>Je ne sais pas : 5%</w:t>
      </w:r>
    </w:p>
    <w:p w14:paraId="2B915542" w14:textId="267CD4FC" w:rsidR="0030451E" w:rsidRDefault="0030451E" w:rsidP="00EE517C">
      <w:pPr>
        <w:pStyle w:val="Paragraphedeliste"/>
        <w:numPr>
          <w:ilvl w:val="0"/>
          <w:numId w:val="1"/>
        </w:numPr>
      </w:pPr>
      <w:proofErr w:type="spellStart"/>
      <w:r>
        <w:t>Securité</w:t>
      </w:r>
      <w:proofErr w:type="spellEnd"/>
      <w:r>
        <w:t> : 5 %</w:t>
      </w:r>
    </w:p>
    <w:p w14:paraId="1E039E64" w14:textId="08F22351" w:rsidR="0030451E" w:rsidRDefault="0030451E" w:rsidP="00EE517C">
      <w:pPr>
        <w:pStyle w:val="Paragraphedeliste"/>
        <w:numPr>
          <w:ilvl w:val="0"/>
          <w:numId w:val="1"/>
        </w:numPr>
      </w:pPr>
      <w:r>
        <w:t xml:space="preserve">Valeur </w:t>
      </w:r>
      <w:proofErr w:type="spellStart"/>
      <w:r>
        <w:t>residuelle</w:t>
      </w:r>
      <w:proofErr w:type="spellEnd"/>
      <w:r>
        <w:t> : 4%</w:t>
      </w:r>
    </w:p>
    <w:p w14:paraId="10FB5A12" w14:textId="2FB5B016" w:rsidR="001D2EC5" w:rsidRDefault="0030451E" w:rsidP="001D2EC5">
      <w:pPr>
        <w:pStyle w:val="Paragraphedeliste"/>
        <w:numPr>
          <w:ilvl w:val="0"/>
          <w:numId w:val="1"/>
        </w:numPr>
      </w:pPr>
      <w:r>
        <w:t>Rien 3%</w:t>
      </w:r>
    </w:p>
    <w:p w14:paraId="5CAC8065" w14:textId="4B7064F9" w:rsidR="00E20A7B" w:rsidRDefault="00E20A7B" w:rsidP="00E20A7B"/>
    <w:p w14:paraId="31DE8797" w14:textId="38D84042" w:rsidR="00E20A7B" w:rsidRDefault="00E20A7B" w:rsidP="00E20A7B">
      <w:r>
        <w:t>Les bus à hydrogène</w:t>
      </w:r>
    </w:p>
    <w:p w14:paraId="1E24FABD" w14:textId="28F62CDC" w:rsidR="000E183F" w:rsidRDefault="00E20A7B" w:rsidP="000E183F">
      <w:r>
        <w:t xml:space="preserve">Les solutions de charge des </w:t>
      </w:r>
      <w:proofErr w:type="spellStart"/>
      <w:r>
        <w:t>BEVs</w:t>
      </w:r>
      <w:proofErr w:type="spellEnd"/>
      <w:r>
        <w:t xml:space="preserve">  et des </w:t>
      </w:r>
      <w:proofErr w:type="spellStart"/>
      <w:r>
        <w:t>FCEVs</w:t>
      </w:r>
      <w:proofErr w:type="spellEnd"/>
      <w:r>
        <w:t xml:space="preserve"> peuvent être intégrées ensemble dans les bornes de recharge unique</w:t>
      </w:r>
      <w:r w:rsidR="000E183F">
        <w:t xml:space="preserve"> et agi comme une interface pour les systèmes d’</w:t>
      </w:r>
      <w:proofErr w:type="spellStart"/>
      <w:r w:rsidR="000E183F">
        <w:t>energies</w:t>
      </w:r>
      <w:proofErr w:type="spellEnd"/>
      <w:r w:rsidR="000E183F">
        <w:t xml:space="preserve"> intégrés : </w:t>
      </w:r>
      <w:proofErr w:type="spellStart"/>
      <w:r w:rsidR="000E183F">
        <w:t>Electricité</w:t>
      </w:r>
      <w:proofErr w:type="spellEnd"/>
      <w:r w:rsidR="000E183F">
        <w:t>, transport et le gaz.</w:t>
      </w:r>
    </w:p>
    <w:p w14:paraId="0723B69D" w14:textId="00214B7A" w:rsidR="000E183F" w:rsidRDefault="000E183F" w:rsidP="000E183F"/>
    <w:p w14:paraId="185941C4" w14:textId="3D21B886" w:rsidR="000E183F" w:rsidRDefault="000E183F" w:rsidP="000E183F">
      <w:r>
        <w:t>Les questions à se poser :</w:t>
      </w:r>
    </w:p>
    <w:p w14:paraId="51B0C10C" w14:textId="3232ACA0" w:rsidR="000E183F" w:rsidRDefault="00D173D5" w:rsidP="000E183F">
      <w:pPr>
        <w:pStyle w:val="Paragraphedeliste"/>
        <w:numPr>
          <w:ilvl w:val="0"/>
          <w:numId w:val="2"/>
        </w:numPr>
      </w:pPr>
      <w:r>
        <w:t xml:space="preserve">Quelle est la capacité minimum d’énergie renouvelable </w:t>
      </w:r>
      <w:proofErr w:type="spellStart"/>
      <w:r>
        <w:t>necessaire</w:t>
      </w:r>
      <w:proofErr w:type="spellEnd"/>
      <w:r>
        <w:t xml:space="preserve"> pour </w:t>
      </w:r>
      <w:proofErr w:type="spellStart"/>
      <w:r>
        <w:t>repondre</w:t>
      </w:r>
      <w:proofErr w:type="spellEnd"/>
      <w:r>
        <w:t xml:space="preserve"> à la demande de charge ?</w:t>
      </w:r>
    </w:p>
    <w:p w14:paraId="5D153477" w14:textId="1B647BA1" w:rsidR="00D173D5" w:rsidRDefault="00D173D5" w:rsidP="000E183F">
      <w:pPr>
        <w:pStyle w:val="Paragraphedeliste"/>
        <w:numPr>
          <w:ilvl w:val="0"/>
          <w:numId w:val="2"/>
        </w:numPr>
      </w:pPr>
      <w:r>
        <w:lastRenderedPageBreak/>
        <w:t>Quel est le prix minimum du système pour atteindre la demande de charge dans une région particulière ?</w:t>
      </w:r>
    </w:p>
    <w:p w14:paraId="78E785BC" w14:textId="2DA2ADA3" w:rsidR="00D173D5" w:rsidRDefault="00813F85" w:rsidP="000E183F">
      <w:pPr>
        <w:pStyle w:val="Paragraphedeliste"/>
        <w:numPr>
          <w:ilvl w:val="0"/>
          <w:numId w:val="2"/>
        </w:numPr>
      </w:pPr>
      <w:r>
        <w:t xml:space="preserve">L’augmentation de la capacité des énergies renouvelables </w:t>
      </w:r>
      <w:r w:rsidR="00786154">
        <w:t>contribuera-t-elle à réduire le coût du système ?</w:t>
      </w:r>
    </w:p>
    <w:p w14:paraId="54EC127E" w14:textId="65F06EF4" w:rsidR="00786154" w:rsidRDefault="001D2EC5" w:rsidP="000E183F">
      <w:pPr>
        <w:pStyle w:val="Paragraphedeliste"/>
        <w:numPr>
          <w:ilvl w:val="0"/>
          <w:numId w:val="2"/>
        </w:numPr>
      </w:pPr>
      <w:r>
        <w:t>Quelle configuration renouvelable fournira la solution la plus économique ?</w:t>
      </w:r>
    </w:p>
    <w:p w14:paraId="53DD7130" w14:textId="0F9E3B78" w:rsidR="001D2EC5" w:rsidRDefault="001D2EC5" w:rsidP="001D2EC5"/>
    <w:p w14:paraId="445C2770" w14:textId="7BEA699F" w:rsidR="001D2EC5" w:rsidRDefault="001D2EC5" w:rsidP="001D2EC5">
      <w:r>
        <w:t xml:space="preserve">Le modèle d’optimisation hybride pour les énergies </w:t>
      </w:r>
      <w:r w:rsidR="00284703">
        <w:t>renouvelables</w:t>
      </w:r>
      <w:r>
        <w:t xml:space="preserve"> </w:t>
      </w:r>
      <w:r w:rsidR="00284703">
        <w:t xml:space="preserve">est une solution de charge électrique  qui </w:t>
      </w:r>
      <w:r>
        <w:t xml:space="preserve">consiste </w:t>
      </w:r>
      <w:r w:rsidR="00284703">
        <w:t xml:space="preserve">à combiner différentes sources d’énergies pour produire de </w:t>
      </w:r>
      <w:proofErr w:type="spellStart"/>
      <w:r w:rsidR="00284703">
        <w:t>l’energie</w:t>
      </w:r>
      <w:proofErr w:type="spellEnd"/>
      <w:r w:rsidR="00284703">
        <w:t xml:space="preserve">.( Ex : Wind turbines, plaques solaires, </w:t>
      </w:r>
      <w:proofErr w:type="spellStart"/>
      <w:r w:rsidR="00284703">
        <w:t>bio-diesel</w:t>
      </w:r>
      <w:proofErr w:type="spellEnd"/>
      <w:r w:rsidR="00284703">
        <w:t>)</w:t>
      </w:r>
    </w:p>
    <w:p w14:paraId="6AE2E70E" w14:textId="1DC6EC50" w:rsidR="00AB2887" w:rsidRDefault="00AB2887" w:rsidP="001D2EC5"/>
    <w:p w14:paraId="73648603" w14:textId="7A176DA4" w:rsidR="00AB2887" w:rsidRDefault="00AB2887" w:rsidP="001D2EC5">
      <w:r>
        <w:t>Section 2 : Description de la configuration du système</w:t>
      </w:r>
    </w:p>
    <w:p w14:paraId="6FD62DFA" w14:textId="06AEC456" w:rsidR="00AB2887" w:rsidRDefault="00AB2887" w:rsidP="001D2EC5"/>
    <w:p w14:paraId="79AEDC19" w14:textId="03389BDB" w:rsidR="00AB2887" w:rsidRDefault="00AB2887" w:rsidP="001D2EC5">
      <w:r>
        <w:t xml:space="preserve">3 types de stations de charge : </w:t>
      </w:r>
    </w:p>
    <w:p w14:paraId="2DBFD28A" w14:textId="299DE4EB" w:rsidR="00AB2887" w:rsidRDefault="00AB2887" w:rsidP="00AB2887">
      <w:pPr>
        <w:pStyle w:val="Paragraphedeliste"/>
        <w:numPr>
          <w:ilvl w:val="0"/>
          <w:numId w:val="3"/>
        </w:numPr>
      </w:pPr>
      <w:r>
        <w:t>Station de ravitaillement en hydrogène</w:t>
      </w:r>
    </w:p>
    <w:p w14:paraId="2963C598" w14:textId="11B9B404" w:rsidR="009D61AB" w:rsidRDefault="009D61AB" w:rsidP="00AB2887">
      <w:pPr>
        <w:pStyle w:val="Paragraphedeliste"/>
        <w:numPr>
          <w:ilvl w:val="0"/>
          <w:numId w:val="3"/>
        </w:numPr>
      </w:pPr>
      <w:r>
        <w:t>Station de recharge électrique</w:t>
      </w:r>
    </w:p>
    <w:p w14:paraId="7E2BEE76" w14:textId="45BCA7A7" w:rsidR="009D61AB" w:rsidRDefault="009D61AB" w:rsidP="00AB2887">
      <w:pPr>
        <w:pStyle w:val="Paragraphedeliste"/>
        <w:numPr>
          <w:ilvl w:val="0"/>
          <w:numId w:val="3"/>
        </w:numPr>
      </w:pPr>
      <w:r>
        <w:t xml:space="preserve">Une station intégrée avec une demande de charge </w:t>
      </w:r>
      <w:proofErr w:type="spellStart"/>
      <w:r>
        <w:t>répresentant</w:t>
      </w:r>
      <w:proofErr w:type="spellEnd"/>
      <w:r>
        <w:t xml:space="preserve"> le profil de charge.</w:t>
      </w:r>
    </w:p>
    <w:p w14:paraId="71787F24" w14:textId="76BD45D2" w:rsidR="00B5418F" w:rsidRDefault="00B5418F" w:rsidP="00B5418F"/>
    <w:p w14:paraId="562C8BAA" w14:textId="05F6D4B3" w:rsidR="00B5418F" w:rsidRDefault="00B5418F" w:rsidP="00B5418F"/>
    <w:p w14:paraId="694A85A1" w14:textId="37ECCFF3" w:rsidR="00B5418F" w:rsidRDefault="00B5418F" w:rsidP="00B851F1">
      <w:r>
        <w:t xml:space="preserve">Minimisation de la régulation croisée dans </w:t>
      </w:r>
      <w:r w:rsidR="00B851F1">
        <w:t>les PV et le convertisseur DC to DC  MIMO connecté à la batterie.</w:t>
      </w:r>
    </w:p>
    <w:p w14:paraId="12F27EB0" w14:textId="7BF2DE81" w:rsidR="00B851F1" w:rsidRDefault="00B851F1" w:rsidP="00B851F1"/>
    <w:p w14:paraId="2F4F0063" w14:textId="04CEA3D2" w:rsidR="00B851F1" w:rsidRDefault="00B851F1" w:rsidP="00B851F1"/>
    <w:p w14:paraId="066F5834" w14:textId="0C9C34FC" w:rsidR="00B851F1" w:rsidRDefault="0082679C" w:rsidP="00B851F1">
      <w:r>
        <w:t>Topologie du convertisseur proposée</w:t>
      </w:r>
    </w:p>
    <w:p w14:paraId="5FA95660" w14:textId="7E638EDE" w:rsidR="003E2B37" w:rsidRDefault="003E2B37" w:rsidP="00B851F1"/>
    <w:p w14:paraId="4C6CCD5D" w14:textId="6E8720CE" w:rsidR="003E2B37" w:rsidRDefault="003E2B37" w:rsidP="00B851F1">
      <w:r>
        <w:t xml:space="preserve">L’architecture </w:t>
      </w:r>
      <w:r w:rsidR="004619D7">
        <w:t>est constitué du convertisseur possédant plusieurs sources de tension d’entrées(</w:t>
      </w:r>
      <w:proofErr w:type="spellStart"/>
      <w:r w:rsidR="004619D7">
        <w:t>Eolienne</w:t>
      </w:r>
      <w:proofErr w:type="spellEnd"/>
      <w:r w:rsidR="004619D7">
        <w:t xml:space="preserve">, PV, </w:t>
      </w:r>
      <w:proofErr w:type="spellStart"/>
      <w:r w:rsidR="004619D7">
        <w:t>hydrogen</w:t>
      </w:r>
      <w:proofErr w:type="spellEnd"/>
      <w:r w:rsidR="004619D7">
        <w:t>, batteries, condensateurs ou les piles …) et de courant d’entrés.</w:t>
      </w:r>
    </w:p>
    <w:p w14:paraId="5102840F" w14:textId="1611E989" w:rsidR="004619D7" w:rsidRDefault="004619D7" w:rsidP="004619D7">
      <w:pPr>
        <w:pStyle w:val="Paragraphedeliste"/>
        <w:numPr>
          <w:ilvl w:val="0"/>
          <w:numId w:val="4"/>
        </w:numPr>
      </w:pPr>
      <w:r>
        <w:t xml:space="preserve">Les </w:t>
      </w:r>
      <w:proofErr w:type="spellStart"/>
      <w:r>
        <w:t>switchs</w:t>
      </w:r>
      <w:proofErr w:type="spellEnd"/>
      <w:r>
        <w:t xml:space="preserve"> d’entrés et de sortis sont </w:t>
      </w:r>
      <w:r w:rsidR="007000F8">
        <w:t xml:space="preserve">connectés à des diodes afin d’assurés un mode </w:t>
      </w:r>
      <w:r w:rsidR="00237C55">
        <w:t>de conduction unidirectionnel et permet d’éviter l’interface entre les sources et les charges.</w:t>
      </w:r>
    </w:p>
    <w:p w14:paraId="4838DE39" w14:textId="77777777" w:rsidR="00237C55" w:rsidRDefault="00237C55" w:rsidP="004619D7">
      <w:pPr>
        <w:pStyle w:val="Paragraphedeliste"/>
        <w:numPr>
          <w:ilvl w:val="0"/>
          <w:numId w:val="4"/>
        </w:numPr>
      </w:pPr>
    </w:p>
    <w:p w14:paraId="73257B84" w14:textId="77777777" w:rsidR="0082679C" w:rsidRDefault="0082679C" w:rsidP="00B851F1"/>
    <w:p w14:paraId="5B30D07A" w14:textId="77777777" w:rsidR="00E20A7B" w:rsidRDefault="00E20A7B" w:rsidP="0030451E"/>
    <w:p w14:paraId="5BBA3C78" w14:textId="77777777" w:rsidR="00816BEC" w:rsidRDefault="00816BEC"/>
    <w:p w14:paraId="4E317E65" w14:textId="77777777" w:rsidR="00EB74AC" w:rsidRDefault="00EB74AC"/>
    <w:p w14:paraId="6BF69A2B" w14:textId="038987F5" w:rsidR="000D2652" w:rsidRPr="009740C5" w:rsidRDefault="009740C5">
      <w:r>
        <w:t xml:space="preserve"> </w:t>
      </w:r>
    </w:p>
    <w:sectPr w:rsidR="000D2652" w:rsidRPr="00974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FA6"/>
    <w:multiLevelType w:val="hybridMultilevel"/>
    <w:tmpl w:val="92F42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0F58"/>
    <w:multiLevelType w:val="hybridMultilevel"/>
    <w:tmpl w:val="8AE26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1357"/>
    <w:multiLevelType w:val="hybridMultilevel"/>
    <w:tmpl w:val="53568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94D95"/>
    <w:multiLevelType w:val="hybridMultilevel"/>
    <w:tmpl w:val="3E8E5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168">
    <w:abstractNumId w:val="0"/>
  </w:num>
  <w:num w:numId="2" w16cid:durableId="1955862728">
    <w:abstractNumId w:val="3"/>
  </w:num>
  <w:num w:numId="3" w16cid:durableId="1263413701">
    <w:abstractNumId w:val="1"/>
  </w:num>
  <w:num w:numId="4" w16cid:durableId="2124108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CE"/>
    <w:rsid w:val="00025CBD"/>
    <w:rsid w:val="000D2652"/>
    <w:rsid w:val="000E183F"/>
    <w:rsid w:val="001D2EC5"/>
    <w:rsid w:val="00237C55"/>
    <w:rsid w:val="00284703"/>
    <w:rsid w:val="0030451E"/>
    <w:rsid w:val="003E2B37"/>
    <w:rsid w:val="004619D7"/>
    <w:rsid w:val="006E704C"/>
    <w:rsid w:val="007000F8"/>
    <w:rsid w:val="007529A3"/>
    <w:rsid w:val="00786154"/>
    <w:rsid w:val="00813F85"/>
    <w:rsid w:val="00816BEC"/>
    <w:rsid w:val="0082679C"/>
    <w:rsid w:val="009740C5"/>
    <w:rsid w:val="009D61AB"/>
    <w:rsid w:val="00AB2887"/>
    <w:rsid w:val="00B5418F"/>
    <w:rsid w:val="00B851F1"/>
    <w:rsid w:val="00D173D5"/>
    <w:rsid w:val="00D3091C"/>
    <w:rsid w:val="00D40C7A"/>
    <w:rsid w:val="00D40ECE"/>
    <w:rsid w:val="00E20A7B"/>
    <w:rsid w:val="00EB74AC"/>
    <w:rsid w:val="00E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8E8ED"/>
  <w15:chartTrackingRefBased/>
  <w15:docId w15:val="{F9BD64C7-A2CC-C64E-8BA2-DC680AC9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2022-07-12T00:43:00Z</dcterms:created>
  <dcterms:modified xsi:type="dcterms:W3CDTF">2022-07-13T18:33:00Z</dcterms:modified>
</cp:coreProperties>
</file>