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102C9" w14:textId="77777777" w:rsidR="000C4EA0" w:rsidRPr="00CA7DA3" w:rsidRDefault="000C4EA0">
      <w:pPr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</w:pPr>
      <w:r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>Справочник по формулам Excel, используемых при работе с матрицами.</w:t>
      </w:r>
    </w:p>
    <w:p w14:paraId="630AF7ED" w14:textId="39B530BE" w:rsidR="000C4EA0" w:rsidRPr="00CA7DA3" w:rsidRDefault="000C4EA0">
      <w:pPr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</w:pPr>
      <w:r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>Ф</w:t>
      </w:r>
      <w:r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>ормулы, которые пользователь вводит с клавиатуры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0C4EA0" w:rsidRPr="00CA7DA3" w14:paraId="5BE6BF3B" w14:textId="77777777" w:rsidTr="000C4EA0">
        <w:tc>
          <w:tcPr>
            <w:tcW w:w="2405" w:type="dxa"/>
            <w:shd w:val="clear" w:color="auto" w:fill="auto"/>
          </w:tcPr>
          <w:p w14:paraId="25C2F83F" w14:textId="0729D20D" w:rsidR="000C4EA0" w:rsidRPr="00CA7DA3" w:rsidRDefault="000C4EA0" w:rsidP="000C4EA0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highlight w:val="yellow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highlight w:val="yellow"/>
                <w:shd w:val="clear" w:color="auto" w:fill="FFFFFF"/>
              </w:rPr>
              <w:t>Обозначение</w:t>
            </w:r>
          </w:p>
        </w:tc>
        <w:tc>
          <w:tcPr>
            <w:tcW w:w="6940" w:type="dxa"/>
            <w:shd w:val="clear" w:color="auto" w:fill="auto"/>
          </w:tcPr>
          <w:p w14:paraId="43BA449B" w14:textId="1BD80D5C" w:rsidR="000C4EA0" w:rsidRPr="00CA7DA3" w:rsidRDefault="000C4EA0" w:rsidP="000C4EA0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highlight w:val="yellow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highlight w:val="yellow"/>
                <w:shd w:val="clear" w:color="auto" w:fill="FFFFFF"/>
              </w:rPr>
              <w:t>Значение</w:t>
            </w:r>
          </w:p>
        </w:tc>
      </w:tr>
      <w:tr w:rsidR="000C4EA0" w:rsidRPr="00CA7DA3" w14:paraId="24E58C37" w14:textId="77777777" w:rsidTr="000C4EA0">
        <w:tc>
          <w:tcPr>
            <w:tcW w:w="2405" w:type="dxa"/>
          </w:tcPr>
          <w:p w14:paraId="3E431ADE" w14:textId="3A0ABB0D" w:rsidR="000C4EA0" w:rsidRPr="00CA7DA3" w:rsidRDefault="000C4EA0" w:rsidP="000C4EA0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  <w:lang w:val="en-US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=</w:t>
            </w: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  <w:lang w:val="en-US"/>
              </w:rPr>
              <w:t>A1</w:t>
            </w: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+</w:t>
            </w: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  <w:lang w:val="en-US"/>
              </w:rPr>
              <w:t>D1</w:t>
            </w:r>
          </w:p>
        </w:tc>
        <w:tc>
          <w:tcPr>
            <w:tcW w:w="6940" w:type="dxa"/>
          </w:tcPr>
          <w:p w14:paraId="2F6A87B9" w14:textId="4A753733" w:rsidR="000C4EA0" w:rsidRPr="00CA7DA3" w:rsidRDefault="000C4EA0" w:rsidP="000C4EA0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Сумма</w:t>
            </w:r>
            <w:r w:rsidR="000F3A6F"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 xml:space="preserve"> элементов</w:t>
            </w: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 xml:space="preserve"> матриц</w:t>
            </w:r>
          </w:p>
        </w:tc>
      </w:tr>
      <w:tr w:rsidR="000C4EA0" w:rsidRPr="00CA7DA3" w14:paraId="35142194" w14:textId="77777777" w:rsidTr="000C4EA0">
        <w:tc>
          <w:tcPr>
            <w:tcW w:w="2405" w:type="dxa"/>
          </w:tcPr>
          <w:p w14:paraId="1540E2D0" w14:textId="385EE6CD" w:rsidR="000C4EA0" w:rsidRPr="00CA7DA3" w:rsidRDefault="000C4EA0" w:rsidP="000C4EA0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  <w:lang w:val="en-US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  <w:lang w:val="en-US"/>
              </w:rPr>
              <w:t>=A1</w:t>
            </w: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-</w:t>
            </w: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  <w:lang w:val="en-US"/>
              </w:rPr>
              <w:t>D1</w:t>
            </w:r>
          </w:p>
        </w:tc>
        <w:tc>
          <w:tcPr>
            <w:tcW w:w="6940" w:type="dxa"/>
          </w:tcPr>
          <w:p w14:paraId="754A0E51" w14:textId="2D6A8EE5" w:rsidR="000C4EA0" w:rsidRPr="00CA7DA3" w:rsidRDefault="000C4EA0" w:rsidP="000C4EA0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Разность</w:t>
            </w:r>
            <w:r w:rsidR="000F3A6F"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 xml:space="preserve"> элементов</w:t>
            </w: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 xml:space="preserve"> матриц</w:t>
            </w:r>
          </w:p>
        </w:tc>
      </w:tr>
      <w:tr w:rsidR="000C4EA0" w:rsidRPr="00CA7DA3" w14:paraId="7227666F" w14:textId="77777777" w:rsidTr="000F3A6F">
        <w:trPr>
          <w:trHeight w:val="653"/>
        </w:trPr>
        <w:tc>
          <w:tcPr>
            <w:tcW w:w="2405" w:type="dxa"/>
          </w:tcPr>
          <w:p w14:paraId="6058F0D2" w14:textId="6E80035F" w:rsidR="000C4EA0" w:rsidRPr="00CA7DA3" w:rsidRDefault="000C4EA0" w:rsidP="000C4EA0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  <w:lang w:val="en-US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  <w:lang w:val="en-US"/>
              </w:rPr>
              <w:t>=A1</w:t>
            </w: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*</w:t>
            </w: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  <w:lang w:val="en-US"/>
              </w:rPr>
              <w:t>$C$2</w:t>
            </w:r>
          </w:p>
        </w:tc>
        <w:tc>
          <w:tcPr>
            <w:tcW w:w="6940" w:type="dxa"/>
          </w:tcPr>
          <w:p w14:paraId="4F1BA21F" w14:textId="74B316D7" w:rsidR="000C4EA0" w:rsidRPr="00CA7DA3" w:rsidRDefault="000C4EA0" w:rsidP="000C4EA0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Произведение</w:t>
            </w:r>
            <w:r w:rsidR="000F3A6F"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 xml:space="preserve"> элемента</w:t>
            </w: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 xml:space="preserve"> матрицы на число</w:t>
            </w:r>
          </w:p>
        </w:tc>
      </w:tr>
    </w:tbl>
    <w:p w14:paraId="771BAA22" w14:textId="7AEB15E7" w:rsidR="000C4EA0" w:rsidRPr="00CA7DA3" w:rsidRDefault="000F3A6F" w:rsidP="000F3A6F">
      <w:pPr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</w:pPr>
      <w:r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 xml:space="preserve">Вместо А1 и </w:t>
      </w:r>
      <w:r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  <w:lang w:val="en-US"/>
        </w:rPr>
        <w:t>D</w:t>
      </w:r>
      <w:r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>1</w:t>
      </w:r>
      <w:r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 xml:space="preserve"> и С2 могут использоваться различные ячейки</w:t>
      </w:r>
      <w:r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br/>
        <w:t xml:space="preserve">Чтобы сделать сумму/разность матриц, для данной формулы используется автозаполнение на итоговый размер матрицы. Тоже и для произведения на число.  </w:t>
      </w:r>
    </w:p>
    <w:p w14:paraId="51FA045B" w14:textId="77777777" w:rsidR="000C4EA0" w:rsidRPr="00CA7DA3" w:rsidRDefault="000C4EA0" w:rsidP="000C4EA0">
      <w:pPr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</w:pPr>
      <w:r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>Ф</w:t>
      </w:r>
      <w:r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>ормулы, содержащие встроенные функции.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0C4EA0" w:rsidRPr="00CA7DA3" w14:paraId="15BCC97A" w14:textId="77777777" w:rsidTr="000C4EA0">
        <w:tc>
          <w:tcPr>
            <w:tcW w:w="2405" w:type="dxa"/>
          </w:tcPr>
          <w:p w14:paraId="2E2AFE64" w14:textId="44F5F8CD" w:rsidR="000C4EA0" w:rsidRPr="00CA7DA3" w:rsidRDefault="000C4EA0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highlight w:val="yellow"/>
                <w:shd w:val="clear" w:color="auto" w:fill="FFFFFF"/>
              </w:rPr>
              <w:t>Обозначение</w:t>
            </w:r>
          </w:p>
        </w:tc>
        <w:tc>
          <w:tcPr>
            <w:tcW w:w="6940" w:type="dxa"/>
          </w:tcPr>
          <w:p w14:paraId="426E1F8A" w14:textId="2B56BCF9" w:rsidR="000C4EA0" w:rsidRPr="00CA7DA3" w:rsidRDefault="000C4EA0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highlight w:val="yellow"/>
                <w:shd w:val="clear" w:color="auto" w:fill="FFFFFF"/>
              </w:rPr>
              <w:t>Значение</w:t>
            </w:r>
          </w:p>
        </w:tc>
      </w:tr>
      <w:tr w:rsidR="000C4EA0" w:rsidRPr="00CA7DA3" w14:paraId="71EE0757" w14:textId="77777777" w:rsidTr="000C4EA0">
        <w:tc>
          <w:tcPr>
            <w:tcW w:w="2405" w:type="dxa"/>
          </w:tcPr>
          <w:p w14:paraId="042F5F9B" w14:textId="174B0F68" w:rsidR="000C4EA0" w:rsidRPr="00CA7DA3" w:rsidRDefault="000F3A6F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=МОБР()</w:t>
            </w:r>
          </w:p>
        </w:tc>
        <w:tc>
          <w:tcPr>
            <w:tcW w:w="6940" w:type="dxa"/>
          </w:tcPr>
          <w:p w14:paraId="28737F79" w14:textId="4E8987A6" w:rsidR="000C4EA0" w:rsidRPr="00CA7DA3" w:rsidRDefault="000F3A6F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Нахождение обратной матрицы</w:t>
            </w:r>
          </w:p>
        </w:tc>
      </w:tr>
      <w:tr w:rsidR="000C4EA0" w:rsidRPr="00CA7DA3" w14:paraId="01BC05FE" w14:textId="77777777" w:rsidTr="000C4EA0">
        <w:tc>
          <w:tcPr>
            <w:tcW w:w="2405" w:type="dxa"/>
          </w:tcPr>
          <w:p w14:paraId="539C9242" w14:textId="1166FD10" w:rsidR="000C4EA0" w:rsidRPr="00CA7DA3" w:rsidRDefault="000F3A6F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shd w:val="clear" w:color="auto" w:fill="FFFFFF"/>
              </w:rPr>
              <w:t>=МОПРЕД()</w:t>
            </w:r>
          </w:p>
        </w:tc>
        <w:tc>
          <w:tcPr>
            <w:tcW w:w="6940" w:type="dxa"/>
          </w:tcPr>
          <w:p w14:paraId="38A3DF58" w14:textId="046C44A6" w:rsidR="000C4EA0" w:rsidRPr="00CA7DA3" w:rsidRDefault="000F3A6F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Нахождение определителя матрицы</w:t>
            </w:r>
          </w:p>
        </w:tc>
      </w:tr>
      <w:tr w:rsidR="000C4EA0" w:rsidRPr="00CA7DA3" w14:paraId="5F57C831" w14:textId="77777777" w:rsidTr="000C4EA0">
        <w:tc>
          <w:tcPr>
            <w:tcW w:w="2405" w:type="dxa"/>
          </w:tcPr>
          <w:p w14:paraId="253E9EA4" w14:textId="1BA595BC" w:rsidR="000C4EA0" w:rsidRPr="00CA7DA3" w:rsidRDefault="001415CC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=МУМНОЖ</w:t>
            </w:r>
            <w:r w:rsidRPr="00CA7DA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()</w:t>
            </w:r>
          </w:p>
        </w:tc>
        <w:tc>
          <w:tcPr>
            <w:tcW w:w="6940" w:type="dxa"/>
          </w:tcPr>
          <w:p w14:paraId="6E58CA5A" w14:textId="1EFC7671" w:rsidR="000C4EA0" w:rsidRPr="00CA7DA3" w:rsidRDefault="001415CC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Произведение матриц</w:t>
            </w:r>
          </w:p>
        </w:tc>
      </w:tr>
      <w:tr w:rsidR="000C4EA0" w:rsidRPr="00CA7DA3" w14:paraId="714758A7" w14:textId="77777777" w:rsidTr="000C4EA0">
        <w:tc>
          <w:tcPr>
            <w:tcW w:w="2405" w:type="dxa"/>
          </w:tcPr>
          <w:p w14:paraId="45A7F66A" w14:textId="29B03723" w:rsidR="000C4EA0" w:rsidRPr="00CA7DA3" w:rsidRDefault="001415CC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=МЕДИН()</w:t>
            </w:r>
          </w:p>
        </w:tc>
        <w:tc>
          <w:tcPr>
            <w:tcW w:w="6940" w:type="dxa"/>
          </w:tcPr>
          <w:p w14:paraId="57A50896" w14:textId="7EB74C5E" w:rsidR="000C4EA0" w:rsidRPr="00CA7DA3" w:rsidRDefault="001415CC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Создание единичной матрицы</w:t>
            </w:r>
          </w:p>
        </w:tc>
      </w:tr>
      <w:tr w:rsidR="001415CC" w:rsidRPr="00CA7DA3" w14:paraId="596C080D" w14:textId="77777777" w:rsidTr="000C4EA0">
        <w:tc>
          <w:tcPr>
            <w:tcW w:w="2405" w:type="dxa"/>
          </w:tcPr>
          <w:p w14:paraId="28C57F6D" w14:textId="7B07999A" w:rsidR="001415CC" w:rsidRPr="00CA7DA3" w:rsidRDefault="001415CC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=ТРАНСП()</w:t>
            </w:r>
          </w:p>
        </w:tc>
        <w:tc>
          <w:tcPr>
            <w:tcW w:w="6940" w:type="dxa"/>
          </w:tcPr>
          <w:p w14:paraId="3BB63DC2" w14:textId="12BA57C5" w:rsidR="001415CC" w:rsidRPr="00CA7DA3" w:rsidRDefault="001415CC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Транспонирование матрицы</w:t>
            </w:r>
          </w:p>
        </w:tc>
      </w:tr>
      <w:tr w:rsidR="001415CC" w:rsidRPr="00CA7DA3" w14:paraId="4E1641D1" w14:textId="77777777" w:rsidTr="000C4EA0">
        <w:tc>
          <w:tcPr>
            <w:tcW w:w="2405" w:type="dxa"/>
          </w:tcPr>
          <w:p w14:paraId="0FD666A3" w14:textId="326B36E2" w:rsidR="001415CC" w:rsidRPr="00CA7DA3" w:rsidRDefault="001415CC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=СЛМАССИВ</w:t>
            </w:r>
          </w:p>
        </w:tc>
        <w:tc>
          <w:tcPr>
            <w:tcW w:w="6940" w:type="dxa"/>
          </w:tcPr>
          <w:p w14:paraId="2F2C35BC" w14:textId="1DBA5546" w:rsidR="001415CC" w:rsidRPr="00CA7DA3" w:rsidRDefault="001415CC" w:rsidP="000F3A6F">
            <w:pPr>
              <w:jc w:val="center"/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</w:pPr>
            <w:r w:rsidRPr="00CA7DA3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Возвращает массив случайных чисел</w:t>
            </w:r>
          </w:p>
        </w:tc>
      </w:tr>
    </w:tbl>
    <w:p w14:paraId="2DB650B8" w14:textId="34671DB5" w:rsidR="000C4EA0" w:rsidRPr="00CA7DA3" w:rsidRDefault="000C4EA0" w:rsidP="00331A93">
      <w:pPr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</w:pPr>
    </w:p>
    <w:p w14:paraId="203AC295" w14:textId="20FB3495" w:rsidR="00CA7DA3" w:rsidRDefault="00331A93" w:rsidP="00331A93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 xml:space="preserve">Формула =ТРАНСП() из категории </w:t>
      </w:r>
      <w:r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>«Ссылки и массивы»</w:t>
      </w:r>
      <w:r w:rsidR="00CA7DA3" w:rsidRPr="00CA7DA3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 xml:space="preserve">. </w:t>
      </w:r>
      <w:r w:rsidR="00CA7DA3" w:rsidRPr="00CA7DA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Транспонирование</w:t>
      </w:r>
      <w:r w:rsidR="00CA7DA3" w:rsidRPr="00CA7DA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т.е. развернуть таблицу на бок, чтобы данные, которые раньше шли по строке, теперь располагались в столбцах и наоборот</w:t>
      </w:r>
      <w:r w:rsidR="00CA7DA3" w:rsidRPr="00CA7DA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предназначено не только для работы с матрицами, но и для массивов, различных таблиц с текстовыми значениями. </w:t>
      </w:r>
    </w:p>
    <w:p w14:paraId="601CFC03" w14:textId="6ABDD861" w:rsidR="00CA7DA3" w:rsidRPr="00CA7DA3" w:rsidRDefault="00CA7DA3" w:rsidP="00331A93">
      <w:pPr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</w:pPr>
      <w:r w:rsidRPr="00CA7DA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Категория функций «Ссылки и массивы» используются для поиска значений в списках или таблицах, манипулирования диапазоном данных, а также, для получения дополнительной информации, </w:t>
      </w:r>
      <w:r w:rsidRPr="00CA7DA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например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</w:t>
      </w:r>
      <w:r w:rsidRPr="00CA7DA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информации о количестве строк или столбцов диапазона.</w:t>
      </w:r>
    </w:p>
    <w:sectPr w:rsidR="00CA7DA3" w:rsidRPr="00CA7D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FB"/>
    <w:rsid w:val="000C4EA0"/>
    <w:rsid w:val="000F3A6F"/>
    <w:rsid w:val="001415CC"/>
    <w:rsid w:val="00331A93"/>
    <w:rsid w:val="00527470"/>
    <w:rsid w:val="006862A9"/>
    <w:rsid w:val="008D01FB"/>
    <w:rsid w:val="008E38CC"/>
    <w:rsid w:val="00CA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1496A"/>
  <w15:chartTrackingRefBased/>
  <w15:docId w15:val="{F6C1520F-0CC5-489B-960D-6C1F736F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F3A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4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0F3A6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0F3A6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b">
    <w:name w:val="b"/>
    <w:basedOn w:val="a0"/>
    <w:rsid w:val="00CA7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3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dcterms:created xsi:type="dcterms:W3CDTF">2022-12-16T14:43:00Z</dcterms:created>
  <dcterms:modified xsi:type="dcterms:W3CDTF">2022-12-16T18:33:00Z</dcterms:modified>
</cp:coreProperties>
</file>