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2C8" w:rsidRPr="007012C8" w:rsidRDefault="007012C8" w:rsidP="00856FF5">
      <w:pPr>
        <w:jc w:val="center"/>
        <w:rPr>
          <w:color w:val="000000" w:themeColor="text1"/>
          <w:sz w:val="28"/>
          <w:szCs w:val="28"/>
        </w:rPr>
      </w:pPr>
      <w:bookmarkStart w:id="0" w:name="_GoBack"/>
      <w:r w:rsidRPr="007012C8">
        <w:rPr>
          <w:color w:val="000000" w:themeColor="text1"/>
          <w:sz w:val="28"/>
          <w:szCs w:val="28"/>
        </w:rPr>
        <w:t>ТЕЗИСНЫЙ ПЛАН</w:t>
      </w:r>
    </w:p>
    <w:p w:rsidR="007012C8" w:rsidRPr="007012C8" w:rsidRDefault="007012C8" w:rsidP="00856FF5">
      <w:pPr>
        <w:jc w:val="center"/>
        <w:rPr>
          <w:color w:val="000000" w:themeColor="text1"/>
          <w:sz w:val="28"/>
          <w:szCs w:val="28"/>
        </w:rPr>
      </w:pPr>
    </w:p>
    <w:p w:rsidR="007012C8" w:rsidRPr="007012C8" w:rsidRDefault="007012C8" w:rsidP="00856FF5">
      <w:pPr>
        <w:jc w:val="center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Дисциплина: Безопасность жизнедеятельности</w:t>
      </w:r>
    </w:p>
    <w:p w:rsidR="007012C8" w:rsidRPr="007012C8" w:rsidRDefault="007012C8" w:rsidP="00856FF5">
      <w:pPr>
        <w:pStyle w:val="2"/>
        <w:spacing w:before="150" w:after="150"/>
        <w:jc w:val="center"/>
        <w:rPr>
          <w:color w:val="000000" w:themeColor="text1"/>
          <w:sz w:val="28"/>
          <w:szCs w:val="28"/>
        </w:rPr>
      </w:pPr>
      <w:r w:rsidRPr="007012C8">
        <w:rPr>
          <w:rFonts w:eastAsia="Times New Roman"/>
          <w:color w:val="000000" w:themeColor="text1"/>
          <w:sz w:val="28"/>
          <w:szCs w:val="28"/>
        </w:rPr>
        <w:t xml:space="preserve">Тема: </w:t>
      </w:r>
      <w:r w:rsidRPr="007012C8">
        <w:rPr>
          <w:color w:val="000000" w:themeColor="text1"/>
          <w:sz w:val="28"/>
          <w:szCs w:val="28"/>
        </w:rPr>
        <w:t>Теоретические основы безопасности жизнедеятельности. Предмет и основные положения безопасности жизнедеятельности.</w:t>
      </w:r>
    </w:p>
    <w:p w:rsidR="007012C8" w:rsidRPr="007012C8" w:rsidRDefault="007012C8" w:rsidP="00856FF5">
      <w:pPr>
        <w:jc w:val="center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jc w:val="center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Лекция 1_</w:t>
      </w:r>
      <w:r w:rsidRPr="007012C8">
        <w:rPr>
          <w:color w:val="000000" w:themeColor="text1"/>
          <w:sz w:val="28"/>
          <w:szCs w:val="28"/>
        </w:rPr>
        <w:t>2</w:t>
      </w:r>
    </w:p>
    <w:p w:rsidR="007012C8" w:rsidRPr="007012C8" w:rsidRDefault="007012C8" w:rsidP="007012C8">
      <w:pPr>
        <w:jc w:val="center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b/>
          <w:color w:val="000000" w:themeColor="text1"/>
          <w:sz w:val="28"/>
          <w:szCs w:val="28"/>
        </w:rPr>
      </w:pPr>
      <w:r w:rsidRPr="007012C8">
        <w:rPr>
          <w:b/>
          <w:color w:val="000000" w:themeColor="text1"/>
          <w:sz w:val="28"/>
          <w:szCs w:val="28"/>
        </w:rPr>
        <w:t>Вопрос 1. Основные положения безопасности жизнедеятельности.</w:t>
      </w:r>
    </w:p>
    <w:p w:rsidR="007012C8" w:rsidRPr="007012C8" w:rsidRDefault="007012C8" w:rsidP="007012C8">
      <w:pPr>
        <w:widowControl w:val="0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Первое положение. Деятельность человека всегда потенциально опасна. Чем бы не был занят человек или бездействовал, всегда есть возможность возникновения опасности. В том числе, по независящим от него обстоятельствам;</w:t>
      </w:r>
    </w:p>
    <w:p w:rsidR="007012C8" w:rsidRPr="007012C8" w:rsidRDefault="007012C8" w:rsidP="007012C8">
      <w:pPr>
        <w:widowControl w:val="0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Второе положение. Абсолютной безопасности не существует. Большое количество опасностей не зависит от человека, распространяется на него независимо от его желания, положения и иных факторов;</w:t>
      </w:r>
    </w:p>
    <w:p w:rsidR="007012C8" w:rsidRPr="007012C8" w:rsidRDefault="007012C8" w:rsidP="007012C8">
      <w:pPr>
        <w:widowControl w:val="0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 xml:space="preserve">Третье положение. Безопасность - это всегда приемлемый риск. </w:t>
      </w:r>
    </w:p>
    <w:p w:rsidR="007012C8" w:rsidRPr="007012C8" w:rsidRDefault="007012C8" w:rsidP="007012C8">
      <w:pPr>
        <w:jc w:val="center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b/>
          <w:color w:val="000000" w:themeColor="text1"/>
          <w:sz w:val="28"/>
          <w:szCs w:val="28"/>
        </w:rPr>
        <w:t>Вопрос 2. Понятие о поражающих факторах</w:t>
      </w:r>
      <w:r w:rsidRPr="007012C8">
        <w:rPr>
          <w:color w:val="000000" w:themeColor="text1"/>
          <w:sz w:val="28"/>
          <w:szCs w:val="28"/>
        </w:rPr>
        <w:t>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Поражающим фактором ЧС принято называть - составляющую опасного явления или процесса, вызванную источником чрезвычайной ситуации и характеризуемую физическими, химическими и биологическими действиями или проявлениями негативного характера.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Важно понимать, что принято выделять первичные и вторичные поражающие факторы.</w:t>
      </w:r>
      <w:r w:rsidRPr="007012C8">
        <w:rPr>
          <w:rStyle w:val="w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7012C8" w:rsidRPr="007012C8" w:rsidRDefault="007012C8" w:rsidP="007012C8">
      <w:p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К первичным (или как их еще называют поражающим факторам прямого воздействия) относятся те, которые – которые возникают непосредственно в процессе чрезвычайной ситуации.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Ко вторичным (или как их еще принято называть – поражающим факторам побочного действия) принято относить явления и процессы, которые возникают как последствия действия (первичных) факторов на людей.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П</w:t>
      </w:r>
      <w:r w:rsidRPr="007012C8">
        <w:rPr>
          <w:color w:val="000000" w:themeColor="text1"/>
          <w:sz w:val="28"/>
          <w:szCs w:val="28"/>
        </w:rPr>
        <w:t>ринято выделять: радиационные, биологические, химические, механические, термические и психологические поражающие факторы.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b/>
          <w:color w:val="000000" w:themeColor="text1"/>
          <w:sz w:val="28"/>
          <w:szCs w:val="28"/>
        </w:rPr>
        <w:t>Вопрос 3. Закон сохранения жизни Куражковского</w:t>
      </w:r>
      <w:r w:rsidRPr="007012C8">
        <w:rPr>
          <w:color w:val="000000" w:themeColor="text1"/>
          <w:sz w:val="28"/>
          <w:szCs w:val="28"/>
        </w:rPr>
        <w:t>.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Закон сохранения жизни гласит, что:</w:t>
      </w:r>
      <w:r w:rsidRPr="007012C8">
        <w:rPr>
          <w:noProof/>
          <w:color w:val="000000" w:themeColor="text1"/>
          <w:sz w:val="28"/>
          <w:szCs w:val="28"/>
        </w:rPr>
        <w:t xml:space="preserve"> </w:t>
      </w:r>
    </w:p>
    <w:p w:rsidR="007012C8" w:rsidRPr="007012C8" w:rsidRDefault="007012C8" w:rsidP="007012C8">
      <w:pPr>
        <w:pStyle w:val="aa"/>
        <w:widowControl w:val="0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 xml:space="preserve"> жизнь может существовать только при наличии потоков вещества, энергии и информации через живое тело.</w:t>
      </w:r>
    </w:p>
    <w:p w:rsidR="007012C8" w:rsidRPr="007012C8" w:rsidRDefault="007012C8" w:rsidP="007012C8">
      <w:pPr>
        <w:pStyle w:val="aa"/>
        <w:widowControl w:val="0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Человеку эти потоки необходимы для удовлетворения своих потребностей в пище, воздухе, солнечной энергии, информации об окружающей его среде;</w:t>
      </w:r>
    </w:p>
    <w:p w:rsidR="007012C8" w:rsidRPr="007012C8" w:rsidRDefault="007012C8" w:rsidP="007012C8">
      <w:pPr>
        <w:pStyle w:val="aa"/>
        <w:widowControl w:val="0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 xml:space="preserve">Человек выделяет в жизненное пространство потоки энергии, связанные с </w:t>
      </w:r>
      <w:r w:rsidRPr="007012C8">
        <w:rPr>
          <w:color w:val="000000" w:themeColor="text1"/>
          <w:sz w:val="28"/>
          <w:szCs w:val="28"/>
        </w:rPr>
        <w:lastRenderedPageBreak/>
        <w:t>его сознательной деятельностью, а также потоки масс вещества в виде отходов биологического процесса, тепловой энергии и пр.</w:t>
      </w:r>
    </w:p>
    <w:p w:rsidR="007012C8" w:rsidRPr="007012C8" w:rsidRDefault="007012C8" w:rsidP="007012C8">
      <w:pPr>
        <w:pStyle w:val="aa"/>
        <w:widowControl w:val="0"/>
        <w:ind w:firstLine="0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Существует 4 состояния взаимодействия человека со средой обитания: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- комфортное,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- допустимое,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- опасное,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- чрезвычайно опасное.</w:t>
      </w:r>
    </w:p>
    <w:p w:rsidR="007012C8" w:rsidRPr="007012C8" w:rsidRDefault="007012C8" w:rsidP="007012C8">
      <w:pPr>
        <w:pStyle w:val="aa"/>
        <w:widowControl w:val="0"/>
        <w:ind w:firstLine="0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b/>
          <w:color w:val="000000" w:themeColor="text1"/>
          <w:sz w:val="28"/>
          <w:szCs w:val="28"/>
        </w:rPr>
      </w:pPr>
      <w:r w:rsidRPr="007012C8">
        <w:rPr>
          <w:b/>
          <w:color w:val="000000" w:themeColor="text1"/>
          <w:sz w:val="28"/>
          <w:szCs w:val="28"/>
        </w:rPr>
        <w:t>Вопрос 4. Закон минимума Либиха.</w:t>
      </w: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 xml:space="preserve">Закон минимума сформулирован </w:t>
      </w:r>
      <w:proofErr w:type="spellStart"/>
      <w:r w:rsidRPr="007012C8">
        <w:rPr>
          <w:color w:val="000000" w:themeColor="text1"/>
          <w:sz w:val="28"/>
          <w:szCs w:val="28"/>
        </w:rPr>
        <w:t>Юстусом</w:t>
      </w:r>
      <w:proofErr w:type="spellEnd"/>
      <w:r w:rsidRPr="007012C8">
        <w:rPr>
          <w:color w:val="000000" w:themeColor="text1"/>
          <w:sz w:val="28"/>
          <w:szCs w:val="28"/>
        </w:rPr>
        <w:t xml:space="preserve"> фон Либихом в 1840 году.</w:t>
      </w:r>
    </w:p>
    <w:p w:rsidR="007012C8" w:rsidRPr="007012C8" w:rsidRDefault="007012C8" w:rsidP="007012C8">
      <w:pPr>
        <w:widowControl w:val="0"/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По имени ученого названо образное представление этого закона – так называемая «бочка Либиха».</w:t>
      </w:r>
    </w:p>
    <w:p w:rsidR="007012C8" w:rsidRPr="007012C8" w:rsidRDefault="007012C8" w:rsidP="007012C8">
      <w:pPr>
        <w:widowControl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012C8">
        <w:rPr>
          <w:color w:val="000000" w:themeColor="text1"/>
          <w:sz w:val="28"/>
          <w:szCs w:val="28"/>
          <w:shd w:val="clear" w:color="auto" w:fill="FFFFFF"/>
        </w:rPr>
        <w:t>Суть модели состоит в том, что вода при наполнении бочки начинает переливаться через наименьшую доску в бочке, и длина остальных досок уже не имеет никакого значения.</w:t>
      </w:r>
    </w:p>
    <w:p w:rsidR="007012C8" w:rsidRPr="007012C8" w:rsidRDefault="007012C8" w:rsidP="007012C8">
      <w:pPr>
        <w:pStyle w:val="aa"/>
        <w:widowControl w:val="0"/>
        <w:ind w:firstLine="0"/>
        <w:rPr>
          <w:color w:val="000000" w:themeColor="text1"/>
          <w:sz w:val="28"/>
          <w:szCs w:val="28"/>
        </w:rPr>
      </w:pPr>
    </w:p>
    <w:p w:rsidR="007012C8" w:rsidRPr="007012C8" w:rsidRDefault="007012C8" w:rsidP="007012C8">
      <w:pPr>
        <w:widowControl w:val="0"/>
        <w:rPr>
          <w:color w:val="000000" w:themeColor="text1"/>
          <w:sz w:val="28"/>
          <w:szCs w:val="28"/>
        </w:rPr>
      </w:pPr>
      <w:r w:rsidRPr="007012C8">
        <w:rPr>
          <w:b/>
          <w:color w:val="000000" w:themeColor="text1"/>
          <w:sz w:val="28"/>
          <w:szCs w:val="28"/>
        </w:rPr>
        <w:t>Вопрос 5. Закон толерантности Шелфорда</w:t>
      </w:r>
      <w:r w:rsidRPr="007012C8">
        <w:rPr>
          <w:color w:val="000000" w:themeColor="text1"/>
          <w:sz w:val="28"/>
          <w:szCs w:val="28"/>
        </w:rPr>
        <w:t>.</w:t>
      </w:r>
    </w:p>
    <w:p w:rsidR="007012C8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 xml:space="preserve">Закон толерантности Шелфорда сформулирован Виктором Эрнестом </w:t>
      </w:r>
      <w:proofErr w:type="spellStart"/>
      <w:r w:rsidRPr="007012C8">
        <w:rPr>
          <w:color w:val="000000" w:themeColor="text1"/>
          <w:sz w:val="28"/>
          <w:szCs w:val="28"/>
        </w:rPr>
        <w:t>Шелфордом</w:t>
      </w:r>
      <w:proofErr w:type="spellEnd"/>
      <w:r w:rsidRPr="007012C8">
        <w:rPr>
          <w:color w:val="000000" w:themeColor="text1"/>
          <w:sz w:val="28"/>
          <w:szCs w:val="28"/>
        </w:rPr>
        <w:t xml:space="preserve"> в 1913 году. </w:t>
      </w:r>
    </w:p>
    <w:p w:rsidR="005436C5" w:rsidRPr="007012C8" w:rsidRDefault="007012C8" w:rsidP="007012C8">
      <w:pPr>
        <w:jc w:val="both"/>
        <w:rPr>
          <w:color w:val="000000" w:themeColor="text1"/>
          <w:sz w:val="28"/>
          <w:szCs w:val="28"/>
        </w:rPr>
      </w:pPr>
      <w:r w:rsidRPr="007012C8">
        <w:rPr>
          <w:color w:val="000000" w:themeColor="text1"/>
          <w:sz w:val="28"/>
          <w:szCs w:val="28"/>
        </w:rPr>
        <w:t>По своей сути закон толерантности Шелфорда дополняет закон минимума Либиха и указывает на то, что существование любого живого вида определяется лимитирующими факторами, которые находятся не только в минимуме, но и максимуме.</w:t>
      </w:r>
      <w:bookmarkEnd w:id="0"/>
    </w:p>
    <w:sectPr w:rsidR="005436C5" w:rsidRPr="007012C8" w:rsidSect="007012C8">
      <w:pgSz w:w="11906" w:h="16838"/>
      <w:pgMar w:top="850" w:right="1133" w:bottom="1700" w:left="1133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80D73"/>
    <w:multiLevelType w:val="multilevel"/>
    <w:tmpl w:val="5F14FA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970B1"/>
    <w:multiLevelType w:val="multilevel"/>
    <w:tmpl w:val="E68058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127381"/>
    <w:multiLevelType w:val="multilevel"/>
    <w:tmpl w:val="F176E72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251496"/>
    <w:multiLevelType w:val="multilevel"/>
    <w:tmpl w:val="FB4E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A50F0"/>
    <w:multiLevelType w:val="hybridMultilevel"/>
    <w:tmpl w:val="68E217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A101A"/>
    <w:multiLevelType w:val="hybridMultilevel"/>
    <w:tmpl w:val="9B9C5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657EC"/>
    <w:multiLevelType w:val="multilevel"/>
    <w:tmpl w:val="7ADCD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48C6ABB"/>
    <w:multiLevelType w:val="multilevel"/>
    <w:tmpl w:val="9F3C7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87160EF"/>
    <w:multiLevelType w:val="multilevel"/>
    <w:tmpl w:val="1C006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8"/>
  </w:num>
  <w:num w:numId="7">
    <w:abstractNumId w:val="4"/>
  </w:num>
  <w:num w:numId="8">
    <w:abstractNumId w:val="5"/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C3"/>
    <w:rsid w:val="0000738D"/>
    <w:rsid w:val="00012B25"/>
    <w:rsid w:val="00035A59"/>
    <w:rsid w:val="00035C7D"/>
    <w:rsid w:val="000365B1"/>
    <w:rsid w:val="000452EF"/>
    <w:rsid w:val="0005596F"/>
    <w:rsid w:val="0007630B"/>
    <w:rsid w:val="000B0BB7"/>
    <w:rsid w:val="000F262C"/>
    <w:rsid w:val="001349A3"/>
    <w:rsid w:val="00194A82"/>
    <w:rsid w:val="001F1787"/>
    <w:rsid w:val="001F51EE"/>
    <w:rsid w:val="002075DD"/>
    <w:rsid w:val="0022223C"/>
    <w:rsid w:val="0028372B"/>
    <w:rsid w:val="002A09AC"/>
    <w:rsid w:val="002A2C95"/>
    <w:rsid w:val="002B439D"/>
    <w:rsid w:val="002C1E6A"/>
    <w:rsid w:val="002D6120"/>
    <w:rsid w:val="002E4DF4"/>
    <w:rsid w:val="00331EC7"/>
    <w:rsid w:val="003906F3"/>
    <w:rsid w:val="003B1DAA"/>
    <w:rsid w:val="00405E1D"/>
    <w:rsid w:val="00412864"/>
    <w:rsid w:val="00434B6E"/>
    <w:rsid w:val="00435FB3"/>
    <w:rsid w:val="00443307"/>
    <w:rsid w:val="00447E16"/>
    <w:rsid w:val="004724BC"/>
    <w:rsid w:val="00473E73"/>
    <w:rsid w:val="004C23A5"/>
    <w:rsid w:val="004C404C"/>
    <w:rsid w:val="004D4699"/>
    <w:rsid w:val="004F5322"/>
    <w:rsid w:val="00501EB9"/>
    <w:rsid w:val="005238CB"/>
    <w:rsid w:val="0053226F"/>
    <w:rsid w:val="005436C5"/>
    <w:rsid w:val="0054734F"/>
    <w:rsid w:val="0056123A"/>
    <w:rsid w:val="005D5888"/>
    <w:rsid w:val="005E06B1"/>
    <w:rsid w:val="005E59AB"/>
    <w:rsid w:val="006172B4"/>
    <w:rsid w:val="006A0FB4"/>
    <w:rsid w:val="006B3AF1"/>
    <w:rsid w:val="006B6FC3"/>
    <w:rsid w:val="006F578F"/>
    <w:rsid w:val="007012C8"/>
    <w:rsid w:val="007321C1"/>
    <w:rsid w:val="00735895"/>
    <w:rsid w:val="00741C13"/>
    <w:rsid w:val="007663B2"/>
    <w:rsid w:val="007666CF"/>
    <w:rsid w:val="007B37C3"/>
    <w:rsid w:val="007E4B29"/>
    <w:rsid w:val="008248CD"/>
    <w:rsid w:val="008317EB"/>
    <w:rsid w:val="008443E0"/>
    <w:rsid w:val="0086063D"/>
    <w:rsid w:val="00865F9D"/>
    <w:rsid w:val="008A72B8"/>
    <w:rsid w:val="008B112F"/>
    <w:rsid w:val="00907B2B"/>
    <w:rsid w:val="009343E9"/>
    <w:rsid w:val="00942F2E"/>
    <w:rsid w:val="0095697F"/>
    <w:rsid w:val="00971DC3"/>
    <w:rsid w:val="00991860"/>
    <w:rsid w:val="009A0383"/>
    <w:rsid w:val="009A2287"/>
    <w:rsid w:val="009A7349"/>
    <w:rsid w:val="009B0888"/>
    <w:rsid w:val="00A11AC0"/>
    <w:rsid w:val="00A17204"/>
    <w:rsid w:val="00A460FF"/>
    <w:rsid w:val="00A50178"/>
    <w:rsid w:val="00A53281"/>
    <w:rsid w:val="00A84E0C"/>
    <w:rsid w:val="00AA1890"/>
    <w:rsid w:val="00AB5009"/>
    <w:rsid w:val="00AC1906"/>
    <w:rsid w:val="00AC54C3"/>
    <w:rsid w:val="00AC7359"/>
    <w:rsid w:val="00AF0D85"/>
    <w:rsid w:val="00B26CA4"/>
    <w:rsid w:val="00B40639"/>
    <w:rsid w:val="00B56033"/>
    <w:rsid w:val="00BA1A42"/>
    <w:rsid w:val="00BA7FD7"/>
    <w:rsid w:val="00BE1E28"/>
    <w:rsid w:val="00BE5280"/>
    <w:rsid w:val="00C20D52"/>
    <w:rsid w:val="00C211E3"/>
    <w:rsid w:val="00C22448"/>
    <w:rsid w:val="00C271D0"/>
    <w:rsid w:val="00C30665"/>
    <w:rsid w:val="00C3175F"/>
    <w:rsid w:val="00CB11BD"/>
    <w:rsid w:val="00CB5EE0"/>
    <w:rsid w:val="00D00A9C"/>
    <w:rsid w:val="00D01783"/>
    <w:rsid w:val="00D108F1"/>
    <w:rsid w:val="00D2197B"/>
    <w:rsid w:val="00D9000E"/>
    <w:rsid w:val="00DB29B8"/>
    <w:rsid w:val="00DB7806"/>
    <w:rsid w:val="00DC2C8D"/>
    <w:rsid w:val="00DF293A"/>
    <w:rsid w:val="00E013B9"/>
    <w:rsid w:val="00E216F4"/>
    <w:rsid w:val="00E64EA7"/>
    <w:rsid w:val="00E93DEE"/>
    <w:rsid w:val="00EC5F0D"/>
    <w:rsid w:val="00EC6337"/>
    <w:rsid w:val="00ED3CD4"/>
    <w:rsid w:val="00ED5AD3"/>
    <w:rsid w:val="00EE3595"/>
    <w:rsid w:val="00EF66A5"/>
    <w:rsid w:val="00F37DC3"/>
    <w:rsid w:val="00F44637"/>
    <w:rsid w:val="00F55EC0"/>
    <w:rsid w:val="00F64807"/>
    <w:rsid w:val="00F85AA3"/>
    <w:rsid w:val="00FA3FEF"/>
    <w:rsid w:val="00FC185B"/>
    <w:rsid w:val="00FD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1988"/>
  <w15:docId w15:val="{D08DD7E3-4F1F-8C47-9EA7-909C38EC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226F"/>
    <w:pPr>
      <w:ind w:firstLine="0"/>
      <w:jc w:val="left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ind w:firstLine="709"/>
      <w:jc w:val="both"/>
      <w:outlineLvl w:val="0"/>
    </w:pPr>
    <w:rPr>
      <w:rFonts w:eastAsia="Calibr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ind w:firstLine="709"/>
      <w:jc w:val="both"/>
      <w:outlineLvl w:val="1"/>
    </w:pPr>
    <w:rPr>
      <w:rFonts w:eastAsia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ind w:firstLine="709"/>
      <w:jc w:val="both"/>
      <w:outlineLvl w:val="2"/>
    </w:pPr>
    <w:rPr>
      <w:rFonts w:eastAsia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ind w:firstLine="709"/>
      <w:jc w:val="both"/>
      <w:outlineLvl w:val="3"/>
    </w:pPr>
    <w:rPr>
      <w:rFonts w:eastAsia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ind w:firstLine="709"/>
      <w:jc w:val="both"/>
      <w:outlineLvl w:val="4"/>
    </w:pPr>
    <w:rPr>
      <w:rFonts w:eastAsia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ind w:firstLine="709"/>
      <w:jc w:val="both"/>
      <w:outlineLvl w:val="5"/>
    </w:pPr>
    <w:rPr>
      <w:rFonts w:eastAsia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  <w:ind w:firstLine="709"/>
      <w:jc w:val="both"/>
    </w:pPr>
    <w:rPr>
      <w:rFonts w:eastAsia="Calibri"/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A9533A"/>
    <w:pPr>
      <w:spacing w:before="100" w:beforeAutospacing="1" w:after="100" w:afterAutospacing="1"/>
    </w:p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firstLine="709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a">
    <w:name w:val="List Paragraph"/>
    <w:basedOn w:val="a"/>
    <w:uiPriority w:val="34"/>
    <w:qFormat/>
    <w:rsid w:val="005436C5"/>
    <w:pPr>
      <w:ind w:left="720" w:firstLine="709"/>
      <w:contextualSpacing/>
      <w:jc w:val="both"/>
    </w:pPr>
    <w:rPr>
      <w:rFonts w:eastAsia="Calibri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EC6337"/>
    <w:pPr>
      <w:ind w:firstLine="709"/>
      <w:jc w:val="both"/>
    </w:pPr>
    <w:rPr>
      <w:rFonts w:ascii="Segoe UI" w:eastAsia="Calibr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C6337"/>
    <w:rPr>
      <w:rFonts w:ascii="Segoe UI" w:eastAsia="Calibri" w:hAnsi="Segoe UI" w:cs="Segoe UI"/>
      <w:sz w:val="18"/>
      <w:szCs w:val="18"/>
    </w:rPr>
  </w:style>
  <w:style w:type="character" w:customStyle="1" w:styleId="w">
    <w:name w:val="w"/>
    <w:basedOn w:val="a0"/>
    <w:rsid w:val="0000738D"/>
  </w:style>
  <w:style w:type="character" w:styleId="ad">
    <w:name w:val="Hyperlink"/>
    <w:basedOn w:val="a0"/>
    <w:uiPriority w:val="99"/>
    <w:semiHidden/>
    <w:unhideWhenUsed/>
    <w:rsid w:val="00C211E3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C7359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53226F"/>
  </w:style>
  <w:style w:type="character" w:customStyle="1" w:styleId="20">
    <w:name w:val="Заголовок 2 Знак"/>
    <w:basedOn w:val="a0"/>
    <w:link w:val="2"/>
    <w:uiPriority w:val="9"/>
    <w:semiHidden/>
    <w:rsid w:val="007012C8"/>
    <w:rPr>
      <w:rFonts w:eastAsia="Calibri"/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n4GZhbHqDMb1dXPT/LNlN1gjTQ==">AMUW2mWKITiCihRuIkGjhzlGvi/yxgWAfdJqFKMYRG4FnI1DBE0ckr5yzetfgcjVLMWMrzL/0q3mo6dlxG7pSZzba/MyVFDe+BkuZqovQjNrPdTMpEGvx2E=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Elvira_R Elvira_R</dc:creator>
  <cp:lastModifiedBy>Elvira_R Elvira_R</cp:lastModifiedBy>
  <cp:revision>49</cp:revision>
  <cp:lastPrinted>2020-08-05T12:46:00Z</cp:lastPrinted>
  <dcterms:created xsi:type="dcterms:W3CDTF">2020-08-04T12:15:00Z</dcterms:created>
  <dcterms:modified xsi:type="dcterms:W3CDTF">2020-08-30T12:39:00Z</dcterms:modified>
</cp:coreProperties>
</file>