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89E80" w14:textId="77777777" w:rsidR="00FE0490" w:rsidRDefault="00FE0490" w:rsidP="00FE0490">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Задание выполняется индивидуально.</w:t>
      </w:r>
    </w:p>
    <w:p w14:paraId="363549B3" w14:textId="77777777" w:rsidR="00864ABA" w:rsidRDefault="00864ABA" w:rsidP="00FE0490">
      <w:pPr>
        <w:ind w:firstLine="708"/>
        <w:jc w:val="both"/>
        <w:rPr>
          <w:rFonts w:ascii="Times New Roman" w:hAnsi="Times New Roman"/>
          <w:color w:val="262626" w:themeColor="text1" w:themeTint="D9"/>
          <w:sz w:val="28"/>
          <w:szCs w:val="28"/>
          <w:lang w:val="ru-RU"/>
        </w:rPr>
      </w:pPr>
    </w:p>
    <w:p w14:paraId="35593085" w14:textId="77777777" w:rsidR="00864ABA" w:rsidRPr="00ED2A9F" w:rsidRDefault="00864ABA" w:rsidP="00864ABA">
      <w:pPr>
        <w:ind w:firstLine="708"/>
        <w:jc w:val="both"/>
        <w:rPr>
          <w:rFonts w:ascii="Times New Roman" w:hAnsi="Times New Roman"/>
          <w:b/>
          <w:bCs/>
          <w:color w:val="262626" w:themeColor="text1" w:themeTint="D9"/>
          <w:sz w:val="28"/>
          <w:szCs w:val="28"/>
          <w:lang w:val="ru-RU"/>
        </w:rPr>
      </w:pPr>
      <w:r w:rsidRPr="00ED2A9F">
        <w:rPr>
          <w:rFonts w:ascii="Times New Roman" w:hAnsi="Times New Roman"/>
          <w:b/>
          <w:bCs/>
          <w:color w:val="262626" w:themeColor="text1" w:themeTint="D9"/>
          <w:sz w:val="28"/>
          <w:szCs w:val="28"/>
          <w:lang w:val="ru-RU"/>
        </w:rPr>
        <w:t>Задание 1. Анализ опасного техногенного события</w:t>
      </w:r>
    </w:p>
    <w:p w14:paraId="39A725A6" w14:textId="77777777" w:rsidR="00864ABA" w:rsidRPr="00864ABA" w:rsidRDefault="00864ABA" w:rsidP="00864ABA">
      <w:pPr>
        <w:ind w:firstLine="708"/>
        <w:jc w:val="both"/>
        <w:rPr>
          <w:rFonts w:ascii="Times New Roman" w:hAnsi="Times New Roman"/>
          <w:color w:val="262626" w:themeColor="text1" w:themeTint="D9"/>
          <w:sz w:val="28"/>
          <w:szCs w:val="28"/>
          <w:lang w:val="ru-RU"/>
        </w:rPr>
      </w:pPr>
    </w:p>
    <w:p w14:paraId="5C5C2825" w14:textId="77777777" w:rsidR="00864ABA" w:rsidRPr="00864ABA" w:rsidRDefault="00864ABA" w:rsidP="00864ABA">
      <w:pPr>
        <w:ind w:firstLine="708"/>
        <w:jc w:val="both"/>
        <w:rPr>
          <w:rFonts w:ascii="Times New Roman" w:hAnsi="Times New Roman"/>
          <w:color w:val="262626" w:themeColor="text1" w:themeTint="D9"/>
          <w:sz w:val="28"/>
          <w:szCs w:val="28"/>
          <w:lang w:val="ru-RU"/>
        </w:rPr>
      </w:pPr>
      <w:r w:rsidRPr="00864ABA">
        <w:rPr>
          <w:rFonts w:ascii="Times New Roman" w:hAnsi="Times New Roman"/>
          <w:color w:val="262626" w:themeColor="text1" w:themeTint="D9"/>
          <w:sz w:val="28"/>
          <w:szCs w:val="28"/>
          <w:lang w:val="ru-RU"/>
        </w:rPr>
        <w:t>Найдите в сети Интернет или в периодических изданиях статью о крупной ЧС техногенного характера. Распечатайте ее (или вырежьте из газеты) и приклейте на поля данной страницы или просто вложите распечатку в пособие, прикрепив степлером к полям страницы.</w:t>
      </w:r>
    </w:p>
    <w:p w14:paraId="567D0149" w14:textId="1F0FB1F5" w:rsidR="00864ABA" w:rsidRDefault="00864ABA" w:rsidP="00864ABA">
      <w:pPr>
        <w:ind w:firstLine="708"/>
        <w:jc w:val="both"/>
        <w:rPr>
          <w:rFonts w:ascii="Times New Roman" w:hAnsi="Times New Roman"/>
          <w:color w:val="262626" w:themeColor="text1" w:themeTint="D9"/>
          <w:sz w:val="28"/>
          <w:szCs w:val="28"/>
          <w:lang w:val="ru-RU"/>
        </w:rPr>
      </w:pPr>
      <w:r w:rsidRPr="00864ABA">
        <w:rPr>
          <w:rFonts w:ascii="Times New Roman" w:hAnsi="Times New Roman"/>
          <w:color w:val="262626" w:themeColor="text1" w:themeTint="D9"/>
          <w:sz w:val="28"/>
          <w:szCs w:val="28"/>
          <w:lang w:val="ru-RU"/>
        </w:rPr>
        <w:t>Проанализируйте ЧС по заданным параметрам.</w:t>
      </w:r>
    </w:p>
    <w:p w14:paraId="0E22BA52" w14:textId="77777777" w:rsidR="002D3C0A" w:rsidRDefault="002D3C0A" w:rsidP="002D3C0A">
      <w:pPr>
        <w:jc w:val="both"/>
        <w:rPr>
          <w:rFonts w:ascii="PT Sans" w:hAnsi="PT Sans"/>
          <w:color w:val="222222"/>
          <w:sz w:val="26"/>
          <w:szCs w:val="26"/>
          <w:shd w:val="clear" w:color="auto" w:fill="FFFFFF"/>
          <w:lang w:val="ru-RU"/>
        </w:rPr>
      </w:pPr>
    </w:p>
    <w:p w14:paraId="382AC0C6" w14:textId="343270EB" w:rsidR="002D3C0A" w:rsidRPr="002D3C0A" w:rsidRDefault="002D3C0A" w:rsidP="002D3C0A">
      <w:pPr>
        <w:jc w:val="both"/>
        <w:rPr>
          <w:rFonts w:ascii="Times New Roman" w:hAnsi="Times New Roman"/>
          <w:color w:val="262626" w:themeColor="text1" w:themeTint="D9"/>
          <w:sz w:val="28"/>
          <w:szCs w:val="28"/>
          <w:lang w:val="en-US"/>
        </w:rPr>
      </w:pPr>
      <w:r w:rsidRPr="002D3C0A">
        <w:rPr>
          <w:rFonts w:ascii="PT Sans" w:hAnsi="PT Sans"/>
          <w:color w:val="222222"/>
          <w:sz w:val="26"/>
          <w:szCs w:val="26"/>
          <w:shd w:val="clear" w:color="auto" w:fill="FFFFFF"/>
          <w:lang w:val="ru-RU"/>
        </w:rPr>
        <w:t>6 июля 1988 года платформа по добычи нефти в Северном море под названием "Пайпер Альфа" была разрушена в результате взрыва. Платформа “Пайпер Альфа”, установленная в 1976 году, бала самой большой конструкцией на площадке “Пайпер”, принадлежащей шотландской компании “</w:t>
      </w:r>
      <w:proofErr w:type="spellStart"/>
      <w:r w:rsidRPr="002D3C0A">
        <w:rPr>
          <w:rFonts w:ascii="PT Sans" w:hAnsi="PT Sans"/>
          <w:color w:val="222222"/>
          <w:sz w:val="26"/>
          <w:szCs w:val="26"/>
          <w:shd w:val="clear" w:color="auto" w:fill="FFFFFF"/>
          <w:lang w:val="ru-RU"/>
        </w:rPr>
        <w:t>Оксидентал</w:t>
      </w:r>
      <w:proofErr w:type="spellEnd"/>
      <w:r w:rsidRPr="002D3C0A">
        <w:rPr>
          <w:rFonts w:ascii="PT Sans" w:hAnsi="PT Sans"/>
          <w:color w:val="222222"/>
          <w:sz w:val="26"/>
          <w:szCs w:val="26"/>
          <w:shd w:val="clear" w:color="auto" w:fill="FFFFFF"/>
          <w:lang w:val="ru-RU"/>
        </w:rPr>
        <w:t xml:space="preserve"> Петролеум”. Платформа располагалась в 200 км к северо-востоку от Абердина и служила центром управления нефтедобычей на </w:t>
      </w:r>
      <w:proofErr w:type="spellStart"/>
      <w:r w:rsidRPr="002D3C0A">
        <w:rPr>
          <w:rFonts w:ascii="PT Sans" w:hAnsi="PT Sans"/>
          <w:color w:val="222222"/>
          <w:sz w:val="26"/>
          <w:szCs w:val="26"/>
          <w:shd w:val="clear" w:color="auto" w:fill="FFFFFF"/>
          <w:lang w:val="ru-RU"/>
        </w:rPr>
        <w:t>площадке.На</w:t>
      </w:r>
      <w:proofErr w:type="spellEnd"/>
      <w:r w:rsidRPr="002D3C0A">
        <w:rPr>
          <w:rFonts w:ascii="PT Sans" w:hAnsi="PT Sans"/>
          <w:color w:val="222222"/>
          <w:sz w:val="26"/>
          <w:szCs w:val="26"/>
          <w:shd w:val="clear" w:color="auto" w:fill="FFFFFF"/>
          <w:lang w:val="ru-RU"/>
        </w:rPr>
        <w:t xml:space="preserve"> платформе находилась вертолетная площадка и жилой модуль для 200 нефтяников, работающих посменно. 6 июля на “Пайпер Альфе” произошел неожиданный взрыв. Пожар, охвативший платформу, не дал персоналу даже возможности послать сигнал </w:t>
      </w:r>
      <w:r>
        <w:rPr>
          <w:rFonts w:ascii="PT Sans" w:hAnsi="PT Sans"/>
          <w:color w:val="222222"/>
          <w:sz w:val="26"/>
          <w:szCs w:val="26"/>
          <w:shd w:val="clear" w:color="auto" w:fill="FFFFFF"/>
        </w:rPr>
        <w:t>SOS</w:t>
      </w:r>
      <w:r w:rsidRPr="002D3C0A">
        <w:rPr>
          <w:rFonts w:ascii="PT Sans" w:hAnsi="PT Sans"/>
          <w:color w:val="222222"/>
          <w:sz w:val="26"/>
          <w:szCs w:val="26"/>
          <w:shd w:val="clear" w:color="auto" w:fill="FFFFFF"/>
          <w:lang w:val="ru-RU"/>
        </w:rPr>
        <w:t xml:space="preserve">. В результате утечки газа и последующего взрыва погибло 167 человек из 226 находившихся в тот момент на платформе, только 59 осталось в живых. Понадобилось 3 недели, чтобы погасить огонь, при сильнейшем ветре (80 миль в час) и 70-футовых волнах. Окончательную причину взрыва установить так и не удалось. Согласно самой популярной версии, на платформе случилась утечка газа, в результате чего для пожара хватило малой искры. Авария на платформе </w:t>
      </w:r>
      <w:r>
        <w:rPr>
          <w:rFonts w:ascii="PT Sans" w:hAnsi="PT Sans"/>
          <w:color w:val="222222"/>
          <w:sz w:val="26"/>
          <w:szCs w:val="26"/>
          <w:shd w:val="clear" w:color="auto" w:fill="FFFFFF"/>
        </w:rPr>
        <w:t>Piper</w:t>
      </w:r>
      <w:r w:rsidRPr="002D3C0A">
        <w:rPr>
          <w:rFonts w:ascii="PT Sans" w:hAnsi="PT Sans"/>
          <w:color w:val="222222"/>
          <w:sz w:val="26"/>
          <w:szCs w:val="26"/>
          <w:shd w:val="clear" w:color="auto" w:fill="FFFFFF"/>
          <w:lang w:val="ru-RU"/>
        </w:rPr>
        <w:t xml:space="preserve"> </w:t>
      </w:r>
      <w:r>
        <w:rPr>
          <w:rFonts w:ascii="PT Sans" w:hAnsi="PT Sans"/>
          <w:color w:val="222222"/>
          <w:sz w:val="26"/>
          <w:szCs w:val="26"/>
          <w:shd w:val="clear" w:color="auto" w:fill="FFFFFF"/>
        </w:rPr>
        <w:t>Alpha</w:t>
      </w:r>
      <w:r w:rsidRPr="002D3C0A">
        <w:rPr>
          <w:rFonts w:ascii="PT Sans" w:hAnsi="PT Sans"/>
          <w:color w:val="222222"/>
          <w:sz w:val="26"/>
          <w:szCs w:val="26"/>
          <w:shd w:val="clear" w:color="auto" w:fill="FFFFFF"/>
          <w:lang w:val="ru-RU"/>
        </w:rPr>
        <w:t xml:space="preserve"> привела к серьезной критике и последующему пересмотру норм безопасности работ по добыче нефти в Северном море.</w:t>
      </w:r>
      <w:r w:rsidRPr="002D3C0A">
        <w:rPr>
          <w:rFonts w:ascii="PT Sans" w:hAnsi="PT Sans"/>
          <w:color w:val="222222"/>
          <w:sz w:val="26"/>
          <w:szCs w:val="26"/>
          <w:lang w:val="ru-RU"/>
        </w:rPr>
        <w:br/>
      </w:r>
      <w:r w:rsidRPr="002D3C0A">
        <w:rPr>
          <w:rFonts w:ascii="PT Sans" w:hAnsi="PT Sans"/>
          <w:color w:val="222222"/>
          <w:sz w:val="26"/>
          <w:szCs w:val="26"/>
          <w:lang w:val="ru-RU"/>
        </w:rPr>
        <w:br/>
      </w:r>
      <w:r>
        <w:rPr>
          <w:rFonts w:ascii="PT Sans" w:hAnsi="PT Sans"/>
          <w:color w:val="222222"/>
          <w:sz w:val="26"/>
          <w:szCs w:val="26"/>
          <w:shd w:val="clear" w:color="auto" w:fill="FFFFFF"/>
        </w:rPr>
        <w:t>Источник: </w:t>
      </w:r>
      <w:hyperlink r:id="rId5" w:history="1">
        <w:r>
          <w:rPr>
            <w:rStyle w:val="a4"/>
            <w:rFonts w:ascii="PT Sans" w:hAnsi="PT Sans"/>
            <w:color w:val="00AFC9"/>
            <w:sz w:val="26"/>
            <w:szCs w:val="26"/>
            <w:u w:val="none"/>
            <w:shd w:val="clear" w:color="auto" w:fill="FFFFFF"/>
          </w:rPr>
          <w:t>https://fishki.net/2119426-15-krupnejshih-tehnogennyh-katastrof-mira.html</w:t>
        </w:r>
      </w:hyperlink>
      <w:r>
        <w:rPr>
          <w:rFonts w:ascii="PT Sans" w:hAnsi="PT Sans"/>
          <w:color w:val="222222"/>
          <w:sz w:val="26"/>
          <w:szCs w:val="26"/>
          <w:shd w:val="clear" w:color="auto" w:fill="FFFFFF"/>
        </w:rPr>
        <w:t> © Fishki.net</w:t>
      </w:r>
    </w:p>
    <w:p w14:paraId="14A7324D" w14:textId="77777777" w:rsidR="00864ABA" w:rsidRPr="002D3C0A" w:rsidRDefault="00864ABA" w:rsidP="00864ABA">
      <w:pPr>
        <w:ind w:firstLine="708"/>
        <w:jc w:val="both"/>
        <w:rPr>
          <w:rFonts w:ascii="Times New Roman" w:hAnsi="Times New Roman"/>
          <w:color w:val="262626" w:themeColor="text1" w:themeTint="D9"/>
          <w:sz w:val="28"/>
          <w:szCs w:val="28"/>
          <w:lang w:val="en-US"/>
        </w:rPr>
      </w:pPr>
    </w:p>
    <w:p w14:paraId="6D417336" w14:textId="484D4E5A" w:rsidR="00864ABA" w:rsidRDefault="00864ABA" w:rsidP="002D3C0A">
      <w:pPr>
        <w:jc w:val="both"/>
        <w:rPr>
          <w:rFonts w:ascii="Times New Roman" w:hAnsi="Times New Roman"/>
          <w:color w:val="262626" w:themeColor="text1" w:themeTint="D9"/>
          <w:sz w:val="28"/>
          <w:szCs w:val="28"/>
          <w:lang w:val="ru-RU"/>
        </w:rPr>
      </w:pPr>
      <w:r w:rsidRPr="00864ABA">
        <w:rPr>
          <w:rFonts w:ascii="Times New Roman" w:hAnsi="Times New Roman"/>
          <w:color w:val="262626" w:themeColor="text1" w:themeTint="D9"/>
          <w:sz w:val="28"/>
          <w:szCs w:val="28"/>
          <w:lang w:val="ru-RU"/>
        </w:rPr>
        <w:t>О какой опасном техногенном событии идет речь?</w:t>
      </w:r>
    </w:p>
    <w:p w14:paraId="58C3B96C" w14:textId="77777777" w:rsidR="0071280B" w:rsidRPr="00864ABA" w:rsidRDefault="0071280B" w:rsidP="002D3C0A">
      <w:pPr>
        <w:jc w:val="both"/>
        <w:rPr>
          <w:rFonts w:ascii="Times New Roman" w:hAnsi="Times New Roman"/>
          <w:color w:val="262626" w:themeColor="text1" w:themeTint="D9"/>
          <w:sz w:val="28"/>
          <w:szCs w:val="28"/>
          <w:lang w:val="ru-RU"/>
        </w:rPr>
      </w:pPr>
    </w:p>
    <w:p w14:paraId="768A9E13" w14:textId="15397E9E" w:rsidR="00864ABA" w:rsidRPr="002D3C0A" w:rsidRDefault="002D3C0A" w:rsidP="002D3C0A">
      <w:pPr>
        <w:rPr>
          <w:rFonts w:ascii="Times New Roman" w:hAnsi="Times New Roman"/>
          <w:sz w:val="28"/>
          <w:szCs w:val="28"/>
          <w:lang w:val="ru-RU"/>
        </w:rPr>
      </w:pPr>
      <w:r w:rsidRPr="002D3C0A">
        <w:rPr>
          <w:rFonts w:ascii="Times New Roman" w:hAnsi="Times New Roman"/>
          <w:sz w:val="26"/>
          <w:szCs w:val="26"/>
          <w:lang w:val="ru-RU"/>
        </w:rPr>
        <w:t>ЧС с пожарами и взрывами</w:t>
      </w:r>
      <w:r w:rsidRPr="002D3C0A">
        <w:rPr>
          <w:rFonts w:ascii="Times New Roman" w:hAnsi="Times New Roman"/>
          <w:sz w:val="26"/>
          <w:szCs w:val="26"/>
        </w:rPr>
        <w:t> </w:t>
      </w:r>
      <w:r w:rsidRPr="002D3C0A">
        <w:rPr>
          <w:rFonts w:ascii="Times New Roman" w:hAnsi="Times New Roman"/>
          <w:sz w:val="26"/>
          <w:szCs w:val="26"/>
          <w:lang w:val="ru-RU"/>
        </w:rPr>
        <w:br/>
      </w:r>
      <w:r w:rsidRPr="002D3C0A">
        <w:rPr>
          <w:rFonts w:ascii="Times New Roman" w:hAnsi="Times New Roman"/>
          <w:sz w:val="26"/>
          <w:szCs w:val="26"/>
          <w:lang w:val="ru-RU"/>
        </w:rPr>
        <w:t>ЧС с выбросами химических веществ</w:t>
      </w:r>
    </w:p>
    <w:p w14:paraId="2073B87F" w14:textId="77777777" w:rsidR="002D3C0A" w:rsidRDefault="002D3C0A" w:rsidP="002D3C0A">
      <w:pPr>
        <w:jc w:val="both"/>
        <w:rPr>
          <w:rFonts w:ascii="Times New Roman" w:hAnsi="Times New Roman"/>
          <w:color w:val="262626" w:themeColor="text1" w:themeTint="D9"/>
          <w:sz w:val="28"/>
          <w:szCs w:val="28"/>
          <w:lang w:val="ru-RU"/>
        </w:rPr>
      </w:pPr>
    </w:p>
    <w:p w14:paraId="3EDF288E" w14:textId="54DC3F42" w:rsidR="00864ABA" w:rsidRPr="00864ABA" w:rsidRDefault="00864ABA" w:rsidP="002D3C0A">
      <w:pPr>
        <w:jc w:val="both"/>
        <w:rPr>
          <w:rFonts w:ascii="Times New Roman" w:hAnsi="Times New Roman"/>
          <w:color w:val="262626" w:themeColor="text1" w:themeTint="D9"/>
          <w:sz w:val="28"/>
          <w:szCs w:val="28"/>
          <w:lang w:val="ru-RU"/>
        </w:rPr>
      </w:pPr>
      <w:r w:rsidRPr="00864ABA">
        <w:rPr>
          <w:rFonts w:ascii="Times New Roman" w:hAnsi="Times New Roman"/>
          <w:color w:val="262626" w:themeColor="text1" w:themeTint="D9"/>
          <w:sz w:val="28"/>
          <w:szCs w:val="28"/>
          <w:lang w:val="ru-RU"/>
        </w:rPr>
        <w:t>Дайте определение данному опасному техногенному событию</w:t>
      </w:r>
    </w:p>
    <w:p w14:paraId="41505F90" w14:textId="77777777" w:rsidR="002D3C0A" w:rsidRPr="002D3C0A" w:rsidRDefault="002D3C0A" w:rsidP="002D3C0A">
      <w:pPr>
        <w:numPr>
          <w:ilvl w:val="0"/>
          <w:numId w:val="5"/>
        </w:numPr>
        <w:spacing w:after="120"/>
        <w:rPr>
          <w:rFonts w:ascii="Times New Roman" w:eastAsia="Times New Roman" w:hAnsi="Times New Roman"/>
          <w:sz w:val="28"/>
          <w:szCs w:val="28"/>
          <w:lang w:val="ru-RU" w:eastAsia="ru-RU"/>
        </w:rPr>
      </w:pPr>
      <w:r w:rsidRPr="002D3C0A">
        <w:rPr>
          <w:rFonts w:ascii="Times New Roman" w:eastAsia="Times New Roman" w:hAnsi="Times New Roman"/>
          <w:sz w:val="28"/>
          <w:szCs w:val="28"/>
          <w:lang w:val="ru-RU" w:eastAsia="ru-RU"/>
        </w:rPr>
        <w:t>ЧС с пожарами и взрывами — в основе таких аварий всегда присутствует пожароопасная ситуация, взрыв или угрозы взрыва на предприятиях и различных социально значимых объектах инфраструктуры;</w:t>
      </w:r>
    </w:p>
    <w:p w14:paraId="436EFFD6" w14:textId="77777777" w:rsidR="002D3C0A" w:rsidRPr="002D3C0A" w:rsidRDefault="002D3C0A" w:rsidP="002D3C0A">
      <w:pPr>
        <w:numPr>
          <w:ilvl w:val="0"/>
          <w:numId w:val="5"/>
        </w:numPr>
        <w:spacing w:after="120"/>
        <w:rPr>
          <w:rFonts w:ascii="Times New Roman" w:eastAsia="Times New Roman" w:hAnsi="Times New Roman"/>
          <w:sz w:val="28"/>
          <w:szCs w:val="28"/>
          <w:lang w:val="ru-RU" w:eastAsia="ru-RU"/>
        </w:rPr>
      </w:pPr>
      <w:r w:rsidRPr="002D3C0A">
        <w:rPr>
          <w:rFonts w:ascii="Times New Roman" w:eastAsia="Times New Roman" w:hAnsi="Times New Roman"/>
          <w:sz w:val="28"/>
          <w:szCs w:val="28"/>
          <w:lang w:val="ru-RU" w:eastAsia="ru-RU"/>
        </w:rPr>
        <w:t xml:space="preserve">ЧС с выбросами химических веществ — аварии на крупных производственных мощностях, крупных элементах транспортной инфраструктуры (например, железнодорожных и морских вокзалах и </w:t>
      </w:r>
      <w:r w:rsidRPr="002D3C0A">
        <w:rPr>
          <w:rFonts w:ascii="Times New Roman" w:eastAsia="Times New Roman" w:hAnsi="Times New Roman"/>
          <w:sz w:val="28"/>
          <w:szCs w:val="28"/>
          <w:lang w:val="ru-RU" w:eastAsia="ru-RU"/>
        </w:rPr>
        <w:lastRenderedPageBreak/>
        <w:t>портах), которые могут привести к заражению окружающей среды опасными для человека химическими элементами;</w:t>
      </w:r>
    </w:p>
    <w:p w14:paraId="0D14A86C" w14:textId="77777777" w:rsidR="00864ABA" w:rsidRPr="00864ABA" w:rsidRDefault="00864ABA" w:rsidP="00864ABA">
      <w:pPr>
        <w:ind w:firstLine="708"/>
        <w:jc w:val="both"/>
        <w:rPr>
          <w:rFonts w:ascii="Times New Roman" w:hAnsi="Times New Roman"/>
          <w:color w:val="262626" w:themeColor="text1" w:themeTint="D9"/>
          <w:sz w:val="28"/>
          <w:szCs w:val="28"/>
          <w:lang w:val="ru-RU"/>
        </w:rPr>
      </w:pPr>
    </w:p>
    <w:p w14:paraId="6C8DF533" w14:textId="22FC01FA" w:rsidR="00864ABA" w:rsidRDefault="00864ABA" w:rsidP="00864ABA">
      <w:pPr>
        <w:ind w:firstLine="708"/>
        <w:jc w:val="both"/>
        <w:rPr>
          <w:rFonts w:ascii="Times New Roman" w:hAnsi="Times New Roman"/>
          <w:color w:val="262626" w:themeColor="text1" w:themeTint="D9"/>
          <w:sz w:val="28"/>
          <w:szCs w:val="28"/>
          <w:lang w:val="ru-RU"/>
        </w:rPr>
      </w:pPr>
      <w:r w:rsidRPr="00864ABA">
        <w:rPr>
          <w:rFonts w:ascii="Times New Roman" w:hAnsi="Times New Roman"/>
          <w:color w:val="262626" w:themeColor="text1" w:themeTint="D9"/>
          <w:sz w:val="28"/>
          <w:szCs w:val="28"/>
          <w:lang w:val="ru-RU"/>
        </w:rPr>
        <w:t>Перечислите поражающие факторы данного опасного техногенного события</w:t>
      </w:r>
    </w:p>
    <w:p w14:paraId="38E48E44" w14:textId="77777777" w:rsidR="002D3C0A" w:rsidRDefault="002D3C0A" w:rsidP="00864ABA">
      <w:pPr>
        <w:ind w:firstLine="708"/>
        <w:jc w:val="both"/>
        <w:rPr>
          <w:rFonts w:ascii="Times New Roman" w:hAnsi="Times New Roman"/>
          <w:color w:val="262626" w:themeColor="text1" w:themeTint="D9"/>
          <w:sz w:val="28"/>
          <w:szCs w:val="28"/>
          <w:lang w:val="ru-RU"/>
        </w:rPr>
      </w:pPr>
    </w:p>
    <w:p w14:paraId="0FBF8FD0" w14:textId="2A39DD0B" w:rsidR="002D3C0A" w:rsidRPr="002D3C0A" w:rsidRDefault="002D3C0A" w:rsidP="002D3C0A">
      <w:pPr>
        <w:pStyle w:val="a3"/>
        <w:numPr>
          <w:ilvl w:val="0"/>
          <w:numId w:val="7"/>
        </w:numPr>
        <w:rPr>
          <w:rFonts w:ascii="Times New Roman" w:hAnsi="Times New Roman"/>
          <w:sz w:val="28"/>
          <w:szCs w:val="28"/>
        </w:rPr>
      </w:pPr>
      <w:proofErr w:type="spellStart"/>
      <w:r w:rsidRPr="002D3C0A">
        <w:rPr>
          <w:rFonts w:ascii="Times New Roman" w:hAnsi="Times New Roman"/>
          <w:sz w:val="28"/>
          <w:szCs w:val="28"/>
        </w:rPr>
        <w:t>Выброс</w:t>
      </w:r>
      <w:proofErr w:type="spellEnd"/>
      <w:r w:rsidRPr="002D3C0A">
        <w:rPr>
          <w:rFonts w:ascii="Times New Roman" w:hAnsi="Times New Roman"/>
          <w:sz w:val="28"/>
          <w:szCs w:val="28"/>
        </w:rPr>
        <w:t xml:space="preserve"> </w:t>
      </w:r>
      <w:proofErr w:type="spellStart"/>
      <w:r w:rsidRPr="002D3C0A">
        <w:rPr>
          <w:rFonts w:ascii="Times New Roman" w:hAnsi="Times New Roman"/>
          <w:sz w:val="28"/>
          <w:szCs w:val="28"/>
        </w:rPr>
        <w:t>химически</w:t>
      </w:r>
      <w:proofErr w:type="spellEnd"/>
      <w:r w:rsidRPr="002D3C0A">
        <w:rPr>
          <w:rFonts w:ascii="Times New Roman" w:hAnsi="Times New Roman"/>
          <w:sz w:val="28"/>
          <w:szCs w:val="28"/>
        </w:rPr>
        <w:t xml:space="preserve"> </w:t>
      </w:r>
      <w:proofErr w:type="spellStart"/>
      <w:r w:rsidRPr="002D3C0A">
        <w:rPr>
          <w:rFonts w:ascii="Times New Roman" w:hAnsi="Times New Roman"/>
          <w:sz w:val="28"/>
          <w:szCs w:val="28"/>
        </w:rPr>
        <w:t>опасных</w:t>
      </w:r>
      <w:proofErr w:type="spellEnd"/>
      <w:r w:rsidRPr="002D3C0A">
        <w:rPr>
          <w:rFonts w:ascii="Times New Roman" w:hAnsi="Times New Roman"/>
          <w:sz w:val="28"/>
          <w:szCs w:val="28"/>
        </w:rPr>
        <w:t xml:space="preserve"> </w:t>
      </w:r>
      <w:proofErr w:type="spellStart"/>
      <w:r w:rsidRPr="002D3C0A">
        <w:rPr>
          <w:rFonts w:ascii="Times New Roman" w:hAnsi="Times New Roman"/>
          <w:sz w:val="28"/>
          <w:szCs w:val="28"/>
        </w:rPr>
        <w:t>веществ</w:t>
      </w:r>
      <w:proofErr w:type="spellEnd"/>
      <w:r w:rsidRPr="002D3C0A">
        <w:rPr>
          <w:rFonts w:ascii="Times New Roman" w:hAnsi="Times New Roman"/>
          <w:sz w:val="28"/>
          <w:szCs w:val="28"/>
        </w:rPr>
        <w:t> </w:t>
      </w:r>
    </w:p>
    <w:p w14:paraId="1880DF1C" w14:textId="196B726F" w:rsidR="002D3C0A" w:rsidRPr="002D3C0A" w:rsidRDefault="002D3C0A" w:rsidP="002D3C0A">
      <w:pPr>
        <w:pStyle w:val="a3"/>
        <w:numPr>
          <w:ilvl w:val="0"/>
          <w:numId w:val="7"/>
        </w:numPr>
        <w:rPr>
          <w:rFonts w:ascii="Times New Roman" w:hAnsi="Times New Roman"/>
          <w:sz w:val="28"/>
          <w:szCs w:val="28"/>
        </w:rPr>
      </w:pPr>
      <w:r w:rsidRPr="002D3C0A">
        <w:rPr>
          <w:rFonts w:ascii="Times New Roman" w:hAnsi="Times New Roman"/>
          <w:sz w:val="28"/>
          <w:szCs w:val="28"/>
        </w:rPr>
        <w:t>Воздушно-ударная волна</w:t>
      </w:r>
    </w:p>
    <w:p w14:paraId="17E2C2BA" w14:textId="4B946F5B" w:rsidR="00864ABA" w:rsidRPr="00864ABA" w:rsidRDefault="00864ABA" w:rsidP="00864ABA">
      <w:pPr>
        <w:ind w:firstLine="708"/>
        <w:jc w:val="both"/>
        <w:rPr>
          <w:rFonts w:ascii="Times New Roman" w:hAnsi="Times New Roman"/>
          <w:color w:val="262626" w:themeColor="text1" w:themeTint="D9"/>
          <w:sz w:val="28"/>
          <w:szCs w:val="28"/>
          <w:lang w:val="ru-RU"/>
        </w:rPr>
      </w:pPr>
      <w:r w:rsidRPr="00864ABA">
        <w:rPr>
          <w:rFonts w:ascii="Times New Roman" w:hAnsi="Times New Roman"/>
          <w:color w:val="262626" w:themeColor="text1" w:themeTint="D9"/>
          <w:sz w:val="28"/>
          <w:szCs w:val="28"/>
          <w:lang w:val="ru-RU"/>
        </w:rPr>
        <w:t>Определите масштаб данного опасного техногенного события (согласно классификации. см. Тему 1)</w:t>
      </w:r>
    </w:p>
    <w:p w14:paraId="0D246C9C" w14:textId="77777777" w:rsidR="002D3C0A" w:rsidRDefault="002D3C0A" w:rsidP="00864ABA">
      <w:pPr>
        <w:ind w:firstLine="708"/>
        <w:jc w:val="both"/>
        <w:rPr>
          <w:rFonts w:ascii="Times New Roman" w:hAnsi="Times New Roman"/>
          <w:color w:val="262626" w:themeColor="text1" w:themeTint="D9"/>
          <w:sz w:val="28"/>
          <w:szCs w:val="28"/>
          <w:lang w:val="ru-RU"/>
        </w:rPr>
      </w:pPr>
    </w:p>
    <w:p w14:paraId="0E4CFE87" w14:textId="3D1C98F3" w:rsidR="002D3C0A" w:rsidRDefault="002D3C0A" w:rsidP="00864ABA">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Региональный масштаб.</w:t>
      </w:r>
    </w:p>
    <w:p w14:paraId="469AD650" w14:textId="77777777" w:rsidR="002D3C0A" w:rsidRDefault="002D3C0A" w:rsidP="00864ABA">
      <w:pPr>
        <w:ind w:firstLine="708"/>
        <w:jc w:val="both"/>
        <w:rPr>
          <w:rFonts w:ascii="Times New Roman" w:hAnsi="Times New Roman"/>
          <w:color w:val="262626" w:themeColor="text1" w:themeTint="D9"/>
          <w:sz w:val="28"/>
          <w:szCs w:val="28"/>
          <w:lang w:val="ru-RU"/>
        </w:rPr>
      </w:pPr>
    </w:p>
    <w:p w14:paraId="2B61AF76" w14:textId="068097D2" w:rsidR="00864ABA" w:rsidRPr="00864ABA" w:rsidRDefault="00864ABA" w:rsidP="00864ABA">
      <w:pPr>
        <w:ind w:firstLine="708"/>
        <w:jc w:val="both"/>
        <w:rPr>
          <w:rFonts w:ascii="Times New Roman" w:hAnsi="Times New Roman"/>
          <w:color w:val="262626" w:themeColor="text1" w:themeTint="D9"/>
          <w:sz w:val="28"/>
          <w:szCs w:val="28"/>
          <w:lang w:val="ru-RU"/>
        </w:rPr>
      </w:pPr>
      <w:r w:rsidRPr="00864ABA">
        <w:rPr>
          <w:rFonts w:ascii="Times New Roman" w:hAnsi="Times New Roman"/>
          <w:color w:val="262626" w:themeColor="text1" w:themeTint="D9"/>
          <w:sz w:val="28"/>
          <w:szCs w:val="28"/>
          <w:lang w:val="ru-RU"/>
        </w:rPr>
        <w:t>Определите основные причины возникновения данного опасного техногенного события</w:t>
      </w:r>
    </w:p>
    <w:p w14:paraId="4A11D8AD" w14:textId="77777777" w:rsidR="002D3C0A" w:rsidRPr="002D3C0A" w:rsidRDefault="002D3C0A" w:rsidP="002D3C0A">
      <w:pPr>
        <w:numPr>
          <w:ilvl w:val="0"/>
          <w:numId w:val="6"/>
        </w:numPr>
        <w:spacing w:after="120"/>
        <w:rPr>
          <w:rFonts w:ascii="Times New Roman" w:eastAsia="Times New Roman" w:hAnsi="Times New Roman"/>
          <w:sz w:val="26"/>
          <w:szCs w:val="26"/>
          <w:lang w:val="ru-RU" w:eastAsia="ru-RU"/>
        </w:rPr>
      </w:pPr>
      <w:r w:rsidRPr="002D3C0A">
        <w:rPr>
          <w:rFonts w:ascii="Times New Roman" w:eastAsia="Times New Roman" w:hAnsi="Times New Roman"/>
          <w:sz w:val="26"/>
          <w:szCs w:val="26"/>
          <w:lang w:val="ru-RU" w:eastAsia="ru-RU"/>
        </w:rPr>
        <w:t>неудачное размещение объектов производства, хозяйственной или социальной инфраструктуры, в результате которого может возникнуть масштабная техногенная катастрофа;</w:t>
      </w:r>
    </w:p>
    <w:p w14:paraId="29B24236" w14:textId="77777777" w:rsidR="002D3C0A" w:rsidRPr="002D3C0A" w:rsidRDefault="002D3C0A" w:rsidP="002D3C0A">
      <w:pPr>
        <w:numPr>
          <w:ilvl w:val="0"/>
          <w:numId w:val="6"/>
        </w:numPr>
        <w:spacing w:after="120"/>
        <w:rPr>
          <w:rFonts w:ascii="Times New Roman" w:eastAsia="Times New Roman" w:hAnsi="Times New Roman"/>
          <w:sz w:val="26"/>
          <w:szCs w:val="26"/>
          <w:lang w:val="ru-RU" w:eastAsia="ru-RU"/>
        </w:rPr>
      </w:pPr>
      <w:r w:rsidRPr="002D3C0A">
        <w:rPr>
          <w:rFonts w:ascii="Times New Roman" w:eastAsia="Times New Roman" w:hAnsi="Times New Roman"/>
          <w:sz w:val="26"/>
          <w:szCs w:val="26"/>
          <w:lang w:val="ru-RU" w:eastAsia="ru-RU"/>
        </w:rPr>
        <w:t>отсталость в технологиях, применяемых при производстве; недостаточная внедряемость энергосберегающих и иных инновационных процессов;</w:t>
      </w:r>
    </w:p>
    <w:p w14:paraId="36A2D188" w14:textId="77777777" w:rsidR="002D3C0A" w:rsidRPr="002D3C0A" w:rsidRDefault="002D3C0A" w:rsidP="002D3C0A">
      <w:pPr>
        <w:numPr>
          <w:ilvl w:val="0"/>
          <w:numId w:val="6"/>
        </w:numPr>
        <w:spacing w:after="120"/>
        <w:rPr>
          <w:rFonts w:ascii="Times New Roman" w:eastAsia="Times New Roman" w:hAnsi="Times New Roman"/>
          <w:sz w:val="26"/>
          <w:szCs w:val="26"/>
          <w:lang w:val="ru-RU" w:eastAsia="ru-RU"/>
        </w:rPr>
      </w:pPr>
      <w:r w:rsidRPr="002D3C0A">
        <w:rPr>
          <w:rFonts w:ascii="Times New Roman" w:eastAsia="Times New Roman" w:hAnsi="Times New Roman"/>
          <w:sz w:val="26"/>
          <w:szCs w:val="26"/>
          <w:lang w:val="ru-RU" w:eastAsia="ru-RU"/>
        </w:rPr>
        <w:t>высокий износ производственного оборудования, приводящий к предаварийным ситуациям;</w:t>
      </w:r>
    </w:p>
    <w:p w14:paraId="1F4D25ED" w14:textId="77777777" w:rsidR="002D3C0A" w:rsidRPr="002D3C0A" w:rsidRDefault="002D3C0A" w:rsidP="002D3C0A">
      <w:pPr>
        <w:numPr>
          <w:ilvl w:val="0"/>
          <w:numId w:val="6"/>
        </w:numPr>
        <w:spacing w:after="120"/>
        <w:rPr>
          <w:rFonts w:ascii="Times New Roman" w:eastAsia="Times New Roman" w:hAnsi="Times New Roman"/>
          <w:sz w:val="26"/>
          <w:szCs w:val="26"/>
          <w:lang w:val="ru-RU" w:eastAsia="ru-RU"/>
        </w:rPr>
      </w:pPr>
      <w:r w:rsidRPr="002D3C0A">
        <w:rPr>
          <w:rFonts w:ascii="Times New Roman" w:eastAsia="Times New Roman" w:hAnsi="Times New Roman"/>
          <w:sz w:val="26"/>
          <w:szCs w:val="26"/>
          <w:lang w:val="ru-RU" w:eastAsia="ru-RU"/>
        </w:rPr>
        <w:t>увеличение производственных мощностей, приводящее к недостатку транспортных средств и нарушению техники безопасности;</w:t>
      </w:r>
    </w:p>
    <w:p w14:paraId="6DB4AE91" w14:textId="77777777" w:rsidR="002D3C0A" w:rsidRPr="002D3C0A" w:rsidRDefault="002D3C0A" w:rsidP="002D3C0A">
      <w:pPr>
        <w:numPr>
          <w:ilvl w:val="0"/>
          <w:numId w:val="6"/>
        </w:numPr>
        <w:spacing w:after="120"/>
        <w:rPr>
          <w:rFonts w:ascii="Times New Roman" w:eastAsia="Times New Roman" w:hAnsi="Times New Roman"/>
          <w:sz w:val="26"/>
          <w:szCs w:val="26"/>
          <w:lang w:val="ru-RU" w:eastAsia="ru-RU"/>
        </w:rPr>
      </w:pPr>
      <w:r w:rsidRPr="002D3C0A">
        <w:rPr>
          <w:rFonts w:ascii="Times New Roman" w:eastAsia="Times New Roman" w:hAnsi="Times New Roman"/>
          <w:sz w:val="26"/>
          <w:szCs w:val="26"/>
          <w:lang w:val="ru-RU" w:eastAsia="ru-RU"/>
        </w:rPr>
        <w:t>недостаток высококвалифицированных работников, низкий уровень комфортности при производстве;</w:t>
      </w:r>
    </w:p>
    <w:p w14:paraId="4799D6BA" w14:textId="77777777" w:rsidR="002D3C0A" w:rsidRPr="002D3C0A" w:rsidRDefault="002D3C0A" w:rsidP="002D3C0A">
      <w:pPr>
        <w:numPr>
          <w:ilvl w:val="0"/>
          <w:numId w:val="6"/>
        </w:numPr>
        <w:spacing w:after="120"/>
        <w:rPr>
          <w:rFonts w:ascii="Times New Roman" w:eastAsia="Times New Roman" w:hAnsi="Times New Roman"/>
          <w:sz w:val="26"/>
          <w:szCs w:val="26"/>
          <w:lang w:val="ru-RU" w:eastAsia="ru-RU"/>
        </w:rPr>
      </w:pPr>
      <w:r w:rsidRPr="002D3C0A">
        <w:rPr>
          <w:rFonts w:ascii="Times New Roman" w:eastAsia="Times New Roman" w:hAnsi="Times New Roman"/>
          <w:sz w:val="26"/>
          <w:szCs w:val="26"/>
          <w:lang w:val="ru-RU" w:eastAsia="ru-RU"/>
        </w:rPr>
        <w:t>снижение производственной дисциплины, низкая ответственность должностных лиц;</w:t>
      </w:r>
    </w:p>
    <w:p w14:paraId="73CF86B1" w14:textId="77777777" w:rsidR="002D3C0A" w:rsidRPr="002D3C0A" w:rsidRDefault="002D3C0A" w:rsidP="002D3C0A">
      <w:pPr>
        <w:numPr>
          <w:ilvl w:val="0"/>
          <w:numId w:val="6"/>
        </w:numPr>
        <w:spacing w:after="120"/>
        <w:rPr>
          <w:rFonts w:ascii="Times New Roman" w:eastAsia="Times New Roman" w:hAnsi="Times New Roman"/>
          <w:sz w:val="26"/>
          <w:szCs w:val="26"/>
          <w:lang w:val="ru-RU" w:eastAsia="ru-RU"/>
        </w:rPr>
      </w:pPr>
      <w:r w:rsidRPr="002D3C0A">
        <w:rPr>
          <w:rFonts w:ascii="Times New Roman" w:eastAsia="Times New Roman" w:hAnsi="Times New Roman"/>
          <w:sz w:val="26"/>
          <w:szCs w:val="26"/>
          <w:lang w:val="ru-RU" w:eastAsia="ru-RU"/>
        </w:rPr>
        <w:t>отсутствие внутреннего контроля на объекте за существующими производственными технологиями;</w:t>
      </w:r>
    </w:p>
    <w:p w14:paraId="7B6F2E6E" w14:textId="77777777" w:rsidR="002D3C0A" w:rsidRPr="002D3C0A" w:rsidRDefault="002D3C0A" w:rsidP="002D3C0A">
      <w:pPr>
        <w:numPr>
          <w:ilvl w:val="0"/>
          <w:numId w:val="6"/>
        </w:numPr>
        <w:spacing w:after="120"/>
        <w:rPr>
          <w:rFonts w:ascii="Times New Roman" w:eastAsia="Times New Roman" w:hAnsi="Times New Roman"/>
          <w:sz w:val="26"/>
          <w:szCs w:val="26"/>
          <w:lang w:val="ru-RU" w:eastAsia="ru-RU"/>
        </w:rPr>
      </w:pPr>
      <w:r w:rsidRPr="002D3C0A">
        <w:rPr>
          <w:rFonts w:ascii="Times New Roman" w:eastAsia="Times New Roman" w:hAnsi="Times New Roman"/>
          <w:sz w:val="26"/>
          <w:szCs w:val="26"/>
          <w:lang w:val="ru-RU" w:eastAsia="ru-RU"/>
        </w:rPr>
        <w:t>низкий уровень техники безопасности, отсутствие соответствующих функциональных должностей;</w:t>
      </w:r>
    </w:p>
    <w:p w14:paraId="73553528" w14:textId="77777777" w:rsidR="002D3C0A" w:rsidRPr="002D3C0A" w:rsidRDefault="002D3C0A" w:rsidP="002D3C0A">
      <w:pPr>
        <w:numPr>
          <w:ilvl w:val="0"/>
          <w:numId w:val="6"/>
        </w:numPr>
        <w:spacing w:after="120"/>
        <w:rPr>
          <w:rFonts w:ascii="Times New Roman" w:eastAsia="Times New Roman" w:hAnsi="Times New Roman"/>
          <w:sz w:val="26"/>
          <w:szCs w:val="26"/>
          <w:lang w:val="ru-RU" w:eastAsia="ru-RU"/>
        </w:rPr>
      </w:pPr>
      <w:r w:rsidRPr="002D3C0A">
        <w:rPr>
          <w:rFonts w:ascii="Times New Roman" w:eastAsia="Times New Roman" w:hAnsi="Times New Roman"/>
          <w:sz w:val="26"/>
          <w:szCs w:val="26"/>
          <w:lang w:val="ru-RU" w:eastAsia="ru-RU"/>
        </w:rPr>
        <w:t>недостатки существующих нормативных правовых актов, регулирующих технологические процессы;</w:t>
      </w:r>
    </w:p>
    <w:p w14:paraId="26E541D5" w14:textId="77777777" w:rsidR="002D3C0A" w:rsidRPr="002D3C0A" w:rsidRDefault="002D3C0A" w:rsidP="002D3C0A">
      <w:pPr>
        <w:numPr>
          <w:ilvl w:val="0"/>
          <w:numId w:val="6"/>
        </w:numPr>
        <w:spacing w:after="120"/>
        <w:rPr>
          <w:rFonts w:ascii="Times New Roman" w:eastAsia="Times New Roman" w:hAnsi="Times New Roman"/>
          <w:sz w:val="26"/>
          <w:szCs w:val="26"/>
          <w:lang w:val="ru-RU" w:eastAsia="ru-RU"/>
        </w:rPr>
      </w:pPr>
      <w:r w:rsidRPr="002D3C0A">
        <w:rPr>
          <w:rFonts w:ascii="Times New Roman" w:eastAsia="Times New Roman" w:hAnsi="Times New Roman"/>
          <w:sz w:val="26"/>
          <w:szCs w:val="26"/>
          <w:lang w:val="ru-RU" w:eastAsia="ru-RU"/>
        </w:rPr>
        <w:t>воздействие внешних природных факторов, приводящих к образованию предаварийных ситуаций;</w:t>
      </w:r>
    </w:p>
    <w:p w14:paraId="441B5D6C" w14:textId="77777777" w:rsidR="002D3C0A" w:rsidRPr="002D3C0A" w:rsidRDefault="002D3C0A" w:rsidP="002D3C0A">
      <w:pPr>
        <w:numPr>
          <w:ilvl w:val="0"/>
          <w:numId w:val="6"/>
        </w:numPr>
        <w:spacing w:after="120"/>
        <w:rPr>
          <w:rFonts w:ascii="Times New Roman" w:eastAsia="Times New Roman" w:hAnsi="Times New Roman"/>
          <w:sz w:val="26"/>
          <w:szCs w:val="26"/>
          <w:lang w:val="ru-RU" w:eastAsia="ru-RU"/>
        </w:rPr>
      </w:pPr>
      <w:r w:rsidRPr="002D3C0A">
        <w:rPr>
          <w:rFonts w:ascii="Times New Roman" w:eastAsia="Times New Roman" w:hAnsi="Times New Roman"/>
          <w:sz w:val="26"/>
          <w:szCs w:val="26"/>
          <w:lang w:val="ru-RU" w:eastAsia="ru-RU"/>
        </w:rPr>
        <w:t>конструктивные недостатки при строительстве зданий, объектов хозяйственной и социальной инфраструктуры;</w:t>
      </w:r>
    </w:p>
    <w:p w14:paraId="68DBD84A" w14:textId="77777777" w:rsidR="002D3C0A" w:rsidRPr="002D3C0A" w:rsidRDefault="002D3C0A" w:rsidP="002D3C0A">
      <w:pPr>
        <w:numPr>
          <w:ilvl w:val="0"/>
          <w:numId w:val="6"/>
        </w:numPr>
        <w:spacing w:after="120"/>
        <w:rPr>
          <w:rFonts w:ascii="Times New Roman" w:eastAsia="Times New Roman" w:hAnsi="Times New Roman"/>
          <w:sz w:val="26"/>
          <w:szCs w:val="26"/>
          <w:lang w:val="ru-RU" w:eastAsia="ru-RU"/>
        </w:rPr>
      </w:pPr>
      <w:r w:rsidRPr="002D3C0A">
        <w:rPr>
          <w:rFonts w:ascii="Times New Roman" w:eastAsia="Times New Roman" w:hAnsi="Times New Roman"/>
          <w:sz w:val="26"/>
          <w:szCs w:val="26"/>
          <w:lang w:val="ru-RU" w:eastAsia="ru-RU"/>
        </w:rPr>
        <w:t>низкий уровень управления контролем доступа в здание.</w:t>
      </w:r>
    </w:p>
    <w:p w14:paraId="37B195D7" w14:textId="77777777" w:rsidR="00864ABA" w:rsidRPr="00864ABA" w:rsidRDefault="00864ABA" w:rsidP="00864ABA">
      <w:pPr>
        <w:ind w:firstLine="708"/>
        <w:jc w:val="both"/>
        <w:rPr>
          <w:rFonts w:ascii="Times New Roman" w:hAnsi="Times New Roman"/>
          <w:color w:val="262626" w:themeColor="text1" w:themeTint="D9"/>
          <w:sz w:val="28"/>
          <w:szCs w:val="28"/>
          <w:lang w:val="ru-RU"/>
        </w:rPr>
      </w:pPr>
    </w:p>
    <w:p w14:paraId="32CE1A25" w14:textId="77777777" w:rsidR="00864ABA" w:rsidRPr="00864ABA" w:rsidRDefault="00864ABA" w:rsidP="00864ABA">
      <w:pPr>
        <w:ind w:firstLine="708"/>
        <w:jc w:val="both"/>
        <w:rPr>
          <w:rFonts w:ascii="Times New Roman" w:hAnsi="Times New Roman"/>
          <w:color w:val="262626" w:themeColor="text1" w:themeTint="D9"/>
          <w:sz w:val="28"/>
          <w:szCs w:val="28"/>
          <w:lang w:val="ru-RU"/>
        </w:rPr>
      </w:pPr>
      <w:r w:rsidRPr="00864ABA">
        <w:rPr>
          <w:rFonts w:ascii="Times New Roman" w:hAnsi="Times New Roman"/>
          <w:color w:val="262626" w:themeColor="text1" w:themeTint="D9"/>
          <w:sz w:val="28"/>
          <w:szCs w:val="28"/>
          <w:lang w:val="ru-RU"/>
        </w:rPr>
        <w:t>Назовите наиболее характерные места для возникновения данного опасного техногенного события в нашем регионе / стране / мире</w:t>
      </w:r>
    </w:p>
    <w:p w14:paraId="0B82CF97" w14:textId="77777777" w:rsidR="0071280B" w:rsidRDefault="0071280B" w:rsidP="0071280B">
      <w:pPr>
        <w:pStyle w:val="a5"/>
        <w:rPr>
          <w:rFonts w:ascii="Merriweather" w:hAnsi="Merriweather"/>
          <w:color w:val="333333"/>
        </w:rPr>
      </w:pPr>
      <w:r>
        <w:rPr>
          <w:rFonts w:ascii="Merriweather" w:hAnsi="Merriweather"/>
          <w:color w:val="333333"/>
        </w:rPr>
        <w:lastRenderedPageBreak/>
        <w:t>На территории Российской Федерации функционирует почти 100 тыс. потенциально опасных предприятий и объектов.</w:t>
      </w:r>
    </w:p>
    <w:p w14:paraId="34627B58" w14:textId="77777777" w:rsidR="0071280B" w:rsidRDefault="0071280B" w:rsidP="0071280B">
      <w:pPr>
        <w:pStyle w:val="a5"/>
        <w:rPr>
          <w:rFonts w:ascii="Merriweather" w:hAnsi="Merriweather"/>
          <w:color w:val="333333"/>
        </w:rPr>
      </w:pPr>
      <w:r>
        <w:rPr>
          <w:rFonts w:ascii="Merriweather" w:hAnsi="Merriweather"/>
          <w:color w:val="333333"/>
        </w:rPr>
        <w:t>Из них к объектам повышенной опасности можно отнести 2300 объектов ядерного комплекса, 3500 химически опасных предприятий, 1600 предприятий черной и цветной металлургии, 70 уникальных гидротехнических сооружений, более 240 тыс. км. магистральных трубопроводов, 30 тыс. предприятий транспортного комплекса.</w:t>
      </w:r>
    </w:p>
    <w:p w14:paraId="7DCB9735" w14:textId="77777777" w:rsidR="00864ABA" w:rsidRPr="00864ABA" w:rsidRDefault="00864ABA" w:rsidP="00864ABA">
      <w:pPr>
        <w:ind w:firstLine="708"/>
        <w:jc w:val="both"/>
        <w:rPr>
          <w:rFonts w:ascii="Times New Roman" w:hAnsi="Times New Roman"/>
          <w:color w:val="262626" w:themeColor="text1" w:themeTint="D9"/>
          <w:sz w:val="28"/>
          <w:szCs w:val="28"/>
          <w:lang w:val="ru-RU"/>
        </w:rPr>
      </w:pPr>
      <w:r w:rsidRPr="00864ABA">
        <w:rPr>
          <w:rFonts w:ascii="Times New Roman" w:hAnsi="Times New Roman"/>
          <w:color w:val="262626" w:themeColor="text1" w:themeTint="D9"/>
          <w:sz w:val="28"/>
          <w:szCs w:val="28"/>
          <w:lang w:val="ru-RU"/>
        </w:rPr>
        <w:t>Какие общие требования и правила поведения должен знать учитель для обеспечения безопасности учащихся при условии возникновения данного опасного техногенного события?</w:t>
      </w:r>
    </w:p>
    <w:p w14:paraId="4B02ADDA" w14:textId="77777777" w:rsidR="0071280B" w:rsidRDefault="0071280B" w:rsidP="0071280B">
      <w:pPr>
        <w:pStyle w:val="a5"/>
        <w:spacing w:before="150" w:beforeAutospacing="0" w:after="150" w:afterAutospacing="0" w:line="379" w:lineRule="atLeast"/>
        <w:ind w:left="150" w:right="150"/>
        <w:rPr>
          <w:rFonts w:ascii="Arial" w:hAnsi="Arial" w:cs="Arial"/>
          <w:color w:val="3D3D3D"/>
          <w:sz w:val="26"/>
          <w:szCs w:val="26"/>
        </w:rPr>
      </w:pPr>
      <w:r>
        <w:rPr>
          <w:rStyle w:val="a6"/>
          <w:rFonts w:ascii="Arial" w:hAnsi="Arial" w:cs="Arial"/>
          <w:color w:val="3D3D3D"/>
          <w:sz w:val="26"/>
          <w:szCs w:val="26"/>
        </w:rPr>
        <w:t>Общие правила поведения учителя:</w:t>
      </w:r>
    </w:p>
    <w:p w14:paraId="40D45604" w14:textId="77777777" w:rsidR="0071280B" w:rsidRPr="0071280B" w:rsidRDefault="0071280B" w:rsidP="0071280B">
      <w:pPr>
        <w:pStyle w:val="a5"/>
        <w:spacing w:before="150" w:beforeAutospacing="0" w:after="150" w:afterAutospacing="0" w:line="379" w:lineRule="atLeast"/>
        <w:ind w:left="150" w:right="150"/>
        <w:rPr>
          <w:color w:val="3D3D3D"/>
          <w:sz w:val="28"/>
          <w:szCs w:val="28"/>
        </w:rPr>
      </w:pPr>
      <w:r w:rsidRPr="0071280B">
        <w:rPr>
          <w:color w:val="3D3D3D"/>
          <w:sz w:val="28"/>
          <w:szCs w:val="28"/>
        </w:rPr>
        <w:t>1. действия учителя при авариях, катастрофах и стихийных бедствиях должны основываться на инструкциях</w:t>
      </w:r>
      <w:r w:rsidRPr="0071280B">
        <w:rPr>
          <w:color w:val="3D3D3D"/>
          <w:sz w:val="28"/>
          <w:szCs w:val="28"/>
        </w:rPr>
        <w:noBreakHyphen/>
        <w:t>памятках, разработанных службами ГО и ЧС в соответствии с местными условиями;</w:t>
      </w:r>
    </w:p>
    <w:p w14:paraId="2CF4BEC8" w14:textId="77777777" w:rsidR="0071280B" w:rsidRPr="0071280B" w:rsidRDefault="0071280B" w:rsidP="0071280B">
      <w:pPr>
        <w:pStyle w:val="a5"/>
        <w:spacing w:before="150" w:beforeAutospacing="0" w:after="150" w:afterAutospacing="0" w:line="379" w:lineRule="atLeast"/>
        <w:ind w:left="150" w:right="150"/>
        <w:rPr>
          <w:color w:val="3D3D3D"/>
          <w:sz w:val="28"/>
          <w:szCs w:val="28"/>
        </w:rPr>
      </w:pPr>
      <w:r w:rsidRPr="0071280B">
        <w:rPr>
          <w:color w:val="3D3D3D"/>
          <w:sz w:val="28"/>
          <w:szCs w:val="28"/>
        </w:rPr>
        <w:t>2. в каждом классе, кабинете, учебной мастерской на видном месте должен находиться план эвакуации из конкретного помещения. Если по плану эвакуации предусмотрено использование запасного выхода, то он должен быть свободен, не загроможден разными предметами. Если дверь запасного выхода по условиям охраны здания запирается на замок, то в плане эвакуации необходимо указать, где находится ключ от запасного выхода;</w:t>
      </w:r>
    </w:p>
    <w:p w14:paraId="4447C4A4" w14:textId="77777777" w:rsidR="0071280B" w:rsidRPr="0071280B" w:rsidRDefault="0071280B" w:rsidP="0071280B">
      <w:pPr>
        <w:pStyle w:val="a5"/>
        <w:spacing w:before="150" w:beforeAutospacing="0" w:after="150" w:afterAutospacing="0" w:line="379" w:lineRule="atLeast"/>
        <w:ind w:left="150" w:right="150"/>
        <w:rPr>
          <w:color w:val="3D3D3D"/>
          <w:sz w:val="28"/>
          <w:szCs w:val="28"/>
        </w:rPr>
      </w:pPr>
      <w:r w:rsidRPr="0071280B">
        <w:rPr>
          <w:color w:val="3D3D3D"/>
          <w:sz w:val="28"/>
          <w:szCs w:val="28"/>
        </w:rPr>
        <w:t>3. в каждом кабинете, классе, учебной мастерской должны обязательно находиться средства пожаротушения в виде универсального или порошкового огнетушителя;</w:t>
      </w:r>
    </w:p>
    <w:p w14:paraId="104F9415" w14:textId="77777777" w:rsidR="0071280B" w:rsidRPr="0071280B" w:rsidRDefault="0071280B" w:rsidP="0071280B">
      <w:pPr>
        <w:pStyle w:val="a5"/>
        <w:spacing w:before="150" w:beforeAutospacing="0" w:after="150" w:afterAutospacing="0" w:line="379" w:lineRule="atLeast"/>
        <w:ind w:left="150" w:right="150"/>
        <w:rPr>
          <w:color w:val="3D3D3D"/>
          <w:sz w:val="28"/>
          <w:szCs w:val="28"/>
        </w:rPr>
      </w:pPr>
      <w:r w:rsidRPr="0071280B">
        <w:rPr>
          <w:color w:val="3D3D3D"/>
          <w:sz w:val="28"/>
          <w:szCs w:val="28"/>
        </w:rPr>
        <w:t>4. во всех помещениях образовательного учреждения обязательно должны иметься медицинские аптечки с набором основных средств первой медицинской помощи: йода, бинтов, перевязочных резиновых жгутов, водного раствора аммиака;</w:t>
      </w:r>
    </w:p>
    <w:p w14:paraId="57F0AE90" w14:textId="77777777" w:rsidR="0071280B" w:rsidRPr="0071280B" w:rsidRDefault="0071280B" w:rsidP="0071280B">
      <w:pPr>
        <w:pStyle w:val="a5"/>
        <w:spacing w:before="150" w:beforeAutospacing="0" w:after="150" w:afterAutospacing="0" w:line="379" w:lineRule="atLeast"/>
        <w:ind w:left="150" w:right="150"/>
        <w:rPr>
          <w:color w:val="3D3D3D"/>
          <w:sz w:val="28"/>
          <w:szCs w:val="28"/>
        </w:rPr>
      </w:pPr>
      <w:r w:rsidRPr="0071280B">
        <w:rPr>
          <w:color w:val="3D3D3D"/>
          <w:sz w:val="28"/>
          <w:szCs w:val="28"/>
        </w:rPr>
        <w:t>5. во всех общеобразовательных учреждениях должна иметься местная или собственная радиоточка, радиосеть, по которой в случае чрезвычайных ситуаций будут передаваться сообщения, оповещения, предупреждения или указания учителям о необходимых действиях;</w:t>
      </w:r>
    </w:p>
    <w:p w14:paraId="4765A859" w14:textId="77777777" w:rsidR="0071280B" w:rsidRPr="0071280B" w:rsidRDefault="0071280B" w:rsidP="0071280B">
      <w:pPr>
        <w:pStyle w:val="a5"/>
        <w:spacing w:before="150" w:beforeAutospacing="0" w:after="150" w:afterAutospacing="0" w:line="379" w:lineRule="atLeast"/>
        <w:ind w:left="150" w:right="150"/>
        <w:rPr>
          <w:color w:val="3D3D3D"/>
          <w:sz w:val="28"/>
          <w:szCs w:val="28"/>
        </w:rPr>
      </w:pPr>
      <w:r w:rsidRPr="0071280B">
        <w:rPr>
          <w:color w:val="3D3D3D"/>
          <w:sz w:val="28"/>
          <w:szCs w:val="28"/>
        </w:rPr>
        <w:t xml:space="preserve">6. учителю ни в коем случае нельзя терять самообладания, паниковать самому и не допускать паники среди учащихся. Покидать помещение при возникшей чрезвычайной ситуации можно только в организованном порядке. Учителю нужно помнить, что паника обычно создает толчею, </w:t>
      </w:r>
      <w:r w:rsidRPr="0071280B">
        <w:rPr>
          <w:color w:val="3D3D3D"/>
          <w:sz w:val="28"/>
          <w:szCs w:val="28"/>
        </w:rPr>
        <w:lastRenderedPageBreak/>
        <w:t>давку, причем эвакуация значительно затрудняется, увеличивается угроза жизни учащихся;</w:t>
      </w:r>
    </w:p>
    <w:p w14:paraId="21F8369A" w14:textId="77777777" w:rsidR="0071280B" w:rsidRPr="0071280B" w:rsidRDefault="0071280B" w:rsidP="0071280B">
      <w:pPr>
        <w:pStyle w:val="a5"/>
        <w:spacing w:before="150" w:beforeAutospacing="0" w:after="150" w:afterAutospacing="0" w:line="379" w:lineRule="atLeast"/>
        <w:ind w:left="150" w:right="150"/>
        <w:rPr>
          <w:color w:val="3D3D3D"/>
          <w:sz w:val="28"/>
          <w:szCs w:val="28"/>
        </w:rPr>
      </w:pPr>
      <w:r w:rsidRPr="0071280B">
        <w:rPr>
          <w:color w:val="3D3D3D"/>
          <w:sz w:val="28"/>
          <w:szCs w:val="28"/>
        </w:rPr>
        <w:t>7. чтобы облегчить учителю его действия во время чрезвычайной ситуации, необходимо периодически проводить учения определенной направленности с эвакуацией из здания;</w:t>
      </w:r>
    </w:p>
    <w:p w14:paraId="4A53645F" w14:textId="77777777" w:rsidR="0071280B" w:rsidRPr="0071280B" w:rsidRDefault="0071280B" w:rsidP="0071280B">
      <w:pPr>
        <w:pStyle w:val="a5"/>
        <w:spacing w:before="150" w:beforeAutospacing="0" w:after="150" w:afterAutospacing="0" w:line="379" w:lineRule="atLeast"/>
        <w:ind w:left="150" w:right="150"/>
        <w:rPr>
          <w:color w:val="3D3D3D"/>
          <w:sz w:val="28"/>
          <w:szCs w:val="28"/>
        </w:rPr>
      </w:pPr>
      <w:r w:rsidRPr="0071280B">
        <w:rPr>
          <w:color w:val="3D3D3D"/>
          <w:sz w:val="28"/>
          <w:szCs w:val="28"/>
        </w:rPr>
        <w:t xml:space="preserve">8. чтобы аварии не были неожиданностью, учителю необходимо знать, какие предприятия находятся вблизи образовательного учреждения и каковы могут быть аварии (взрывы, выбросы ядовитых газов, пожары с выделением токсических веществ и </w:t>
      </w:r>
      <w:proofErr w:type="gramStart"/>
      <w:r w:rsidRPr="0071280B">
        <w:rPr>
          <w:color w:val="3D3D3D"/>
          <w:sz w:val="28"/>
          <w:szCs w:val="28"/>
        </w:rPr>
        <w:t>т.д.</w:t>
      </w:r>
      <w:proofErr w:type="gramEnd"/>
      <w:r w:rsidRPr="0071280B">
        <w:rPr>
          <w:color w:val="3D3D3D"/>
          <w:sz w:val="28"/>
          <w:szCs w:val="28"/>
        </w:rPr>
        <w:t>). Нужно всегда помнить о том, что многие предприятия находятся в настоящее время в предаварийном состоянии из</w:t>
      </w:r>
      <w:r w:rsidRPr="0071280B">
        <w:rPr>
          <w:color w:val="3D3D3D"/>
          <w:sz w:val="28"/>
          <w:szCs w:val="28"/>
        </w:rPr>
        <w:noBreakHyphen/>
        <w:t>за сильной изношенности основного оборудования и очистных систем. В связи с этим могут быть залповые выбросы в атмосферу или в систему стоков вредных и опасных для жизни веществ;</w:t>
      </w:r>
    </w:p>
    <w:p w14:paraId="7C3E73B7" w14:textId="77777777" w:rsidR="0071280B" w:rsidRPr="0071280B" w:rsidRDefault="0071280B" w:rsidP="0071280B">
      <w:pPr>
        <w:pStyle w:val="a5"/>
        <w:spacing w:before="150" w:beforeAutospacing="0" w:after="150" w:afterAutospacing="0" w:line="379" w:lineRule="atLeast"/>
        <w:ind w:left="150" w:right="150"/>
        <w:rPr>
          <w:color w:val="3D3D3D"/>
          <w:sz w:val="28"/>
          <w:szCs w:val="28"/>
        </w:rPr>
      </w:pPr>
      <w:r w:rsidRPr="0071280B">
        <w:rPr>
          <w:color w:val="3D3D3D"/>
          <w:sz w:val="28"/>
          <w:szCs w:val="28"/>
        </w:rPr>
        <w:t>9. учителю необходимо также знать его дальнейшие действия после эвакуации из здания и местонахождение безопасных укрытий.</w:t>
      </w:r>
    </w:p>
    <w:p w14:paraId="49EE5503" w14:textId="34415FBD" w:rsidR="00864ABA" w:rsidRDefault="00864ABA" w:rsidP="0071280B">
      <w:pPr>
        <w:jc w:val="both"/>
        <w:rPr>
          <w:rFonts w:ascii="Times New Roman" w:hAnsi="Times New Roman"/>
          <w:color w:val="262626" w:themeColor="text1" w:themeTint="D9"/>
          <w:sz w:val="28"/>
          <w:szCs w:val="28"/>
          <w:lang w:val="ru-RU"/>
        </w:rPr>
      </w:pPr>
    </w:p>
    <w:sectPr w:rsidR="00864ABA" w:rsidSect="00356B4B">
      <w:pgSz w:w="11906" w:h="16838"/>
      <w:pgMar w:top="709"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PT Sans">
    <w:charset w:val="CC"/>
    <w:family w:val="swiss"/>
    <w:pitch w:val="variable"/>
    <w:sig w:usb0="A00002EF" w:usb1="5000204B" w:usb2="00000000" w:usb3="00000000" w:csb0="00000097" w:csb1="00000000"/>
  </w:font>
  <w:font w:name="Merriweather">
    <w:charset w:val="CC"/>
    <w:family w:val="auto"/>
    <w:pitch w:val="variable"/>
    <w:sig w:usb0="20000207" w:usb1="00000002" w:usb2="00000000" w:usb3="00000000" w:csb0="00000197"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A5154"/>
    <w:multiLevelType w:val="hybridMultilevel"/>
    <w:tmpl w:val="7C6812AE"/>
    <w:lvl w:ilvl="0" w:tplc="E966954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22EC6722"/>
    <w:multiLevelType w:val="hybridMultilevel"/>
    <w:tmpl w:val="BEB82D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73E30FE"/>
    <w:multiLevelType w:val="hybridMultilevel"/>
    <w:tmpl w:val="32927F1C"/>
    <w:lvl w:ilvl="0" w:tplc="77C2BBD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38886D97"/>
    <w:multiLevelType w:val="multilevel"/>
    <w:tmpl w:val="1F92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D63627"/>
    <w:multiLevelType w:val="hybridMultilevel"/>
    <w:tmpl w:val="F4E225EC"/>
    <w:lvl w:ilvl="0" w:tplc="6DF8390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70EE2F4F"/>
    <w:multiLevelType w:val="multilevel"/>
    <w:tmpl w:val="5252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94122E"/>
    <w:multiLevelType w:val="hybridMultilevel"/>
    <w:tmpl w:val="52B8F00A"/>
    <w:lvl w:ilvl="0" w:tplc="AE36FE8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1359117816">
    <w:abstractNumId w:val="6"/>
  </w:num>
  <w:num w:numId="2" w16cid:durableId="701516476">
    <w:abstractNumId w:val="2"/>
  </w:num>
  <w:num w:numId="3" w16cid:durableId="1638222075">
    <w:abstractNumId w:val="0"/>
  </w:num>
  <w:num w:numId="4" w16cid:durableId="1999772274">
    <w:abstractNumId w:val="4"/>
  </w:num>
  <w:num w:numId="5" w16cid:durableId="16587102">
    <w:abstractNumId w:val="3"/>
  </w:num>
  <w:num w:numId="6" w16cid:durableId="1624268970">
    <w:abstractNumId w:val="5"/>
  </w:num>
  <w:num w:numId="7" w16cid:durableId="402877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98E"/>
    <w:rsid w:val="001100A5"/>
    <w:rsid w:val="002D3C0A"/>
    <w:rsid w:val="00356B4B"/>
    <w:rsid w:val="003B7DCE"/>
    <w:rsid w:val="0071280B"/>
    <w:rsid w:val="00864ABA"/>
    <w:rsid w:val="008B0E7D"/>
    <w:rsid w:val="008F76FD"/>
    <w:rsid w:val="00A56AB7"/>
    <w:rsid w:val="00B321A4"/>
    <w:rsid w:val="00B53C33"/>
    <w:rsid w:val="00B6686F"/>
    <w:rsid w:val="00B8698E"/>
    <w:rsid w:val="00ED2A9F"/>
    <w:rsid w:val="00EF676D"/>
    <w:rsid w:val="00F27975"/>
    <w:rsid w:val="00FE04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E73B6"/>
  <w15:chartTrackingRefBased/>
  <w15:docId w15:val="{E7E1982E-E8EF-428D-9871-2CFD69023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6AB7"/>
    <w:pPr>
      <w:spacing w:after="0" w:line="240" w:lineRule="auto"/>
    </w:pPr>
    <w:rPr>
      <w:rFonts w:ascii="Helvetica" w:eastAsia="Calibri" w:hAnsi="Helvetica" w:cs="Times New Roman"/>
      <w:szCs w:val="24"/>
      <w:lang w:val="en-GB"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B0E7D"/>
    <w:pPr>
      <w:spacing w:after="200" w:line="276" w:lineRule="auto"/>
      <w:ind w:left="720"/>
      <w:contextualSpacing/>
    </w:pPr>
    <w:rPr>
      <w:rFonts w:ascii="Calibri" w:hAnsi="Calibri"/>
      <w:szCs w:val="22"/>
      <w:lang w:val="ru-RU" w:eastAsia="en-US"/>
    </w:rPr>
  </w:style>
  <w:style w:type="character" w:styleId="a4">
    <w:name w:val="Hyperlink"/>
    <w:basedOn w:val="a0"/>
    <w:uiPriority w:val="99"/>
    <w:rsid w:val="00356B4B"/>
    <w:rPr>
      <w:rFonts w:cs="Times New Roman"/>
      <w:color w:val="0000FF"/>
      <w:u w:val="single"/>
    </w:rPr>
  </w:style>
  <w:style w:type="paragraph" w:styleId="a5">
    <w:name w:val="Normal (Web)"/>
    <w:basedOn w:val="a"/>
    <w:uiPriority w:val="99"/>
    <w:semiHidden/>
    <w:unhideWhenUsed/>
    <w:rsid w:val="0071280B"/>
    <w:pPr>
      <w:spacing w:before="100" w:beforeAutospacing="1" w:after="100" w:afterAutospacing="1"/>
    </w:pPr>
    <w:rPr>
      <w:rFonts w:ascii="Times New Roman" w:eastAsia="Times New Roman" w:hAnsi="Times New Roman"/>
      <w:sz w:val="24"/>
      <w:lang w:val="ru-RU" w:eastAsia="ru-RU"/>
    </w:rPr>
  </w:style>
  <w:style w:type="character" w:styleId="a6">
    <w:name w:val="Strong"/>
    <w:basedOn w:val="a0"/>
    <w:uiPriority w:val="22"/>
    <w:qFormat/>
    <w:rsid w:val="007128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10994">
      <w:bodyDiv w:val="1"/>
      <w:marLeft w:val="0"/>
      <w:marRight w:val="0"/>
      <w:marTop w:val="0"/>
      <w:marBottom w:val="0"/>
      <w:divBdr>
        <w:top w:val="none" w:sz="0" w:space="0" w:color="auto"/>
        <w:left w:val="none" w:sz="0" w:space="0" w:color="auto"/>
        <w:bottom w:val="none" w:sz="0" w:space="0" w:color="auto"/>
        <w:right w:val="none" w:sz="0" w:space="0" w:color="auto"/>
      </w:divBdr>
    </w:div>
    <w:div w:id="225917348">
      <w:bodyDiv w:val="1"/>
      <w:marLeft w:val="0"/>
      <w:marRight w:val="0"/>
      <w:marTop w:val="0"/>
      <w:marBottom w:val="0"/>
      <w:divBdr>
        <w:top w:val="none" w:sz="0" w:space="0" w:color="auto"/>
        <w:left w:val="none" w:sz="0" w:space="0" w:color="auto"/>
        <w:bottom w:val="none" w:sz="0" w:space="0" w:color="auto"/>
        <w:right w:val="none" w:sz="0" w:space="0" w:color="auto"/>
      </w:divBdr>
    </w:div>
    <w:div w:id="954409948">
      <w:bodyDiv w:val="1"/>
      <w:marLeft w:val="0"/>
      <w:marRight w:val="0"/>
      <w:marTop w:val="0"/>
      <w:marBottom w:val="0"/>
      <w:divBdr>
        <w:top w:val="none" w:sz="0" w:space="0" w:color="auto"/>
        <w:left w:val="none" w:sz="0" w:space="0" w:color="auto"/>
        <w:bottom w:val="none" w:sz="0" w:space="0" w:color="auto"/>
        <w:right w:val="none" w:sz="0" w:space="0" w:color="auto"/>
      </w:divBdr>
    </w:div>
    <w:div w:id="2077429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ishki.net/2119426-15-krupnejshih-tehnogennyh-katastrof-mira.html"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1053</Words>
  <Characters>6005</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Виктор Коршунов</cp:lastModifiedBy>
  <cp:revision>4</cp:revision>
  <dcterms:created xsi:type="dcterms:W3CDTF">2020-08-25T12:27:00Z</dcterms:created>
  <dcterms:modified xsi:type="dcterms:W3CDTF">2022-12-15T16:49:00Z</dcterms:modified>
</cp:coreProperties>
</file>